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8B099A">
      <w:pPr>
        <w:rPr>
          <w:rFonts w:hint="default" w:asciiTheme="minorEastAsia" w:hAnsiTheme="minorEastAsia" w:eastAsiaTheme="minorEastAsia" w:cstheme="minorEastAsia"/>
          <w:b/>
          <w:bCs/>
          <w:sz w:val="32"/>
          <w:szCs w:val="32"/>
          <w:lang w:eastAsia="zh-CN"/>
        </w:rPr>
      </w:pPr>
      <w:bookmarkStart w:id="0" w:name="_GoBack"/>
      <w:bookmarkEnd w:id="0"/>
      <w:r>
        <w:rPr>
          <w:rFonts w:hint="eastAsia" w:asciiTheme="minorEastAsia" w:hAnsiTheme="minorEastAsia" w:eastAsiaTheme="minorEastAsia" w:cstheme="minorEastAsia"/>
          <w:b/>
          <w:bCs/>
          <w:sz w:val="32"/>
          <w:szCs w:val="32"/>
          <w:lang w:eastAsia="zh-CN"/>
        </w:rPr>
        <w:t>附件</w:t>
      </w:r>
      <w:r>
        <w:rPr>
          <w:rFonts w:hint="default" w:asciiTheme="minorEastAsia" w:hAnsiTheme="minorEastAsia" w:cstheme="minorEastAsia"/>
          <w:b/>
          <w:bCs/>
          <w:sz w:val="32"/>
          <w:szCs w:val="32"/>
          <w:lang w:eastAsia="zh-CN"/>
        </w:rPr>
        <w:t>4</w:t>
      </w:r>
    </w:p>
    <w:p w14:paraId="7B0D7D30">
      <w:pPr>
        <w:rPr>
          <w:rFonts w:hint="eastAsia" w:asciiTheme="minorEastAsia" w:hAnsiTheme="minorEastAsia" w:eastAsiaTheme="minorEastAsia" w:cstheme="minorEastAsia"/>
          <w:b/>
          <w:bCs/>
          <w:sz w:val="32"/>
          <w:szCs w:val="32"/>
          <w:lang w:eastAsia="zh-CN"/>
        </w:rPr>
      </w:pPr>
    </w:p>
    <w:p w14:paraId="60DD996B">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人力资源服务许可告知承诺事项核查办法</w:t>
      </w:r>
    </w:p>
    <w:p w14:paraId="1196DCC5">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default" w:ascii="宋体" w:hAnsi="宋体" w:eastAsia="宋体" w:cs="宋体"/>
          <w:b w:val="0"/>
          <w:bCs w:val="0"/>
          <w:sz w:val="32"/>
          <w:szCs w:val="32"/>
          <w:lang w:eastAsia="zh-CN"/>
        </w:rPr>
      </w:pPr>
      <w:r>
        <w:rPr>
          <w:rFonts w:hint="default" w:ascii="宋体" w:hAnsi="宋体" w:eastAsia="宋体" w:cs="宋体"/>
          <w:b w:val="0"/>
          <w:bCs w:val="0"/>
          <w:sz w:val="32"/>
          <w:szCs w:val="32"/>
          <w:lang w:eastAsia="zh-CN"/>
        </w:rPr>
        <w:t>（试行）</w:t>
      </w:r>
    </w:p>
    <w:p w14:paraId="0DB39DDA">
      <w:pPr>
        <w:jc w:val="center"/>
        <w:rPr>
          <w:rFonts w:hint="eastAsia" w:ascii="华文仿宋" w:hAnsi="华文仿宋" w:eastAsia="华文仿宋" w:cs="华文仿宋"/>
          <w:b w:val="0"/>
          <w:bCs w:val="0"/>
          <w:sz w:val="32"/>
          <w:szCs w:val="32"/>
          <w:lang w:eastAsia="zh-CN"/>
        </w:rPr>
      </w:pPr>
    </w:p>
    <w:p w14:paraId="0E2E10D9">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default" w:ascii="Times New Roman" w:hAnsi="Times New Roman" w:eastAsia="仿宋_GB2312"/>
          <w:sz w:val="32"/>
          <w:szCs w:val="32"/>
          <w:lang w:eastAsia="zh-CN"/>
        </w:rPr>
      </w:pPr>
      <w:r>
        <w:rPr>
          <w:rFonts w:hint="eastAsia" w:ascii="华文仿宋" w:hAnsi="华文仿宋" w:eastAsia="华文仿宋" w:cs="华文仿宋"/>
          <w:b w:val="0"/>
          <w:bCs w:val="0"/>
          <w:sz w:val="32"/>
          <w:szCs w:val="32"/>
          <w:lang w:eastAsia="zh-CN"/>
        </w:rPr>
        <w:t>一、</w:t>
      </w:r>
      <w:r>
        <w:rPr>
          <w:rFonts w:hint="default" w:ascii="Times New Roman" w:hAnsi="Times New Roman" w:eastAsia="仿宋_GB2312" w:cs="Times New Roman"/>
          <w:color w:val="auto"/>
          <w:sz w:val="32"/>
          <w:szCs w:val="32"/>
          <w:lang w:val="en" w:eastAsia="zh-CN"/>
        </w:rPr>
        <w:t>为规范</w:t>
      </w:r>
      <w:r>
        <w:rPr>
          <w:rFonts w:hint="default" w:ascii="Times New Roman" w:hAnsi="Times New Roman" w:eastAsia="仿宋_GB2312" w:cs="Times New Roman"/>
          <w:color w:val="auto"/>
          <w:sz w:val="32"/>
          <w:szCs w:val="32"/>
          <w:lang w:eastAsia="zh-CN"/>
        </w:rPr>
        <w:t>实施</w:t>
      </w:r>
      <w:r>
        <w:rPr>
          <w:rFonts w:hint="default" w:ascii="Times New Roman" w:hAnsi="Times New Roman" w:eastAsia="仿宋_GB2312" w:cs="Times New Roman"/>
          <w:color w:val="auto"/>
          <w:sz w:val="32"/>
          <w:szCs w:val="32"/>
          <w:lang w:val="en" w:eastAsia="zh-CN"/>
        </w:rPr>
        <w:t>人力资源服务许可告知承诺</w:t>
      </w:r>
      <w:r>
        <w:rPr>
          <w:rFonts w:hint="default" w:ascii="Times New Roman" w:hAnsi="Times New Roman" w:eastAsia="仿宋_GB2312" w:cs="Times New Roman"/>
          <w:color w:val="auto"/>
          <w:sz w:val="32"/>
          <w:szCs w:val="32"/>
          <w:lang w:eastAsia="zh-CN"/>
        </w:rPr>
        <w:t>事项核查</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eastAsia="zh-CN"/>
        </w:rPr>
        <w:t>根据</w:t>
      </w:r>
      <w:r>
        <w:rPr>
          <w:rFonts w:hint="eastAsia" w:ascii="仿宋" w:hAnsi="仿宋" w:eastAsia="仿宋" w:cs="仿宋"/>
          <w:sz w:val="32"/>
          <w:szCs w:val="32"/>
          <w:lang w:eastAsia="zh-CN"/>
        </w:rPr>
        <w:t>《人力资源社会保障部办公厅关于进一步做好人力资源服务许可告知承诺制工作的通知》（人社厅发〔2022〕51</w:t>
      </w:r>
      <w:r>
        <w:rPr>
          <w:rFonts w:hint="eastAsia" w:ascii="Times New Roman" w:hAnsi="Times New Roman" w:eastAsia="仿宋_GB2312"/>
          <w:sz w:val="32"/>
          <w:szCs w:val="32"/>
          <w:lang w:eastAsia="zh-CN"/>
        </w:rPr>
        <w:t>号）</w:t>
      </w:r>
      <w:r>
        <w:rPr>
          <w:rFonts w:hint="eastAsia" w:ascii="仿宋" w:hAnsi="仿宋" w:eastAsia="仿宋" w:cs="仿宋"/>
          <w:sz w:val="32"/>
          <w:szCs w:val="32"/>
        </w:rPr>
        <w:t>《河南省人民政府办公厅关于印发</w:t>
      </w:r>
      <w:r>
        <w:rPr>
          <w:rFonts w:hint="eastAsia" w:ascii="仿宋" w:hAnsi="仿宋" w:eastAsia="仿宋" w:cs="仿宋"/>
          <w:sz w:val="32"/>
          <w:szCs w:val="32"/>
          <w:lang w:val="en-US" w:eastAsia="zh-CN"/>
        </w:rPr>
        <w:t>&lt;</w:t>
      </w:r>
      <w:r>
        <w:rPr>
          <w:rFonts w:hint="eastAsia" w:ascii="仿宋" w:hAnsi="仿宋" w:eastAsia="仿宋" w:cs="仿宋"/>
          <w:sz w:val="32"/>
          <w:szCs w:val="32"/>
        </w:rPr>
        <w:t>河南省“证照分离”改革全覆盖实施方案</w:t>
      </w:r>
      <w:r>
        <w:rPr>
          <w:rFonts w:hint="eastAsia" w:ascii="仿宋" w:hAnsi="仿宋" w:eastAsia="仿宋" w:cs="仿宋"/>
          <w:sz w:val="32"/>
          <w:szCs w:val="32"/>
          <w:lang w:val="en-US" w:eastAsia="zh-CN"/>
        </w:rPr>
        <w:t>&gt;</w:t>
      </w:r>
      <w:r>
        <w:rPr>
          <w:rFonts w:hint="eastAsia" w:ascii="仿宋" w:hAnsi="仿宋" w:eastAsia="仿宋" w:cs="仿宋"/>
          <w:sz w:val="32"/>
          <w:szCs w:val="32"/>
        </w:rPr>
        <w:t>的通知》（豫政办〔2021〕30号）</w:t>
      </w:r>
      <w:r>
        <w:rPr>
          <w:rFonts w:hint="default" w:ascii="Times New Roman" w:hAnsi="Times New Roman" w:eastAsia="仿宋_GB2312"/>
          <w:sz w:val="32"/>
          <w:szCs w:val="32"/>
          <w:lang w:eastAsia="zh-CN"/>
        </w:rPr>
        <w:t>，结合工作实际，制定本办法。</w:t>
      </w:r>
    </w:p>
    <w:p w14:paraId="62A6CAEF">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lang w:eastAsia="zh-CN"/>
        </w:rPr>
      </w:pPr>
      <w:r>
        <w:rPr>
          <w:rFonts w:hint="default" w:ascii="仿宋" w:hAnsi="仿宋" w:eastAsia="仿宋" w:cs="仿宋"/>
          <w:sz w:val="32"/>
          <w:szCs w:val="32"/>
          <w:lang w:eastAsia="zh-CN"/>
        </w:rPr>
        <w:t>二、</w:t>
      </w:r>
      <w:r>
        <w:rPr>
          <w:rFonts w:hint="eastAsia" w:ascii="仿宋" w:hAnsi="仿宋" w:eastAsia="仿宋" w:cs="仿宋"/>
          <w:sz w:val="32"/>
          <w:szCs w:val="32"/>
          <w:lang w:val="en-US" w:eastAsia="zh-CN"/>
        </w:rPr>
        <w:t>对通过告知承诺</w:t>
      </w:r>
      <w:r>
        <w:rPr>
          <w:rFonts w:hint="default" w:ascii="仿宋" w:hAnsi="仿宋" w:eastAsia="仿宋" w:cs="仿宋"/>
          <w:sz w:val="32"/>
          <w:szCs w:val="32"/>
          <w:lang w:eastAsia="zh-CN"/>
        </w:rPr>
        <w:t>方式</w:t>
      </w:r>
      <w:r>
        <w:rPr>
          <w:rFonts w:hint="eastAsia" w:ascii="仿宋" w:hAnsi="仿宋" w:eastAsia="仿宋" w:cs="仿宋"/>
          <w:sz w:val="32"/>
          <w:szCs w:val="32"/>
          <w:lang w:val="en-US" w:eastAsia="zh-CN"/>
        </w:rPr>
        <w:t>取得</w:t>
      </w:r>
      <w:r>
        <w:rPr>
          <w:rFonts w:hint="default" w:ascii="仿宋" w:hAnsi="仿宋" w:eastAsia="仿宋" w:cs="仿宋"/>
          <w:sz w:val="32"/>
          <w:szCs w:val="32"/>
          <w:lang w:val="en" w:eastAsia="zh-CN"/>
        </w:rPr>
        <w:t>人力资源服务许可</w:t>
      </w:r>
      <w:r>
        <w:rPr>
          <w:rFonts w:hint="eastAsia" w:ascii="仿宋" w:hAnsi="仿宋" w:eastAsia="仿宋" w:cs="仿宋"/>
          <w:sz w:val="32"/>
          <w:szCs w:val="32"/>
          <w:lang w:val="en-US" w:eastAsia="zh-CN"/>
        </w:rPr>
        <w:t>的</w:t>
      </w:r>
      <w:r>
        <w:rPr>
          <w:rFonts w:hint="default" w:ascii="仿宋" w:hAnsi="仿宋" w:eastAsia="仿宋" w:cs="仿宋"/>
          <w:sz w:val="32"/>
          <w:szCs w:val="32"/>
          <w:lang w:val="en" w:eastAsia="zh-CN"/>
        </w:rPr>
        <w:t>人力资源服务</w:t>
      </w:r>
      <w:r>
        <w:rPr>
          <w:rFonts w:hint="default" w:ascii="仿宋" w:hAnsi="仿宋" w:eastAsia="仿宋" w:cs="仿宋"/>
          <w:sz w:val="32"/>
          <w:szCs w:val="32"/>
          <w:lang w:eastAsia="zh-CN"/>
        </w:rPr>
        <w:t>机构履行</w:t>
      </w:r>
      <w:r>
        <w:rPr>
          <w:rFonts w:hint="eastAsia" w:ascii="仿宋" w:hAnsi="仿宋" w:eastAsia="仿宋" w:cs="仿宋"/>
          <w:sz w:val="32"/>
          <w:szCs w:val="32"/>
          <w:lang w:val="en-US" w:eastAsia="zh-CN"/>
        </w:rPr>
        <w:t>承诺情况进行</w:t>
      </w:r>
      <w:r>
        <w:rPr>
          <w:rFonts w:hint="default" w:ascii="仿宋" w:hAnsi="仿宋" w:eastAsia="仿宋" w:cs="仿宋"/>
          <w:sz w:val="32"/>
          <w:szCs w:val="32"/>
          <w:lang w:eastAsia="zh-CN"/>
        </w:rPr>
        <w:t>核查，适用本办法。</w:t>
      </w:r>
    </w:p>
    <w:p w14:paraId="5A5FDF64">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仿宋" w:hAnsi="仿宋" w:eastAsia="仿宋" w:cs="仿宋"/>
          <w:sz w:val="32"/>
          <w:szCs w:val="32"/>
          <w:lang w:eastAsia="zh-CN"/>
        </w:rPr>
        <w:t>三、县级以上人力资源</w:t>
      </w:r>
      <w:r>
        <w:rPr>
          <w:rFonts w:hint="default" w:ascii="仿宋" w:hAnsi="仿宋" w:eastAsia="仿宋" w:cs="仿宋"/>
          <w:sz w:val="32"/>
          <w:szCs w:val="32"/>
          <w:lang w:val="en-US" w:eastAsia="zh-CN"/>
        </w:rPr>
        <w:t>社会保障部门负责</w:t>
      </w:r>
      <w:r>
        <w:rPr>
          <w:rFonts w:hint="default" w:ascii="仿宋" w:hAnsi="仿宋" w:eastAsia="仿宋" w:cs="仿宋"/>
          <w:sz w:val="32"/>
          <w:szCs w:val="32"/>
          <w:lang w:eastAsia="zh-CN"/>
        </w:rPr>
        <w:t>本部门作出人力资源服务许可的</w:t>
      </w:r>
      <w:r>
        <w:rPr>
          <w:rFonts w:hint="default" w:ascii="仿宋" w:hAnsi="仿宋" w:eastAsia="仿宋" w:cs="仿宋"/>
          <w:sz w:val="32"/>
          <w:szCs w:val="32"/>
          <w:lang w:val="en" w:eastAsia="zh-CN"/>
        </w:rPr>
        <w:t>人力资源</w:t>
      </w:r>
      <w:r>
        <w:rPr>
          <w:rFonts w:hint="default" w:ascii="华文仿宋" w:hAnsi="华文仿宋" w:eastAsia="华文仿宋" w:cs="华文仿宋"/>
          <w:b w:val="0"/>
          <w:bCs w:val="0"/>
          <w:sz w:val="32"/>
          <w:szCs w:val="32"/>
          <w:lang w:val="en" w:eastAsia="zh-CN"/>
        </w:rPr>
        <w:t>服务</w:t>
      </w:r>
      <w:r>
        <w:rPr>
          <w:rFonts w:hint="default" w:ascii="华文仿宋" w:hAnsi="华文仿宋" w:eastAsia="华文仿宋" w:cs="华文仿宋"/>
          <w:b w:val="0"/>
          <w:bCs w:val="0"/>
          <w:sz w:val="32"/>
          <w:szCs w:val="32"/>
          <w:lang w:eastAsia="zh-CN"/>
        </w:rPr>
        <w:t>机构</w:t>
      </w:r>
      <w:r>
        <w:rPr>
          <w:rFonts w:hint="default" w:ascii="仿宋" w:hAnsi="仿宋" w:eastAsia="仿宋" w:cs="仿宋"/>
          <w:sz w:val="32"/>
          <w:szCs w:val="32"/>
          <w:lang w:eastAsia="zh-CN"/>
        </w:rPr>
        <w:t>履行</w:t>
      </w:r>
      <w:r>
        <w:rPr>
          <w:rFonts w:hint="eastAsia" w:ascii="仿宋" w:hAnsi="仿宋" w:eastAsia="仿宋" w:cs="仿宋"/>
          <w:sz w:val="32"/>
          <w:szCs w:val="32"/>
          <w:lang w:val="en-US" w:eastAsia="zh-CN"/>
        </w:rPr>
        <w:t>承诺情况</w:t>
      </w:r>
      <w:r>
        <w:rPr>
          <w:rFonts w:hint="default" w:ascii="Times New Roman" w:hAnsi="Times New Roman" w:eastAsia="仿宋_GB2312" w:cs="Times New Roman"/>
          <w:color w:val="auto"/>
          <w:sz w:val="32"/>
          <w:szCs w:val="32"/>
          <w:lang w:eastAsia="zh-CN"/>
        </w:rPr>
        <w:t>核查工作。</w:t>
      </w:r>
    </w:p>
    <w:p w14:paraId="63A163BE">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lang w:eastAsia="zh-CN"/>
        </w:rPr>
      </w:pPr>
      <w:r>
        <w:rPr>
          <w:rFonts w:hint="default" w:ascii="仿宋" w:hAnsi="仿宋" w:eastAsia="仿宋" w:cs="仿宋"/>
          <w:sz w:val="32"/>
          <w:szCs w:val="32"/>
          <w:lang w:eastAsia="zh-CN"/>
        </w:rPr>
        <w:t>人力资源社会保障</w:t>
      </w:r>
      <w:r>
        <w:rPr>
          <w:rFonts w:hint="default" w:ascii="华文仿宋" w:hAnsi="华文仿宋" w:eastAsia="华文仿宋" w:cs="华文仿宋"/>
          <w:b w:val="0"/>
          <w:bCs w:val="0"/>
          <w:sz w:val="32"/>
          <w:szCs w:val="32"/>
          <w:lang w:eastAsia="zh-CN"/>
        </w:rPr>
        <w:t>部门负责人力资源服务许可的机构</w:t>
      </w:r>
      <w:r>
        <w:rPr>
          <w:rFonts w:hint="default" w:ascii="Times New Roman" w:hAnsi="Times New Roman" w:eastAsia="仿宋_GB2312" w:cs="Times New Roman"/>
          <w:color w:val="auto"/>
          <w:sz w:val="32"/>
          <w:szCs w:val="32"/>
          <w:lang w:eastAsia="zh-CN"/>
        </w:rPr>
        <w:t>实施核查</w:t>
      </w:r>
      <w:r>
        <w:rPr>
          <w:rFonts w:hint="default" w:ascii="仿宋" w:hAnsi="仿宋" w:eastAsia="仿宋" w:cs="仿宋"/>
          <w:sz w:val="32"/>
          <w:szCs w:val="32"/>
          <w:lang w:eastAsia="zh-CN"/>
        </w:rPr>
        <w:t>。</w:t>
      </w:r>
    </w:p>
    <w:p w14:paraId="0DB84070">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lang w:eastAsia="zh-CN"/>
        </w:rPr>
      </w:pPr>
      <w:r>
        <w:rPr>
          <w:rFonts w:hint="default" w:ascii="仿宋" w:hAnsi="仿宋" w:eastAsia="仿宋" w:cs="仿宋"/>
          <w:sz w:val="32"/>
          <w:szCs w:val="32"/>
          <w:lang w:eastAsia="zh-CN"/>
        </w:rPr>
        <w:t>四、人力资源社会保障部门</w:t>
      </w:r>
      <w:r>
        <w:rPr>
          <w:rFonts w:hint="default" w:ascii="Times New Roman" w:hAnsi="Times New Roman" w:eastAsia="仿宋_GB2312" w:cs="Times New Roman"/>
          <w:color w:val="auto"/>
          <w:sz w:val="32"/>
          <w:szCs w:val="32"/>
          <w:lang w:eastAsia="zh-CN"/>
        </w:rPr>
        <w:t>应当自</w:t>
      </w:r>
      <w:r>
        <w:rPr>
          <w:rFonts w:hint="default" w:ascii="仿宋" w:hAnsi="仿宋" w:eastAsia="仿宋" w:cs="仿宋"/>
          <w:sz w:val="32"/>
          <w:szCs w:val="32"/>
          <w:lang w:val="en" w:eastAsia="zh-CN"/>
        </w:rPr>
        <w:t>作出许可决定</w:t>
      </w:r>
      <w:r>
        <w:rPr>
          <w:rFonts w:hint="default" w:ascii="仿宋" w:hAnsi="仿宋" w:eastAsia="仿宋" w:cs="仿宋"/>
          <w:sz w:val="32"/>
          <w:szCs w:val="32"/>
          <w:lang w:eastAsia="zh-CN"/>
        </w:rPr>
        <w:t>3</w:t>
      </w:r>
      <w:r>
        <w:rPr>
          <w:rFonts w:hint="eastAsia" w:ascii="仿宋" w:hAnsi="仿宋" w:eastAsia="仿宋" w:cs="仿宋"/>
          <w:sz w:val="32"/>
          <w:szCs w:val="32"/>
          <w:lang w:val="en" w:eastAsia="zh-CN"/>
        </w:rPr>
        <w:t>个</w:t>
      </w:r>
      <w:r>
        <w:rPr>
          <w:rFonts w:hint="eastAsia" w:ascii="仿宋" w:hAnsi="仿宋" w:eastAsia="仿宋" w:cs="仿宋"/>
          <w:color w:val="auto"/>
          <w:sz w:val="32"/>
          <w:szCs w:val="32"/>
          <w:lang w:val="en" w:eastAsia="zh-CN"/>
        </w:rPr>
        <w:t>月内</w:t>
      </w:r>
      <w:r>
        <w:rPr>
          <w:rFonts w:hint="default" w:ascii="仿宋" w:hAnsi="仿宋" w:eastAsia="仿宋" w:cs="仿宋"/>
          <w:color w:val="auto"/>
          <w:sz w:val="32"/>
          <w:szCs w:val="32"/>
          <w:lang w:eastAsia="zh-CN"/>
        </w:rPr>
        <w:t>对</w:t>
      </w:r>
      <w:r>
        <w:rPr>
          <w:rFonts w:hint="default" w:ascii="仿宋" w:hAnsi="仿宋" w:eastAsia="仿宋" w:cs="仿宋"/>
          <w:sz w:val="32"/>
          <w:szCs w:val="32"/>
          <w:lang w:val="en" w:eastAsia="zh-CN"/>
        </w:rPr>
        <w:t>人力资源</w:t>
      </w:r>
      <w:r>
        <w:rPr>
          <w:rFonts w:hint="default" w:ascii="华文仿宋" w:hAnsi="华文仿宋" w:eastAsia="华文仿宋" w:cs="华文仿宋"/>
          <w:b w:val="0"/>
          <w:bCs w:val="0"/>
          <w:sz w:val="32"/>
          <w:szCs w:val="32"/>
          <w:lang w:val="en" w:eastAsia="zh-CN"/>
        </w:rPr>
        <w:t>服务</w:t>
      </w:r>
      <w:r>
        <w:rPr>
          <w:rFonts w:hint="default" w:ascii="仿宋" w:hAnsi="仿宋" w:eastAsia="仿宋" w:cs="仿宋"/>
          <w:sz w:val="32"/>
          <w:szCs w:val="32"/>
          <w:lang w:eastAsia="zh-CN"/>
        </w:rPr>
        <w:t>机构下列事项的履行承诺情况进行</w:t>
      </w:r>
      <w:r>
        <w:rPr>
          <w:rFonts w:hint="default" w:ascii="Times New Roman" w:hAnsi="Times New Roman" w:eastAsia="仿宋_GB2312" w:cs="Times New Roman"/>
          <w:color w:val="auto"/>
          <w:sz w:val="32"/>
          <w:szCs w:val="32"/>
          <w:lang w:eastAsia="zh-CN"/>
        </w:rPr>
        <w:t>核查</w:t>
      </w:r>
      <w:r>
        <w:rPr>
          <w:rFonts w:hint="default" w:ascii="仿宋" w:hAnsi="仿宋" w:eastAsia="仿宋" w:cs="仿宋"/>
          <w:sz w:val="32"/>
          <w:szCs w:val="32"/>
          <w:lang w:eastAsia="zh-CN"/>
        </w:rPr>
        <w:t>：</w:t>
      </w:r>
    </w:p>
    <w:p w14:paraId="105D4EC9">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_GB2312" w:hAnsi="仿宋" w:eastAsia="仿宋_GB2312" w:cs="仿宋"/>
          <w:color w:val="000000"/>
          <w:kern w:val="2"/>
          <w:sz w:val="32"/>
          <w:szCs w:val="32"/>
          <w:lang w:eastAsia="zh-CN"/>
        </w:rPr>
      </w:pPr>
      <w:r>
        <w:rPr>
          <w:rFonts w:hint="default" w:ascii="仿宋" w:hAnsi="仿宋" w:eastAsia="仿宋" w:cs="仿宋"/>
          <w:sz w:val="32"/>
          <w:szCs w:val="32"/>
          <w:lang w:eastAsia="zh-CN"/>
        </w:rPr>
        <w:t>（一）</w:t>
      </w:r>
      <w:r>
        <w:rPr>
          <w:rFonts w:hint="default" w:ascii="仿宋_GB2312" w:hAnsi="仿宋" w:eastAsia="仿宋_GB2312" w:cs="仿宋"/>
          <w:color w:val="000000"/>
          <w:kern w:val="2"/>
          <w:sz w:val="32"/>
          <w:szCs w:val="32"/>
          <w:lang w:eastAsia="zh-CN"/>
        </w:rPr>
        <w:t>依法取得营业执照或</w:t>
      </w:r>
      <w:r>
        <w:rPr>
          <w:rFonts w:hint="eastAsia" w:ascii="仿宋_GB2312" w:hAnsi="仿宋" w:eastAsia="仿宋_GB2312" w:cs="仿宋"/>
          <w:color w:val="000000"/>
          <w:kern w:val="2"/>
          <w:sz w:val="32"/>
          <w:szCs w:val="32"/>
          <w:lang w:eastAsia="zh-CN"/>
        </w:rPr>
        <w:t>者</w:t>
      </w:r>
      <w:r>
        <w:rPr>
          <w:rFonts w:hint="default" w:ascii="仿宋_GB2312" w:hAnsi="仿宋" w:eastAsia="仿宋_GB2312" w:cs="仿宋"/>
          <w:color w:val="000000"/>
          <w:kern w:val="2"/>
          <w:sz w:val="32"/>
          <w:szCs w:val="32"/>
          <w:lang w:eastAsia="zh-CN"/>
        </w:rPr>
        <w:t>登记证书；</w:t>
      </w:r>
    </w:p>
    <w:p w14:paraId="771B11FF">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_GB2312" w:hAnsi="仿宋" w:eastAsia="仿宋_GB2312" w:cs="仿宋"/>
          <w:color w:val="000000"/>
          <w:kern w:val="2"/>
          <w:sz w:val="32"/>
          <w:szCs w:val="32"/>
        </w:rPr>
      </w:pPr>
      <w:r>
        <w:rPr>
          <w:rFonts w:hint="default" w:ascii="仿宋" w:hAnsi="仿宋" w:eastAsia="仿宋" w:cs="仿宋"/>
          <w:sz w:val="32"/>
          <w:szCs w:val="32"/>
          <w:lang w:eastAsia="zh-CN"/>
        </w:rPr>
        <w:t>（二）</w:t>
      </w:r>
      <w:r>
        <w:rPr>
          <w:rFonts w:hint="eastAsia" w:ascii="仿宋_GB2312" w:hAnsi="仿宋" w:eastAsia="仿宋_GB2312" w:cs="仿宋"/>
          <w:color w:val="000000"/>
          <w:kern w:val="2"/>
          <w:sz w:val="32"/>
          <w:szCs w:val="32"/>
        </w:rPr>
        <w:t>有明确的</w:t>
      </w:r>
      <w:r>
        <w:rPr>
          <w:rFonts w:hint="default" w:ascii="仿宋_GB2312" w:hAnsi="仿宋" w:eastAsia="仿宋_GB2312" w:cs="仿宋"/>
          <w:color w:val="000000"/>
          <w:kern w:val="2"/>
          <w:sz w:val="32"/>
          <w:szCs w:val="32"/>
        </w:rPr>
        <w:t>机构</w:t>
      </w:r>
      <w:r>
        <w:rPr>
          <w:rFonts w:hint="eastAsia" w:ascii="仿宋_GB2312" w:hAnsi="仿宋" w:eastAsia="仿宋_GB2312" w:cs="仿宋"/>
          <w:color w:val="000000"/>
          <w:kern w:val="2"/>
          <w:sz w:val="32"/>
          <w:szCs w:val="32"/>
        </w:rPr>
        <w:t>章程；</w:t>
      </w:r>
    </w:p>
    <w:p w14:paraId="67300A34">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_GB2312" w:hAnsi="仿宋" w:eastAsia="仿宋_GB2312" w:cs="仿宋"/>
          <w:color w:val="000000"/>
          <w:kern w:val="2"/>
          <w:sz w:val="32"/>
          <w:szCs w:val="32"/>
        </w:rPr>
      </w:pPr>
      <w:r>
        <w:rPr>
          <w:rFonts w:hint="default" w:ascii="仿宋" w:hAnsi="仿宋" w:eastAsia="仿宋" w:cs="仿宋"/>
          <w:sz w:val="32"/>
          <w:szCs w:val="32"/>
          <w:lang w:eastAsia="zh-CN"/>
        </w:rPr>
        <w:t>（三）</w:t>
      </w:r>
      <w:r>
        <w:rPr>
          <w:rFonts w:hint="eastAsia" w:ascii="仿宋_GB2312" w:hAnsi="仿宋" w:eastAsia="仿宋_GB2312" w:cs="仿宋"/>
          <w:color w:val="000000"/>
          <w:kern w:val="2"/>
          <w:sz w:val="32"/>
          <w:szCs w:val="32"/>
        </w:rPr>
        <w:t>有开展业务必备的固定场所</w:t>
      </w:r>
      <w:r>
        <w:rPr>
          <w:rFonts w:hint="default" w:ascii="仿宋_GB2312" w:hAnsi="仿宋" w:eastAsia="仿宋_GB2312" w:cs="仿宋"/>
          <w:color w:val="000000"/>
          <w:kern w:val="2"/>
          <w:sz w:val="32"/>
          <w:szCs w:val="32"/>
        </w:rPr>
        <w:t>和</w:t>
      </w:r>
      <w:r>
        <w:rPr>
          <w:rFonts w:hint="eastAsia" w:ascii="仿宋_GB2312" w:hAnsi="仿宋" w:eastAsia="仿宋_GB2312" w:cs="仿宋"/>
          <w:color w:val="000000"/>
          <w:kern w:val="2"/>
          <w:sz w:val="32"/>
          <w:szCs w:val="32"/>
        </w:rPr>
        <w:t>办公设施</w:t>
      </w:r>
      <w:r>
        <w:rPr>
          <w:rFonts w:hint="default" w:ascii="仿宋_GB2312" w:hAnsi="仿宋" w:eastAsia="仿宋_GB2312" w:cs="仿宋"/>
          <w:color w:val="000000"/>
          <w:kern w:val="2"/>
          <w:sz w:val="32"/>
          <w:szCs w:val="32"/>
        </w:rPr>
        <w:t>，场所面积不低于50平方米</w:t>
      </w:r>
      <w:r>
        <w:rPr>
          <w:rFonts w:hint="eastAsia" w:ascii="仿宋_GB2312" w:hAnsi="仿宋" w:eastAsia="仿宋_GB2312" w:cs="仿宋"/>
          <w:color w:val="000000"/>
          <w:kern w:val="2"/>
          <w:sz w:val="32"/>
          <w:szCs w:val="32"/>
        </w:rPr>
        <w:t>；</w:t>
      </w:r>
    </w:p>
    <w:p w14:paraId="024CC332">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_GB2312" w:hAnsi="仿宋" w:eastAsia="仿宋_GB2312" w:cs="仿宋"/>
          <w:color w:val="000000"/>
          <w:kern w:val="2"/>
          <w:sz w:val="32"/>
          <w:szCs w:val="32"/>
        </w:rPr>
      </w:pPr>
      <w:r>
        <w:rPr>
          <w:rFonts w:hint="default" w:ascii="仿宋" w:hAnsi="仿宋" w:eastAsia="仿宋" w:cs="仿宋"/>
          <w:sz w:val="32"/>
          <w:szCs w:val="32"/>
          <w:lang w:eastAsia="zh-CN"/>
        </w:rPr>
        <w:t>（四）</w:t>
      </w:r>
      <w:r>
        <w:rPr>
          <w:rFonts w:hint="eastAsia" w:ascii="仿宋_GB2312" w:hAnsi="仿宋" w:eastAsia="仿宋_GB2312" w:cs="仿宋"/>
          <w:color w:val="000000"/>
          <w:kern w:val="2"/>
          <w:sz w:val="32"/>
          <w:szCs w:val="32"/>
        </w:rPr>
        <w:t>有一定数量</w:t>
      </w:r>
      <w:r>
        <w:rPr>
          <w:rFonts w:hint="default" w:ascii="仿宋_GB2312" w:hAnsi="仿宋" w:eastAsia="仿宋_GB2312" w:cs="仿宋"/>
          <w:color w:val="000000"/>
          <w:kern w:val="2"/>
          <w:sz w:val="32"/>
          <w:szCs w:val="32"/>
        </w:rPr>
        <w:t>在本机构签订劳动合同并</w:t>
      </w:r>
      <w:r>
        <w:rPr>
          <w:rFonts w:hint="default" w:ascii="华文仿宋" w:hAnsi="华文仿宋" w:eastAsia="华文仿宋" w:cs="华文仿宋"/>
          <w:b w:val="0"/>
          <w:bCs w:val="0"/>
          <w:sz w:val="32"/>
          <w:szCs w:val="32"/>
          <w:lang w:eastAsia="zh-CN"/>
        </w:rPr>
        <w:t>参加</w:t>
      </w:r>
      <w:r>
        <w:rPr>
          <w:rFonts w:hint="default" w:ascii="仿宋_GB2312" w:hAnsi="仿宋" w:eastAsia="仿宋_GB2312" w:cs="仿宋"/>
          <w:color w:val="000000"/>
          <w:kern w:val="2"/>
          <w:sz w:val="32"/>
          <w:szCs w:val="32"/>
        </w:rPr>
        <w:t>社会保险的专职</w:t>
      </w:r>
      <w:r>
        <w:rPr>
          <w:rFonts w:hint="eastAsia" w:ascii="仿宋_GB2312" w:hAnsi="仿宋" w:eastAsia="仿宋_GB2312" w:cs="仿宋"/>
          <w:color w:val="000000"/>
          <w:kern w:val="2"/>
          <w:sz w:val="32"/>
          <w:szCs w:val="32"/>
        </w:rPr>
        <w:t>工作人员</w:t>
      </w:r>
      <w:r>
        <w:rPr>
          <w:rFonts w:hint="default" w:ascii="仿宋_GB2312" w:hAnsi="仿宋" w:eastAsia="仿宋_GB2312" w:cs="仿宋"/>
          <w:color w:val="000000"/>
          <w:kern w:val="2"/>
          <w:sz w:val="32"/>
          <w:szCs w:val="32"/>
        </w:rPr>
        <w:t>，省级5名以上、省辖市级3名以上、县级2名以上；</w:t>
      </w:r>
    </w:p>
    <w:p w14:paraId="6B501772">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_GB2312" w:hAnsi="仿宋" w:eastAsia="仿宋_GB2312" w:cs="仿宋"/>
          <w:color w:val="000000"/>
          <w:kern w:val="2"/>
          <w:sz w:val="32"/>
          <w:szCs w:val="32"/>
        </w:rPr>
      </w:pPr>
      <w:r>
        <w:rPr>
          <w:rFonts w:hint="default" w:ascii="仿宋_GB2312" w:hAnsi="仿宋" w:eastAsia="仿宋_GB2312" w:cs="仿宋"/>
          <w:color w:val="000000"/>
          <w:kern w:val="2"/>
          <w:sz w:val="32"/>
          <w:szCs w:val="32"/>
        </w:rPr>
        <w:t>（五）从事网络招聘服务的，符合国家</w:t>
      </w:r>
      <w:r>
        <w:rPr>
          <w:rFonts w:hint="default" w:ascii="仿宋_GB2312" w:hAnsi="仿宋" w:eastAsia="仿宋_GB2312" w:cs="仿宋"/>
          <w:color w:val="000000"/>
          <w:kern w:val="2"/>
          <w:sz w:val="32"/>
          <w:szCs w:val="32"/>
          <w:lang w:eastAsia="zh-CN"/>
        </w:rPr>
        <w:t>和我省</w:t>
      </w:r>
      <w:r>
        <w:rPr>
          <w:rFonts w:hint="default" w:ascii="仿宋_GB2312" w:hAnsi="仿宋" w:eastAsia="仿宋_GB2312" w:cs="仿宋"/>
          <w:color w:val="000000"/>
          <w:kern w:val="2"/>
          <w:sz w:val="32"/>
          <w:szCs w:val="32"/>
        </w:rPr>
        <w:t>网络安全、互联网信息服务管理的有关规定</w:t>
      </w:r>
      <w:r>
        <w:rPr>
          <w:rFonts w:hint="eastAsia" w:ascii="仿宋_GB2312" w:hAnsi="仿宋" w:eastAsia="仿宋_GB2312" w:cs="仿宋"/>
          <w:color w:val="000000"/>
          <w:kern w:val="2"/>
          <w:sz w:val="32"/>
          <w:szCs w:val="32"/>
        </w:rPr>
        <w:t>。</w:t>
      </w:r>
    </w:p>
    <w:p w14:paraId="0C622DEC">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lang w:eastAsia="zh-CN"/>
        </w:rPr>
      </w:pPr>
      <w:r>
        <w:rPr>
          <w:rFonts w:hint="default" w:ascii="Times New Roman" w:hAnsi="Times New Roman" w:eastAsia="仿宋_GB2312" w:cs="Times New Roman"/>
          <w:color w:val="auto"/>
          <w:sz w:val="32"/>
          <w:szCs w:val="32"/>
          <w:lang w:eastAsia="zh-CN"/>
        </w:rPr>
        <w:t>五、核查</w:t>
      </w:r>
      <w:r>
        <w:rPr>
          <w:rFonts w:hint="eastAsia" w:ascii="仿宋" w:hAnsi="仿宋" w:eastAsia="仿宋" w:cs="仿宋"/>
          <w:sz w:val="32"/>
          <w:szCs w:val="32"/>
          <w:lang w:val="en-US" w:eastAsia="zh-CN"/>
        </w:rPr>
        <w:t>可</w:t>
      </w:r>
      <w:r>
        <w:rPr>
          <w:rFonts w:hint="default" w:ascii="仿宋" w:hAnsi="仿宋" w:eastAsia="仿宋" w:cs="仿宋"/>
          <w:sz w:val="32"/>
          <w:szCs w:val="32"/>
          <w:lang w:eastAsia="zh-CN"/>
        </w:rPr>
        <w:t>以</w:t>
      </w:r>
      <w:r>
        <w:rPr>
          <w:rFonts w:hint="default" w:ascii="Times New Roman" w:hAnsi="Times New Roman" w:eastAsia="仿宋_GB2312" w:cs="Times New Roman"/>
          <w:color w:val="auto"/>
          <w:sz w:val="32"/>
          <w:szCs w:val="32"/>
          <w:lang w:val="en" w:eastAsia="zh-CN"/>
        </w:rPr>
        <w:t>通过检查、勘验等方式开展现场核查</w:t>
      </w:r>
      <w:r>
        <w:rPr>
          <w:rFonts w:hint="default" w:ascii="Times New Roman" w:hAnsi="Times New Roman" w:eastAsia="仿宋_GB2312" w:cs="Times New Roman"/>
          <w:color w:val="auto"/>
          <w:sz w:val="32"/>
          <w:szCs w:val="32"/>
          <w:lang w:eastAsia="zh-CN"/>
        </w:rPr>
        <w:t>，也可以</w:t>
      </w:r>
      <w:r>
        <w:rPr>
          <w:rFonts w:hint="eastAsia" w:ascii="仿宋" w:hAnsi="仿宋" w:eastAsia="仿宋" w:cs="仿宋"/>
          <w:sz w:val="32"/>
          <w:szCs w:val="32"/>
          <w:lang w:val="en-US" w:eastAsia="zh-CN"/>
        </w:rPr>
        <w:t>利用</w:t>
      </w:r>
      <w:r>
        <w:rPr>
          <w:rFonts w:hint="default" w:ascii="仿宋" w:hAnsi="仿宋" w:eastAsia="仿宋" w:cs="仿宋"/>
          <w:sz w:val="32"/>
          <w:szCs w:val="32"/>
          <w:lang w:eastAsia="zh-CN"/>
        </w:rPr>
        <w:t>河南政务服务网</w:t>
      </w:r>
      <w:r>
        <w:rPr>
          <w:rFonts w:hint="eastAsia" w:ascii="仿宋" w:hAnsi="仿宋" w:eastAsia="仿宋" w:cs="仿宋"/>
          <w:sz w:val="32"/>
          <w:szCs w:val="32"/>
          <w:lang w:val="en-US" w:eastAsia="zh-CN"/>
        </w:rPr>
        <w:t>、人力资源</w:t>
      </w:r>
      <w:r>
        <w:rPr>
          <w:rFonts w:hint="eastAsia" w:ascii="华文仿宋" w:hAnsi="华文仿宋" w:eastAsia="华文仿宋" w:cs="华文仿宋"/>
          <w:b w:val="0"/>
          <w:bCs w:val="0"/>
          <w:sz w:val="32"/>
          <w:szCs w:val="32"/>
          <w:lang w:val="en-US" w:eastAsia="zh-CN"/>
        </w:rPr>
        <w:t>市场</w:t>
      </w:r>
      <w:r>
        <w:rPr>
          <w:rFonts w:hint="eastAsia" w:ascii="仿宋" w:hAnsi="仿宋" w:eastAsia="仿宋" w:cs="仿宋"/>
          <w:sz w:val="32"/>
          <w:szCs w:val="32"/>
          <w:lang w:val="en-US" w:eastAsia="zh-CN"/>
        </w:rPr>
        <w:t>管理信息系统等</w:t>
      </w:r>
      <w:r>
        <w:rPr>
          <w:rFonts w:hint="default" w:ascii="Times New Roman" w:hAnsi="Times New Roman" w:eastAsia="仿宋_GB2312" w:cs="Times New Roman"/>
          <w:color w:val="auto"/>
          <w:sz w:val="32"/>
          <w:szCs w:val="32"/>
          <w:lang w:val="en" w:eastAsia="zh-CN"/>
        </w:rPr>
        <w:t>开展</w:t>
      </w:r>
      <w:r>
        <w:rPr>
          <w:rFonts w:hint="eastAsia" w:ascii="仿宋" w:hAnsi="仿宋" w:eastAsia="仿宋" w:cs="仿宋"/>
          <w:sz w:val="32"/>
          <w:szCs w:val="32"/>
          <w:lang w:val="en-US" w:eastAsia="zh-CN"/>
        </w:rPr>
        <w:t>在线核查。</w:t>
      </w:r>
    </w:p>
    <w:p w14:paraId="0AE25812">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lang w:val="en-US" w:eastAsia="zh-CN"/>
        </w:rPr>
      </w:pPr>
      <w:r>
        <w:rPr>
          <w:rFonts w:hint="default" w:ascii="仿宋" w:hAnsi="仿宋" w:eastAsia="仿宋" w:cs="仿宋"/>
          <w:sz w:val="32"/>
          <w:szCs w:val="32"/>
          <w:lang w:eastAsia="zh-CN"/>
        </w:rPr>
        <w:t>六、核查人员</w:t>
      </w:r>
      <w:r>
        <w:rPr>
          <w:rFonts w:hint="eastAsia" w:ascii="仿宋" w:hAnsi="仿宋" w:eastAsia="仿宋" w:cs="仿宋"/>
          <w:sz w:val="32"/>
          <w:szCs w:val="32"/>
          <w:lang w:val="en-US" w:eastAsia="zh-CN"/>
        </w:rPr>
        <w:t>本人或者其近亲属</w:t>
      </w:r>
      <w:r>
        <w:rPr>
          <w:rFonts w:hint="default" w:ascii="仿宋" w:hAnsi="仿宋" w:eastAsia="仿宋" w:cs="仿宋"/>
          <w:sz w:val="32"/>
          <w:szCs w:val="32"/>
          <w:lang w:eastAsia="zh-CN"/>
        </w:rPr>
        <w:t>与</w:t>
      </w:r>
      <w:r>
        <w:rPr>
          <w:rFonts w:hint="default" w:ascii="Times New Roman" w:hAnsi="Times New Roman" w:eastAsia="仿宋_GB2312" w:cs="Times New Roman"/>
          <w:color w:val="auto"/>
          <w:sz w:val="32"/>
          <w:szCs w:val="32"/>
          <w:lang w:val="en" w:eastAsia="zh-CN"/>
        </w:rPr>
        <w:t>核查</w:t>
      </w:r>
      <w:r>
        <w:rPr>
          <w:rFonts w:hint="default" w:ascii="仿宋" w:hAnsi="仿宋" w:eastAsia="仿宋" w:cs="仿宋"/>
          <w:sz w:val="32"/>
          <w:szCs w:val="32"/>
          <w:lang w:eastAsia="zh-CN"/>
        </w:rPr>
        <w:t>工作</w:t>
      </w:r>
      <w:r>
        <w:rPr>
          <w:rFonts w:hint="eastAsia" w:ascii="仿宋" w:hAnsi="仿宋" w:eastAsia="仿宋" w:cs="仿宋"/>
          <w:sz w:val="32"/>
          <w:szCs w:val="32"/>
          <w:lang w:val="en-US" w:eastAsia="zh-CN"/>
        </w:rPr>
        <w:t>有直接利害关系的，应当回避。</w:t>
      </w:r>
    </w:p>
    <w:p w14:paraId="53DFBDD7">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lang w:val="en-US" w:eastAsia="zh-CN"/>
        </w:rPr>
      </w:pPr>
      <w:r>
        <w:rPr>
          <w:rFonts w:hint="default" w:ascii="Times New Roman" w:hAnsi="Times New Roman" w:eastAsia="仿宋_GB2312" w:cs="Times New Roman"/>
          <w:color w:val="auto"/>
          <w:sz w:val="32"/>
          <w:szCs w:val="32"/>
          <w:lang w:eastAsia="zh-CN"/>
        </w:rPr>
        <w:t>七、开展</w:t>
      </w:r>
      <w:r>
        <w:rPr>
          <w:rFonts w:hint="default" w:ascii="Times New Roman" w:hAnsi="Times New Roman" w:eastAsia="仿宋_GB2312" w:cs="Times New Roman"/>
          <w:color w:val="auto"/>
          <w:sz w:val="32"/>
          <w:szCs w:val="32"/>
          <w:lang w:val="en" w:eastAsia="zh-CN"/>
        </w:rPr>
        <w:t>现场</w:t>
      </w:r>
      <w:r>
        <w:rPr>
          <w:rFonts w:hint="default" w:ascii="Times New Roman" w:hAnsi="Times New Roman" w:eastAsia="仿宋_GB2312" w:cs="Times New Roman"/>
          <w:color w:val="auto"/>
          <w:sz w:val="32"/>
          <w:szCs w:val="32"/>
          <w:lang w:eastAsia="zh-CN"/>
        </w:rPr>
        <w:t>核</w:t>
      </w:r>
      <w:r>
        <w:rPr>
          <w:rFonts w:hint="eastAsia" w:ascii="仿宋" w:hAnsi="仿宋" w:eastAsia="仿宋" w:cs="仿宋"/>
          <w:color w:val="auto"/>
          <w:sz w:val="32"/>
          <w:szCs w:val="32"/>
          <w:lang w:eastAsia="zh-CN"/>
        </w:rPr>
        <w:t>查，应当</w:t>
      </w:r>
      <w:r>
        <w:rPr>
          <w:rFonts w:hint="default" w:ascii="仿宋" w:hAnsi="仿宋" w:eastAsia="仿宋" w:cs="仿宋"/>
          <w:color w:val="auto"/>
          <w:sz w:val="32"/>
          <w:szCs w:val="32"/>
          <w:lang w:eastAsia="zh-CN"/>
        </w:rPr>
        <w:t>经人力资源</w:t>
      </w:r>
      <w:r>
        <w:rPr>
          <w:rFonts w:hint="default" w:ascii="华文仿宋" w:hAnsi="华文仿宋" w:eastAsia="华文仿宋" w:cs="华文仿宋"/>
          <w:b w:val="0"/>
          <w:bCs w:val="0"/>
          <w:sz w:val="32"/>
          <w:szCs w:val="32"/>
          <w:lang w:eastAsia="zh-CN"/>
        </w:rPr>
        <w:t>社会保障部</w:t>
      </w:r>
      <w:r>
        <w:rPr>
          <w:rFonts w:hint="default" w:ascii="仿宋" w:hAnsi="仿宋" w:eastAsia="仿宋" w:cs="仿宋"/>
          <w:color w:val="auto"/>
          <w:sz w:val="32"/>
          <w:szCs w:val="32"/>
          <w:lang w:eastAsia="zh-CN"/>
        </w:rPr>
        <w:t>门负责人批准，并</w:t>
      </w:r>
      <w:r>
        <w:rPr>
          <w:rFonts w:hint="eastAsia" w:ascii="仿宋" w:hAnsi="仿宋" w:eastAsia="仿宋" w:cs="仿宋"/>
          <w:color w:val="auto"/>
          <w:sz w:val="32"/>
          <w:szCs w:val="32"/>
          <w:lang w:eastAsia="zh-CN"/>
        </w:rPr>
        <w:t>提前3日</w:t>
      </w:r>
      <w:r>
        <w:rPr>
          <w:rFonts w:hint="eastAsia" w:ascii="仿宋" w:hAnsi="仿宋" w:eastAsia="仿宋" w:cs="仿宋"/>
          <w:sz w:val="32"/>
          <w:szCs w:val="32"/>
          <w:lang w:eastAsia="zh-CN"/>
        </w:rPr>
        <w:t>通</w:t>
      </w:r>
      <w:r>
        <w:rPr>
          <w:rFonts w:hint="default" w:ascii="仿宋" w:hAnsi="仿宋" w:eastAsia="仿宋" w:cs="仿宋"/>
          <w:sz w:val="32"/>
          <w:szCs w:val="32"/>
          <w:lang w:eastAsia="zh-CN"/>
        </w:rPr>
        <w:t>知人力资源服务机构。</w:t>
      </w:r>
    </w:p>
    <w:p w14:paraId="2719B4C4">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lang w:val="en-US" w:eastAsia="zh-CN"/>
        </w:rPr>
      </w:pPr>
      <w:r>
        <w:rPr>
          <w:rFonts w:hint="default" w:ascii="仿宋" w:hAnsi="仿宋" w:eastAsia="仿宋" w:cs="仿宋"/>
          <w:sz w:val="32"/>
          <w:szCs w:val="32"/>
          <w:lang w:val="en" w:eastAsia="zh-CN"/>
        </w:rPr>
        <w:t>现场</w:t>
      </w:r>
      <w:r>
        <w:rPr>
          <w:rFonts w:hint="default" w:ascii="仿宋" w:hAnsi="仿宋" w:eastAsia="仿宋" w:cs="仿宋"/>
          <w:sz w:val="32"/>
          <w:szCs w:val="32"/>
          <w:lang w:eastAsia="zh-CN"/>
        </w:rPr>
        <w:t>核查人员不得少于2人，核查人员应当出示执法证件，表</w:t>
      </w:r>
      <w:r>
        <w:rPr>
          <w:rFonts w:hint="default" w:ascii="仿宋" w:hAnsi="仿宋" w:eastAsia="仿宋" w:cs="仿宋"/>
          <w:sz w:val="32"/>
          <w:szCs w:val="32"/>
          <w:lang w:val="en-US" w:eastAsia="zh-CN"/>
        </w:rPr>
        <w:t>明身份</w:t>
      </w:r>
      <w:r>
        <w:rPr>
          <w:rFonts w:hint="eastAsia" w:ascii="仿宋" w:hAnsi="仿宋" w:eastAsia="仿宋" w:cs="仿宋"/>
          <w:sz w:val="32"/>
          <w:szCs w:val="32"/>
          <w:lang w:val="en-US" w:eastAsia="zh-CN"/>
        </w:rPr>
        <w:t>。</w:t>
      </w:r>
    </w:p>
    <w:p w14:paraId="7B7E0042">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lang w:eastAsia="zh-CN"/>
        </w:rPr>
      </w:pPr>
      <w:r>
        <w:rPr>
          <w:rFonts w:hint="default" w:ascii="仿宋" w:hAnsi="仿宋" w:eastAsia="仿宋" w:cs="仿宋"/>
          <w:sz w:val="32"/>
          <w:szCs w:val="32"/>
          <w:lang w:eastAsia="zh-CN"/>
        </w:rPr>
        <w:t>八、开展</w:t>
      </w:r>
      <w:r>
        <w:rPr>
          <w:rFonts w:hint="default" w:ascii="仿宋" w:hAnsi="仿宋" w:eastAsia="仿宋" w:cs="仿宋"/>
          <w:sz w:val="32"/>
          <w:szCs w:val="32"/>
          <w:lang w:val="en" w:eastAsia="zh-CN"/>
        </w:rPr>
        <w:t>现场</w:t>
      </w:r>
      <w:r>
        <w:rPr>
          <w:rFonts w:hint="default" w:ascii="仿宋" w:hAnsi="仿宋" w:eastAsia="仿宋" w:cs="仿宋"/>
          <w:sz w:val="32"/>
          <w:szCs w:val="32"/>
          <w:lang w:eastAsia="zh-CN"/>
        </w:rPr>
        <w:t>核</w:t>
      </w:r>
      <w:r>
        <w:rPr>
          <w:rFonts w:hint="eastAsia" w:ascii="仿宋" w:hAnsi="仿宋" w:eastAsia="仿宋" w:cs="仿宋"/>
          <w:sz w:val="32"/>
          <w:szCs w:val="32"/>
          <w:lang w:eastAsia="zh-CN"/>
        </w:rPr>
        <w:t>查，</w:t>
      </w:r>
      <w:r>
        <w:rPr>
          <w:rFonts w:hint="default" w:ascii="仿宋" w:hAnsi="仿宋" w:eastAsia="仿宋" w:cs="仿宋"/>
          <w:sz w:val="32"/>
          <w:szCs w:val="32"/>
          <w:lang w:val="en-US" w:eastAsia="zh-CN"/>
        </w:rPr>
        <w:t>核查人员</w:t>
      </w:r>
      <w:r>
        <w:rPr>
          <w:rFonts w:hint="default" w:ascii="仿宋" w:hAnsi="仿宋" w:eastAsia="仿宋" w:cs="仿宋"/>
          <w:sz w:val="32"/>
          <w:szCs w:val="32"/>
          <w:lang w:eastAsia="zh-CN"/>
        </w:rPr>
        <w:t>可以</w:t>
      </w:r>
      <w:r>
        <w:rPr>
          <w:rFonts w:hint="default" w:ascii="仿宋" w:hAnsi="仿宋" w:eastAsia="仿宋" w:cs="仿宋"/>
          <w:sz w:val="32"/>
          <w:szCs w:val="32"/>
          <w:lang w:val="en-US" w:eastAsia="zh-CN"/>
        </w:rPr>
        <w:t>要</w:t>
      </w:r>
      <w:r>
        <w:rPr>
          <w:rFonts w:hint="eastAsia" w:ascii="仿宋" w:hAnsi="仿宋" w:eastAsia="仿宋" w:cs="仿宋"/>
          <w:sz w:val="32"/>
          <w:szCs w:val="32"/>
          <w:lang w:val="en-US" w:eastAsia="zh-CN"/>
        </w:rPr>
        <w:t>求</w:t>
      </w:r>
      <w:r>
        <w:rPr>
          <w:rFonts w:hint="default" w:ascii="仿宋" w:hAnsi="仿宋" w:eastAsia="仿宋" w:cs="仿宋"/>
          <w:sz w:val="32"/>
          <w:szCs w:val="32"/>
          <w:lang w:eastAsia="zh-CN"/>
        </w:rPr>
        <w:t>人力资源服务机构</w:t>
      </w:r>
      <w:r>
        <w:rPr>
          <w:rFonts w:hint="eastAsia" w:ascii="仿宋" w:hAnsi="仿宋" w:eastAsia="仿宋" w:cs="仿宋"/>
          <w:sz w:val="32"/>
          <w:szCs w:val="32"/>
          <w:lang w:val="en-US" w:eastAsia="zh-CN"/>
        </w:rPr>
        <w:t>提供与</w:t>
      </w:r>
      <w:r>
        <w:rPr>
          <w:rFonts w:hint="default" w:ascii="仿宋" w:hAnsi="仿宋" w:eastAsia="仿宋" w:cs="仿宋"/>
          <w:sz w:val="32"/>
          <w:szCs w:val="32"/>
          <w:lang w:eastAsia="zh-CN"/>
        </w:rPr>
        <w:t>核查</w:t>
      </w:r>
      <w:r>
        <w:rPr>
          <w:rFonts w:hint="eastAsia" w:ascii="仿宋" w:hAnsi="仿宋" w:eastAsia="仿宋" w:cs="仿宋"/>
          <w:sz w:val="32"/>
          <w:szCs w:val="32"/>
          <w:lang w:val="en-US" w:eastAsia="zh-CN"/>
        </w:rPr>
        <w:t>事项相关的文件资料，</w:t>
      </w:r>
      <w:r>
        <w:rPr>
          <w:rFonts w:hint="default" w:ascii="仿宋" w:hAnsi="仿宋" w:eastAsia="仿宋" w:cs="仿宋"/>
          <w:sz w:val="32"/>
          <w:szCs w:val="32"/>
          <w:lang w:val="en-US" w:eastAsia="zh-CN"/>
        </w:rPr>
        <w:t>就</w:t>
      </w:r>
      <w:r>
        <w:rPr>
          <w:rFonts w:hint="default" w:ascii="仿宋" w:hAnsi="仿宋" w:eastAsia="仿宋" w:cs="仿宋"/>
          <w:sz w:val="32"/>
          <w:szCs w:val="32"/>
          <w:lang w:eastAsia="zh-CN"/>
        </w:rPr>
        <w:t>核查</w:t>
      </w:r>
      <w:r>
        <w:rPr>
          <w:rFonts w:hint="eastAsia" w:ascii="华文仿宋" w:hAnsi="华文仿宋" w:eastAsia="华文仿宋" w:cs="华文仿宋"/>
          <w:b w:val="0"/>
          <w:bCs w:val="0"/>
          <w:sz w:val="32"/>
          <w:szCs w:val="32"/>
          <w:lang w:val="en-US" w:eastAsia="zh-CN"/>
        </w:rPr>
        <w:t>事项</w:t>
      </w:r>
      <w:r>
        <w:rPr>
          <w:rFonts w:hint="eastAsia" w:ascii="仿宋" w:hAnsi="仿宋" w:eastAsia="仿宋" w:cs="仿宋"/>
          <w:sz w:val="32"/>
          <w:szCs w:val="32"/>
          <w:lang w:val="en-US" w:eastAsia="zh-CN"/>
        </w:rPr>
        <w:t>询问有关人员</w:t>
      </w:r>
      <w:r>
        <w:rPr>
          <w:rFonts w:hint="default" w:ascii="仿宋" w:hAnsi="仿宋" w:eastAsia="仿宋" w:cs="仿宋"/>
          <w:sz w:val="32"/>
          <w:szCs w:val="32"/>
          <w:lang w:eastAsia="zh-CN"/>
        </w:rPr>
        <w:t>，</w:t>
      </w:r>
      <w:r>
        <w:rPr>
          <w:rFonts w:hint="default" w:ascii="仿宋" w:hAnsi="仿宋" w:eastAsia="仿宋" w:cs="仿宋"/>
          <w:sz w:val="32"/>
          <w:szCs w:val="32"/>
          <w:lang w:val="en-US" w:eastAsia="zh-CN"/>
        </w:rPr>
        <w:t>采</w:t>
      </w:r>
      <w:r>
        <w:rPr>
          <w:rFonts w:hint="eastAsia" w:ascii="仿宋" w:hAnsi="仿宋" w:eastAsia="仿宋" w:cs="仿宋"/>
          <w:sz w:val="32"/>
          <w:szCs w:val="32"/>
          <w:lang w:val="en-US" w:eastAsia="zh-CN"/>
        </w:rPr>
        <w:t>取记录、录音、录像、照像或者复制等方式收集有关情况和资料</w:t>
      </w:r>
      <w:r>
        <w:rPr>
          <w:rFonts w:hint="default" w:ascii="仿宋" w:hAnsi="仿宋" w:eastAsia="仿宋" w:cs="仿宋"/>
          <w:sz w:val="32"/>
          <w:szCs w:val="32"/>
          <w:lang w:eastAsia="zh-CN"/>
        </w:rPr>
        <w:t>。</w:t>
      </w:r>
    </w:p>
    <w:p w14:paraId="3A1A63A4">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highlight w:val="red"/>
          <w:lang w:eastAsia="zh-CN"/>
        </w:rPr>
      </w:pPr>
      <w:r>
        <w:rPr>
          <w:rFonts w:hint="default" w:ascii="仿宋" w:hAnsi="仿宋" w:eastAsia="仿宋" w:cs="仿宋"/>
          <w:sz w:val="32"/>
          <w:szCs w:val="32"/>
          <w:lang w:eastAsia="zh-CN"/>
        </w:rPr>
        <w:t>九、核查人员应当如实记录核查情况，形成核查报告。</w:t>
      </w:r>
    </w:p>
    <w:p w14:paraId="2A289560">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lang w:eastAsia="zh-CN"/>
        </w:rPr>
      </w:pPr>
      <w:r>
        <w:rPr>
          <w:rFonts w:hint="default" w:ascii="仿宋" w:hAnsi="仿宋" w:eastAsia="仿宋" w:cs="仿宋"/>
          <w:sz w:val="32"/>
          <w:szCs w:val="32"/>
          <w:lang w:eastAsia="zh-CN"/>
        </w:rPr>
        <w:t>十、</w:t>
      </w:r>
      <w:r>
        <w:rPr>
          <w:rFonts w:hint="default" w:ascii="仿宋" w:hAnsi="仿宋" w:eastAsia="仿宋" w:cs="仿宋"/>
          <w:sz w:val="32"/>
          <w:szCs w:val="32"/>
          <w:lang w:val="en-US" w:eastAsia="zh-CN"/>
        </w:rPr>
        <w:t>核查人员</w:t>
      </w:r>
      <w:r>
        <w:rPr>
          <w:rFonts w:hint="eastAsia" w:ascii="仿宋" w:hAnsi="仿宋" w:eastAsia="仿宋" w:cs="仿宋"/>
          <w:sz w:val="32"/>
          <w:szCs w:val="32"/>
          <w:lang w:eastAsia="zh-CN"/>
        </w:rPr>
        <w:t>应当正确履行</w:t>
      </w:r>
      <w:r>
        <w:rPr>
          <w:rFonts w:hint="eastAsia" w:ascii="仿宋" w:hAnsi="仿宋" w:eastAsia="仿宋" w:cs="仿宋"/>
          <w:sz w:val="32"/>
          <w:szCs w:val="32"/>
          <w:lang w:val="en-US" w:eastAsia="zh-CN"/>
        </w:rPr>
        <w:t>职责，保守在</w:t>
      </w:r>
      <w:r>
        <w:rPr>
          <w:rFonts w:hint="default" w:ascii="仿宋" w:hAnsi="仿宋" w:eastAsia="仿宋" w:cs="仿宋"/>
          <w:sz w:val="32"/>
          <w:szCs w:val="32"/>
          <w:lang w:eastAsia="zh-CN"/>
        </w:rPr>
        <w:t>核查</w:t>
      </w:r>
      <w:r>
        <w:rPr>
          <w:rFonts w:hint="eastAsia" w:ascii="仿宋" w:hAnsi="仿宋" w:eastAsia="仿宋" w:cs="仿宋"/>
          <w:sz w:val="32"/>
          <w:szCs w:val="32"/>
          <w:lang w:val="en-US" w:eastAsia="zh-CN"/>
        </w:rPr>
        <w:t>过程中获知的商业秘密</w:t>
      </w:r>
      <w:r>
        <w:rPr>
          <w:rFonts w:hint="default" w:ascii="仿宋" w:hAnsi="仿宋" w:eastAsia="仿宋" w:cs="仿宋"/>
          <w:sz w:val="32"/>
          <w:szCs w:val="32"/>
          <w:lang w:eastAsia="zh-CN"/>
        </w:rPr>
        <w:t>。</w:t>
      </w:r>
    </w:p>
    <w:p w14:paraId="4E744633">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lang w:eastAsia="zh-CN"/>
        </w:rPr>
      </w:pPr>
      <w:r>
        <w:rPr>
          <w:rFonts w:hint="default" w:ascii="仿宋" w:hAnsi="仿宋" w:eastAsia="仿宋" w:cs="仿宋"/>
          <w:sz w:val="32"/>
          <w:szCs w:val="32"/>
          <w:lang w:eastAsia="zh-CN"/>
        </w:rPr>
        <w:t>十一、人力资源社会保障部门</w:t>
      </w:r>
      <w:r>
        <w:rPr>
          <w:rFonts w:hint="default" w:ascii="华文仿宋" w:hAnsi="华文仿宋" w:eastAsia="华文仿宋" w:cs="华文仿宋"/>
          <w:b w:val="0"/>
          <w:bCs w:val="0"/>
          <w:sz w:val="32"/>
          <w:szCs w:val="32"/>
          <w:lang w:eastAsia="zh-CN"/>
        </w:rPr>
        <w:t>根据</w:t>
      </w:r>
      <w:r>
        <w:rPr>
          <w:rFonts w:hint="default" w:ascii="仿宋" w:hAnsi="仿宋" w:eastAsia="仿宋" w:cs="仿宋"/>
          <w:sz w:val="32"/>
          <w:szCs w:val="32"/>
          <w:lang w:eastAsia="zh-CN"/>
        </w:rPr>
        <w:t>核查情况，对人力资源服务机构履行</w:t>
      </w:r>
      <w:r>
        <w:rPr>
          <w:rFonts w:hint="eastAsia" w:ascii="仿宋" w:hAnsi="仿宋" w:eastAsia="仿宋" w:cs="仿宋"/>
          <w:sz w:val="32"/>
          <w:szCs w:val="32"/>
          <w:lang w:val="en-US" w:eastAsia="zh-CN"/>
        </w:rPr>
        <w:t>承诺情况</w:t>
      </w:r>
      <w:r>
        <w:rPr>
          <w:rFonts w:hint="default" w:ascii="仿宋" w:hAnsi="仿宋" w:eastAsia="仿宋" w:cs="仿宋"/>
          <w:sz w:val="32"/>
          <w:szCs w:val="32"/>
          <w:lang w:eastAsia="zh-CN"/>
        </w:rPr>
        <w:t>进行确认，并作出以下处理：</w:t>
      </w:r>
    </w:p>
    <w:p w14:paraId="19FFF538">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lang w:eastAsia="zh-CN"/>
        </w:rPr>
      </w:pPr>
      <w:r>
        <w:rPr>
          <w:rFonts w:hint="default" w:ascii="仿宋" w:hAnsi="仿宋" w:eastAsia="仿宋" w:cs="仿宋"/>
          <w:sz w:val="32"/>
          <w:szCs w:val="32"/>
          <w:lang w:eastAsia="zh-CN"/>
        </w:rPr>
        <w:t>（一）履行全部承诺的，将核查结果书面告知人力资源服务机构；</w:t>
      </w:r>
    </w:p>
    <w:p w14:paraId="60FFF0A7">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lang w:eastAsia="zh-CN"/>
        </w:rPr>
      </w:pPr>
      <w:r>
        <w:rPr>
          <w:rFonts w:hint="default" w:ascii="仿宋" w:hAnsi="仿宋" w:eastAsia="仿宋" w:cs="仿宋"/>
          <w:sz w:val="32"/>
          <w:szCs w:val="32"/>
          <w:lang w:eastAsia="zh-CN"/>
        </w:rPr>
        <w:t>（二）</w:t>
      </w:r>
      <w:r>
        <w:rPr>
          <w:rFonts w:hint="default" w:ascii="仿宋" w:hAnsi="仿宋" w:eastAsia="仿宋" w:cs="仿宋"/>
          <w:sz w:val="32"/>
          <w:szCs w:val="32"/>
          <w:lang w:val="en-US" w:eastAsia="zh-CN"/>
        </w:rPr>
        <w:t>未履行承诺或</w:t>
      </w:r>
      <w:r>
        <w:rPr>
          <w:rFonts w:hint="eastAsia" w:ascii="仿宋" w:hAnsi="仿宋" w:eastAsia="仿宋" w:cs="仿宋"/>
          <w:sz w:val="32"/>
          <w:szCs w:val="32"/>
          <w:lang w:val="en-US" w:eastAsia="zh-CN"/>
        </w:rPr>
        <w:t>者</w:t>
      </w:r>
      <w:r>
        <w:rPr>
          <w:rFonts w:hint="default" w:ascii="仿宋" w:hAnsi="仿宋" w:eastAsia="仿宋" w:cs="仿宋"/>
          <w:sz w:val="32"/>
          <w:szCs w:val="32"/>
          <w:lang w:eastAsia="zh-CN"/>
        </w:rPr>
        <w:t>未履行全部承诺的，</w:t>
      </w:r>
      <w:r>
        <w:rPr>
          <w:rFonts w:hint="eastAsia" w:ascii="仿宋" w:hAnsi="仿宋" w:eastAsia="仿宋" w:cs="仿宋"/>
          <w:sz w:val="32"/>
          <w:szCs w:val="32"/>
          <w:lang w:val="en-US" w:eastAsia="zh-CN"/>
        </w:rPr>
        <w:t>责令限期整改</w:t>
      </w:r>
      <w:r>
        <w:rPr>
          <w:rFonts w:hint="default" w:ascii="仿宋" w:hAnsi="仿宋" w:eastAsia="仿宋" w:cs="仿宋"/>
          <w:sz w:val="32"/>
          <w:szCs w:val="32"/>
          <w:lang w:eastAsia="zh-CN"/>
        </w:rPr>
        <w:t>。</w:t>
      </w:r>
    </w:p>
    <w:p w14:paraId="548E3CA8">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仿宋" w:hAnsi="仿宋" w:eastAsia="仿宋" w:cs="仿宋"/>
          <w:sz w:val="32"/>
          <w:szCs w:val="32"/>
          <w:lang w:eastAsia="zh-CN"/>
        </w:rPr>
      </w:pPr>
      <w:r>
        <w:rPr>
          <w:rFonts w:hint="default" w:ascii="仿宋" w:hAnsi="仿宋" w:eastAsia="仿宋" w:cs="仿宋"/>
          <w:sz w:val="32"/>
          <w:szCs w:val="32"/>
          <w:lang w:eastAsia="zh-CN"/>
        </w:rPr>
        <w:t>经</w:t>
      </w:r>
      <w:r>
        <w:rPr>
          <w:rFonts w:hint="eastAsia" w:ascii="仿宋" w:hAnsi="仿宋" w:eastAsia="仿宋" w:cs="仿宋"/>
          <w:sz w:val="32"/>
          <w:szCs w:val="32"/>
          <w:lang w:val="en-US" w:eastAsia="zh-CN"/>
        </w:rPr>
        <w:t>限期整改逾期</w:t>
      </w:r>
      <w:r>
        <w:rPr>
          <w:rFonts w:hint="default" w:ascii="仿宋" w:hAnsi="仿宋" w:eastAsia="仿宋" w:cs="仿宋"/>
          <w:sz w:val="32"/>
          <w:szCs w:val="32"/>
          <w:lang w:eastAsia="zh-CN"/>
        </w:rPr>
        <w:t>未整改、未</w:t>
      </w:r>
      <w:r>
        <w:rPr>
          <w:rFonts w:hint="eastAsia" w:ascii="仿宋" w:hAnsi="仿宋" w:eastAsia="仿宋" w:cs="仿宋"/>
          <w:sz w:val="32"/>
          <w:szCs w:val="32"/>
          <w:lang w:val="en-US" w:eastAsia="zh-CN"/>
        </w:rPr>
        <w:t>整改到位</w:t>
      </w:r>
      <w:r>
        <w:rPr>
          <w:rFonts w:hint="default" w:ascii="仿宋" w:hAnsi="仿宋" w:eastAsia="仿宋" w:cs="仿宋"/>
          <w:sz w:val="32"/>
          <w:szCs w:val="32"/>
          <w:lang w:eastAsia="zh-CN"/>
        </w:rPr>
        <w:t>，或者虚假承诺</w:t>
      </w:r>
      <w:r>
        <w:rPr>
          <w:rFonts w:hint="eastAsia" w:ascii="仿宋" w:hAnsi="仿宋" w:eastAsia="仿宋" w:cs="仿宋"/>
          <w:sz w:val="32"/>
          <w:szCs w:val="32"/>
          <w:lang w:val="en-US" w:eastAsia="zh-CN"/>
        </w:rPr>
        <w:t>的</w:t>
      </w:r>
      <w:r>
        <w:rPr>
          <w:rFonts w:hint="default" w:ascii="仿宋" w:hAnsi="仿宋" w:eastAsia="仿宋" w:cs="仿宋"/>
          <w:sz w:val="32"/>
          <w:szCs w:val="32"/>
          <w:lang w:eastAsia="zh-CN"/>
        </w:rPr>
        <w:t>，</w:t>
      </w:r>
      <w:r>
        <w:rPr>
          <w:rFonts w:hint="eastAsia" w:ascii="仿宋" w:hAnsi="仿宋" w:eastAsia="仿宋" w:cs="仿宋"/>
          <w:sz w:val="32"/>
          <w:szCs w:val="32"/>
          <w:lang w:val="en-US" w:eastAsia="zh-CN"/>
        </w:rPr>
        <w:t>依法撤销人力资源服务许可</w:t>
      </w:r>
      <w:r>
        <w:rPr>
          <w:rFonts w:hint="default" w:ascii="仿宋" w:hAnsi="仿宋" w:eastAsia="仿宋" w:cs="仿宋"/>
          <w:sz w:val="32"/>
          <w:szCs w:val="32"/>
          <w:lang w:eastAsia="zh-CN"/>
        </w:rPr>
        <w:t>。</w:t>
      </w:r>
    </w:p>
    <w:p w14:paraId="4963631E">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 w:hAnsi="仿宋" w:eastAsia="仿宋" w:cs="仿宋"/>
          <w:sz w:val="32"/>
          <w:szCs w:val="32"/>
          <w:lang w:val="en-US" w:eastAsia="zh-CN"/>
        </w:rPr>
      </w:pPr>
      <w:r>
        <w:rPr>
          <w:rFonts w:hint="default" w:ascii="仿宋" w:hAnsi="仿宋" w:eastAsia="仿宋" w:cs="仿宋"/>
          <w:sz w:val="32"/>
          <w:szCs w:val="32"/>
          <w:lang w:eastAsia="zh-CN"/>
        </w:rPr>
        <w:t>十二、人力资源社会保障部门应当</w:t>
      </w:r>
      <w:r>
        <w:rPr>
          <w:rFonts w:hint="eastAsia" w:ascii="仿宋" w:hAnsi="仿宋" w:eastAsia="仿宋" w:cs="仿宋"/>
          <w:sz w:val="32"/>
          <w:szCs w:val="32"/>
          <w:lang w:val="en-US" w:eastAsia="zh-CN"/>
        </w:rPr>
        <w:t>将</w:t>
      </w:r>
      <w:r>
        <w:rPr>
          <w:rFonts w:hint="default" w:ascii="仿宋" w:hAnsi="仿宋" w:eastAsia="仿宋" w:cs="仿宋"/>
          <w:sz w:val="32"/>
          <w:szCs w:val="32"/>
          <w:lang w:eastAsia="zh-CN"/>
        </w:rPr>
        <w:t>人力资源服务机构</w:t>
      </w:r>
      <w:r>
        <w:rPr>
          <w:rFonts w:hint="eastAsia" w:ascii="仿宋" w:hAnsi="仿宋" w:eastAsia="仿宋" w:cs="仿宋"/>
          <w:sz w:val="32"/>
          <w:szCs w:val="32"/>
          <w:lang w:val="en-US" w:eastAsia="zh-CN"/>
        </w:rPr>
        <w:t>履行承诺情况纳入信用记录，</w:t>
      </w:r>
      <w:r>
        <w:rPr>
          <w:rFonts w:hint="default" w:ascii="仿宋" w:hAnsi="仿宋" w:eastAsia="仿宋" w:cs="仿宋"/>
          <w:sz w:val="32"/>
          <w:szCs w:val="32"/>
          <w:lang w:val="en-US" w:eastAsia="zh-CN"/>
        </w:rPr>
        <w:t>并推送至</w:t>
      </w:r>
      <w:r>
        <w:rPr>
          <w:rFonts w:hint="eastAsia" w:ascii="仿宋" w:hAnsi="仿宋" w:eastAsia="仿宋" w:cs="仿宋"/>
          <w:sz w:val="32"/>
          <w:szCs w:val="32"/>
          <w:lang w:val="en-US" w:eastAsia="zh-CN"/>
        </w:rPr>
        <w:t>省信用信息共享平台</w:t>
      </w:r>
      <w:r>
        <w:rPr>
          <w:rFonts w:hint="default" w:ascii="仿宋" w:hAnsi="仿宋" w:eastAsia="仿宋" w:cs="仿宋"/>
          <w:sz w:val="32"/>
          <w:szCs w:val="32"/>
          <w:lang w:val="en-US" w:eastAsia="zh-CN"/>
        </w:rPr>
        <w:t>。</w:t>
      </w:r>
    </w:p>
    <w:p w14:paraId="456A10FB"/>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altName w:val="仿宋"/>
    <w:panose1 w:val="02010600040101010101"/>
    <w:charset w:val="86"/>
    <w:family w:val="auto"/>
    <w:pitch w:val="default"/>
    <w:sig w:usb0="00000000" w:usb1="0000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FD9F5">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1D87D3">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A1D87D3">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c0OWFmNDQ5N2Y1MGE0YTlmZGEzOWI2YWFhZDI1ODMifQ=="/>
  </w:docVars>
  <w:rsids>
    <w:rsidRoot w:val="3CA45A9C"/>
    <w:rsid w:val="35F95EEA"/>
    <w:rsid w:val="3CA45A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rFonts w:cs="Times New Roman"/>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992</Words>
  <Characters>1001</Characters>
  <Lines>0</Lines>
  <Paragraphs>0</Paragraphs>
  <TotalTime>0</TotalTime>
  <ScaleCrop>false</ScaleCrop>
  <LinksUpToDate>false</LinksUpToDate>
  <CharactersWithSpaces>1001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2023-06-20T08:02:00Z</dcterms:created>
  <dc:creator>四驱小蜗牛</dc:creator>
  <cp:lastModifiedBy>小不点</cp:lastModifiedBy>
  <dcterms:modified xsi:type="dcterms:W3CDTF">2025-12-23T08:15:29Z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EC2B8AFF4B154EBABCF5C86EF3F7CB14_13</vt:lpwstr>
  </property>
</Properties>
</file>