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before="171" w:line="219" w:lineRule="auto"/>
        <w:ind w:firstLine="2359" w:firstLineChars="500"/>
        <w:jc w:val="both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15"/>
          <w:sz w:val="44"/>
          <w:szCs w:val="44"/>
        </w:rPr>
        <w:t>河南省人力资源社会保障行政处罚裁量标准(2</w:t>
      </w:r>
      <w:r>
        <w:rPr>
          <w:rFonts w:ascii="宋体" w:hAnsi="宋体" w:eastAsia="宋体" w:cs="宋体"/>
          <w:b/>
          <w:bCs/>
          <w:spacing w:val="14"/>
          <w:sz w:val="44"/>
          <w:szCs w:val="44"/>
        </w:rPr>
        <w:t>021年本)</w:t>
      </w:r>
    </w:p>
    <w:p>
      <w:pPr>
        <w:spacing w:line="403" w:lineRule="auto"/>
        <w:rPr>
          <w:rFonts w:ascii="Arial"/>
          <w:sz w:val="21"/>
        </w:rPr>
      </w:pPr>
    </w:p>
    <w:p>
      <w:pPr>
        <w:spacing w:before="94" w:line="206" w:lineRule="auto"/>
        <w:ind w:left="524"/>
        <w:rPr>
          <w:rFonts w:ascii="宋体" w:hAnsi="宋体" w:eastAsia="宋体" w:cs="宋体"/>
          <w:sz w:val="29"/>
          <w:szCs w:val="29"/>
        </w:rPr>
      </w:pPr>
      <w:r>
        <w:rPr>
          <w:rFonts w:ascii="宋体" w:hAnsi="宋体" w:eastAsia="宋体" w:cs="宋体"/>
          <w:sz w:val="29"/>
          <w:szCs w:val="29"/>
        </w:rPr>
        <w:t>一、就业培训类</w:t>
      </w:r>
    </w:p>
    <w:tbl>
      <w:tblPr>
        <w:tblStyle w:val="4"/>
        <w:tblW w:w="14551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54"/>
        <w:gridCol w:w="1409"/>
        <w:gridCol w:w="2139"/>
        <w:gridCol w:w="1999"/>
        <w:gridCol w:w="1139"/>
        <w:gridCol w:w="2868"/>
        <w:gridCol w:w="444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</w:trPr>
        <w:tc>
          <w:tcPr>
            <w:tcW w:w="554" w:type="dxa"/>
            <w:vAlign w:val="top"/>
          </w:tcPr>
          <w:p>
            <w:pPr>
              <w:spacing w:before="105" w:line="221" w:lineRule="auto"/>
              <w:ind w:left="4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序号</w:t>
            </w:r>
          </w:p>
        </w:tc>
        <w:tc>
          <w:tcPr>
            <w:tcW w:w="1409" w:type="dxa"/>
            <w:vAlign w:val="top"/>
          </w:tcPr>
          <w:p>
            <w:pPr>
              <w:spacing w:before="102" w:line="219" w:lineRule="auto"/>
              <w:ind w:left="2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法定依据</w:t>
            </w:r>
          </w:p>
        </w:tc>
        <w:tc>
          <w:tcPr>
            <w:tcW w:w="2139" w:type="dxa"/>
            <w:vAlign w:val="top"/>
          </w:tcPr>
          <w:p>
            <w:pPr>
              <w:spacing w:before="104" w:line="220" w:lineRule="auto"/>
              <w:ind w:left="58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7"/>
                <w:sz w:val="22"/>
                <w:szCs w:val="22"/>
              </w:rPr>
              <w:t>违法行为</w:t>
            </w:r>
          </w:p>
        </w:tc>
        <w:tc>
          <w:tcPr>
            <w:tcW w:w="1999" w:type="dxa"/>
            <w:vAlign w:val="top"/>
          </w:tcPr>
          <w:p>
            <w:pPr>
              <w:spacing w:before="104" w:line="220" w:lineRule="auto"/>
              <w:ind w:left="27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法定处罚标准</w:t>
            </w:r>
          </w:p>
        </w:tc>
        <w:tc>
          <w:tcPr>
            <w:tcW w:w="1139" w:type="dxa"/>
            <w:vAlign w:val="top"/>
          </w:tcPr>
          <w:p>
            <w:pPr>
              <w:spacing w:before="101" w:line="220" w:lineRule="auto"/>
              <w:ind w:left="2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违法程度</w:t>
            </w:r>
          </w:p>
        </w:tc>
        <w:tc>
          <w:tcPr>
            <w:tcW w:w="2868" w:type="dxa"/>
            <w:vAlign w:val="top"/>
          </w:tcPr>
          <w:p>
            <w:pPr>
              <w:spacing w:before="104" w:line="220" w:lineRule="auto"/>
              <w:ind w:left="45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3"/>
                <w:sz w:val="22"/>
                <w:szCs w:val="22"/>
              </w:rPr>
              <w:t>违法行为表现情形</w:t>
            </w:r>
          </w:p>
        </w:tc>
        <w:tc>
          <w:tcPr>
            <w:tcW w:w="4443" w:type="dxa"/>
            <w:vAlign w:val="top"/>
          </w:tcPr>
          <w:p>
            <w:pPr>
              <w:spacing w:before="104" w:line="220" w:lineRule="auto"/>
              <w:ind w:left="150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8"/>
                <w:sz w:val="22"/>
                <w:szCs w:val="22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54" w:type="dxa"/>
            <w:vMerge w:val="restart"/>
            <w:tcBorders>
              <w:bottom w:val="nil"/>
            </w:tcBorders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before="72" w:line="184" w:lineRule="auto"/>
              <w:ind w:left="2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1</w:t>
            </w:r>
          </w:p>
        </w:tc>
        <w:tc>
          <w:tcPr>
            <w:tcW w:w="1409" w:type="dxa"/>
            <w:vMerge w:val="restart"/>
            <w:tcBorders>
              <w:bottom w:val="nil"/>
            </w:tcBorders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65" w:line="231" w:lineRule="auto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6"/>
                <w:sz w:val="20"/>
                <w:szCs w:val="20"/>
              </w:rPr>
              <w:t>《就业促进</w:t>
            </w:r>
          </w:p>
          <w:p>
            <w:pPr>
              <w:spacing w:before="1" w:line="192" w:lineRule="auto"/>
              <w:ind w:left="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法》第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64</w:t>
            </w:r>
          </w:p>
          <w:p>
            <w:pPr>
              <w:spacing w:before="1" w:line="199" w:lineRule="auto"/>
              <w:ind w:left="30" w:right="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9"/>
                <w:w w:val="94"/>
                <w:sz w:val="22"/>
                <w:szCs w:val="22"/>
              </w:rPr>
              <w:t>条、</w:t>
            </w:r>
            <w:r>
              <w:rPr>
                <w:rFonts w:ascii="宋体" w:hAnsi="宋体" w:eastAsia="宋体" w:cs="宋体"/>
                <w:spacing w:val="36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29"/>
                <w:w w:val="94"/>
                <w:sz w:val="22"/>
                <w:szCs w:val="22"/>
              </w:rPr>
              <w:t>《人力资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源市场暂行条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例》(国务院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令第700号)</w:t>
            </w:r>
          </w:p>
          <w:p>
            <w:pPr>
              <w:spacing w:line="219" w:lineRule="auto"/>
              <w:ind w:left="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第42条</w:t>
            </w:r>
          </w:p>
        </w:tc>
        <w:tc>
          <w:tcPr>
            <w:tcW w:w="2139" w:type="dxa"/>
            <w:vMerge w:val="restart"/>
            <w:tcBorders>
              <w:bottom w:val="nil"/>
            </w:tcBorders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before="65" w:line="242" w:lineRule="auto"/>
              <w:ind w:left="21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未经许可和登记，擅自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从事职业中介活动的，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有违法所得的</w:t>
            </w:r>
          </w:p>
        </w:tc>
        <w:tc>
          <w:tcPr>
            <w:tcW w:w="1999" w:type="dxa"/>
            <w:vMerge w:val="restart"/>
            <w:tcBorders>
              <w:bottom w:val="nil"/>
            </w:tcBorders>
            <w:vAlign w:val="top"/>
          </w:tcPr>
          <w:p>
            <w:pPr>
              <w:spacing w:line="365" w:lineRule="auto"/>
              <w:rPr>
                <w:rFonts w:ascii="Arial"/>
                <w:sz w:val="21"/>
              </w:rPr>
            </w:pPr>
          </w:p>
          <w:p>
            <w:pPr>
              <w:spacing w:before="68" w:line="213" w:lineRule="auto"/>
              <w:ind w:left="42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由人力资源社会保障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行政部门予以关闭或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者责令停止从事职业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中介活动，没收违法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所得，并处一万元以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上五万元以下的罚款</w:t>
            </w:r>
          </w:p>
        </w:tc>
        <w:tc>
          <w:tcPr>
            <w:tcW w:w="1139" w:type="dxa"/>
            <w:vAlign w:val="top"/>
          </w:tcPr>
          <w:p>
            <w:pPr>
              <w:spacing w:before="169" w:line="219" w:lineRule="auto"/>
              <w:ind w:left="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2868" w:type="dxa"/>
            <w:vAlign w:val="top"/>
          </w:tcPr>
          <w:p>
            <w:pPr>
              <w:spacing w:before="169" w:line="219" w:lineRule="auto"/>
              <w:ind w:left="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>违法所得1万元以下的</w:t>
            </w:r>
          </w:p>
        </w:tc>
        <w:tc>
          <w:tcPr>
            <w:tcW w:w="4443" w:type="dxa"/>
            <w:vAlign w:val="top"/>
          </w:tcPr>
          <w:p>
            <w:pPr>
              <w:spacing w:before="49" w:line="206" w:lineRule="auto"/>
              <w:ind w:left="36" w:right="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1"/>
                <w:sz w:val="22"/>
                <w:szCs w:val="22"/>
              </w:rPr>
              <w:t>予以关闭或者责令停止从事职业中介活动，没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收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违法所得，并处1万元以上2万元以下的罚款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55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9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171" w:line="221" w:lineRule="auto"/>
              <w:ind w:left="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2868" w:type="dxa"/>
            <w:vAlign w:val="top"/>
          </w:tcPr>
          <w:p>
            <w:pPr>
              <w:spacing w:before="49" w:line="217" w:lineRule="auto"/>
              <w:ind w:left="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3"/>
                <w:sz w:val="21"/>
                <w:szCs w:val="21"/>
              </w:rPr>
              <w:t>违法所得1万元以上3万元以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下的</w:t>
            </w:r>
          </w:p>
        </w:tc>
        <w:tc>
          <w:tcPr>
            <w:tcW w:w="4443" w:type="dxa"/>
            <w:vAlign w:val="top"/>
          </w:tcPr>
          <w:p>
            <w:pPr>
              <w:spacing w:before="50" w:line="206" w:lineRule="auto"/>
              <w:ind w:left="36" w:right="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1"/>
                <w:sz w:val="22"/>
                <w:szCs w:val="22"/>
              </w:rPr>
              <w:t>予以关闭或者责令停止从事职业中介活动，没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收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违法所得，并处2万元以上3万元以下的罚款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55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9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171" w:line="220" w:lineRule="auto"/>
              <w:ind w:left="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2868" w:type="dxa"/>
            <w:vAlign w:val="top"/>
          </w:tcPr>
          <w:p>
            <w:pPr>
              <w:spacing w:before="50" w:line="209" w:lineRule="auto"/>
              <w:ind w:left="35" w:right="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>违法所得3万元以上4万元以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下的</w:t>
            </w:r>
          </w:p>
        </w:tc>
        <w:tc>
          <w:tcPr>
            <w:tcW w:w="4443" w:type="dxa"/>
            <w:vAlign w:val="top"/>
          </w:tcPr>
          <w:p>
            <w:pPr>
              <w:spacing w:before="51" w:line="206" w:lineRule="auto"/>
              <w:ind w:left="36" w:right="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1"/>
                <w:sz w:val="22"/>
                <w:szCs w:val="22"/>
              </w:rPr>
              <w:t>予以关闭或者责令停止从事职业中介活动，没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收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违法所得，并处3万元以上.4万元以下的罚款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55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9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172" w:line="219" w:lineRule="auto"/>
              <w:ind w:left="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特别严重</w:t>
            </w:r>
          </w:p>
        </w:tc>
        <w:tc>
          <w:tcPr>
            <w:tcW w:w="2868" w:type="dxa"/>
            <w:vAlign w:val="top"/>
          </w:tcPr>
          <w:p>
            <w:pPr>
              <w:spacing w:before="172" w:line="219" w:lineRule="auto"/>
              <w:ind w:left="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违法所得4万元以上的</w:t>
            </w:r>
          </w:p>
        </w:tc>
        <w:tc>
          <w:tcPr>
            <w:tcW w:w="4443" w:type="dxa"/>
            <w:vAlign w:val="top"/>
          </w:tcPr>
          <w:p>
            <w:pPr>
              <w:spacing w:before="40" w:line="215" w:lineRule="auto"/>
              <w:ind w:left="36" w:right="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1"/>
                <w:sz w:val="22"/>
                <w:szCs w:val="22"/>
              </w:rPr>
              <w:t>予以关闭或者责令停止从事职业中介活动，没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收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违法所得，并处4万元以上5万元以下的罚款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554" w:type="dxa"/>
            <w:vMerge w:val="restart"/>
            <w:tcBorders>
              <w:bottom w:val="nil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2" w:line="183" w:lineRule="auto"/>
              <w:ind w:left="2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2</w:t>
            </w:r>
          </w:p>
        </w:tc>
        <w:tc>
          <w:tcPr>
            <w:tcW w:w="1409" w:type="dxa"/>
            <w:vMerge w:val="restart"/>
            <w:tcBorders>
              <w:bottom w:val="nil"/>
            </w:tcBorders>
            <w:vAlign w:val="top"/>
          </w:tcPr>
          <w:p>
            <w:pPr>
              <w:spacing w:line="327" w:lineRule="auto"/>
              <w:rPr>
                <w:rFonts w:ascii="Arial"/>
                <w:sz w:val="21"/>
              </w:rPr>
            </w:pPr>
          </w:p>
          <w:p>
            <w:pPr>
              <w:spacing w:line="328" w:lineRule="auto"/>
              <w:rPr>
                <w:rFonts w:ascii="Arial"/>
                <w:sz w:val="21"/>
              </w:rPr>
            </w:pPr>
          </w:p>
          <w:p>
            <w:pPr>
              <w:spacing w:before="69" w:line="213" w:lineRule="auto"/>
              <w:ind w:left="30" w:firstLine="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1"/>
                <w:sz w:val="21"/>
                <w:szCs w:val="21"/>
              </w:rPr>
              <w:t>《就业促进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15"/>
                <w:sz w:val="21"/>
                <w:szCs w:val="21"/>
              </w:rPr>
              <w:t>法》</w:t>
            </w:r>
            <w:r>
              <w:rPr>
                <w:rFonts w:ascii="宋体" w:hAnsi="宋体" w:eastAsia="宋体" w:cs="宋体"/>
                <w:spacing w:val="3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15"/>
                <w:sz w:val="21"/>
                <w:szCs w:val="21"/>
              </w:rPr>
              <w:t>第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-15"/>
                <w:sz w:val="21"/>
                <w:szCs w:val="21"/>
              </w:rPr>
              <w:t>65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8"/>
                <w:w w:val="96"/>
                <w:sz w:val="21"/>
                <w:szCs w:val="21"/>
              </w:rPr>
              <w:t>条、</w:t>
            </w:r>
            <w:r>
              <w:rPr>
                <w:rFonts w:ascii="宋体" w:hAnsi="宋体" w:eastAsia="宋体" w:cs="宋体"/>
                <w:spacing w:val="51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28"/>
                <w:w w:val="96"/>
                <w:sz w:val="21"/>
                <w:szCs w:val="21"/>
              </w:rPr>
              <w:t>《人力资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源市场暂行条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例》(国务院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令第700号)</w:t>
            </w:r>
          </w:p>
          <w:p>
            <w:pPr>
              <w:spacing w:line="219" w:lineRule="auto"/>
              <w:ind w:left="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第43条</w:t>
            </w:r>
          </w:p>
        </w:tc>
        <w:tc>
          <w:tcPr>
            <w:tcW w:w="2139" w:type="dxa"/>
            <w:vMerge w:val="restart"/>
            <w:tcBorders>
              <w:bottom w:val="nil"/>
            </w:tcBorders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68" w:line="216" w:lineRule="auto"/>
              <w:ind w:left="21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1"/>
                <w:sz w:val="21"/>
                <w:szCs w:val="21"/>
              </w:rPr>
              <w:t>职业中介机构违法提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1"/>
                <w:szCs w:val="21"/>
              </w:rPr>
              <w:t>供虚假就业信息，为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1"/>
                <w:szCs w:val="21"/>
              </w:rPr>
              <w:t>无合法证照的用人单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50"/>
                <w:sz w:val="21"/>
                <w:szCs w:val="21"/>
              </w:rPr>
              <w:t>位提供职业中介服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务，伪造、涂改、转让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职业中介许可证的，有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违法所得的</w:t>
            </w:r>
          </w:p>
        </w:tc>
        <w:tc>
          <w:tcPr>
            <w:tcW w:w="1999" w:type="dxa"/>
            <w:vMerge w:val="restart"/>
            <w:tcBorders>
              <w:bottom w:val="nil"/>
            </w:tcBorders>
            <w:vAlign w:val="top"/>
          </w:tcPr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before="68" w:line="216" w:lineRule="auto"/>
              <w:ind w:left="42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没收违法所得，并处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一万元以上五万元以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下的罚款；情节严重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的，吊销职业中介许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可证</w:t>
            </w:r>
          </w:p>
        </w:tc>
        <w:tc>
          <w:tcPr>
            <w:tcW w:w="1139" w:type="dxa"/>
            <w:vAlign w:val="top"/>
          </w:tcPr>
          <w:p>
            <w:pPr>
              <w:spacing w:before="212" w:line="219" w:lineRule="auto"/>
              <w:ind w:left="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2868" w:type="dxa"/>
            <w:vAlign w:val="top"/>
          </w:tcPr>
          <w:p>
            <w:pPr>
              <w:spacing w:before="212" w:line="219" w:lineRule="auto"/>
              <w:ind w:left="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>违法所得1万元以下的</w:t>
            </w:r>
          </w:p>
        </w:tc>
        <w:tc>
          <w:tcPr>
            <w:tcW w:w="4443" w:type="dxa"/>
            <w:vAlign w:val="top"/>
          </w:tcPr>
          <w:p>
            <w:pPr>
              <w:spacing w:before="82" w:line="224" w:lineRule="auto"/>
              <w:ind w:left="36" w:right="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没收违法所得，并处1万元以上2万元以下的</w:t>
            </w:r>
            <w:r>
              <w:rPr>
                <w:rFonts w:ascii="宋体" w:hAnsi="宋体" w:eastAsia="宋体" w:cs="宋体"/>
                <w:spacing w:val="1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55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9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174" w:line="221" w:lineRule="auto"/>
              <w:ind w:left="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2868" w:type="dxa"/>
            <w:vAlign w:val="top"/>
          </w:tcPr>
          <w:p>
            <w:pPr>
              <w:spacing w:before="62" w:line="214" w:lineRule="auto"/>
              <w:ind w:left="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3"/>
                <w:sz w:val="21"/>
                <w:szCs w:val="21"/>
              </w:rPr>
              <w:t>违法所得1万元以上3万元以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下的</w:t>
            </w:r>
          </w:p>
        </w:tc>
        <w:tc>
          <w:tcPr>
            <w:tcW w:w="4443" w:type="dxa"/>
            <w:vAlign w:val="top"/>
          </w:tcPr>
          <w:p>
            <w:pPr>
              <w:spacing w:before="43" w:line="212" w:lineRule="auto"/>
              <w:ind w:left="36" w:right="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没收违法所得，并处2万元以上3万元以下的</w:t>
            </w:r>
            <w:r>
              <w:rPr>
                <w:rFonts w:ascii="宋体" w:hAnsi="宋体" w:eastAsia="宋体" w:cs="宋体"/>
                <w:spacing w:val="1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55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9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197" w:line="221" w:lineRule="auto"/>
              <w:ind w:left="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较重</w:t>
            </w:r>
          </w:p>
        </w:tc>
        <w:tc>
          <w:tcPr>
            <w:tcW w:w="2868" w:type="dxa"/>
            <w:vAlign w:val="top"/>
          </w:tcPr>
          <w:p>
            <w:pPr>
              <w:spacing w:before="93" w:line="217" w:lineRule="auto"/>
              <w:ind w:left="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3"/>
                <w:sz w:val="21"/>
                <w:szCs w:val="21"/>
              </w:rPr>
              <w:t>违法所得3万元以上4万元以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下的</w:t>
            </w:r>
          </w:p>
        </w:tc>
        <w:tc>
          <w:tcPr>
            <w:tcW w:w="4443" w:type="dxa"/>
            <w:vAlign w:val="top"/>
          </w:tcPr>
          <w:p>
            <w:pPr>
              <w:spacing w:before="63" w:line="230" w:lineRule="auto"/>
              <w:ind w:left="3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0"/>
                <w:sz w:val="21"/>
                <w:szCs w:val="21"/>
              </w:rPr>
              <w:t>没收违法所得，并处3万元以上4万元以下罚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55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9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225" w:line="220" w:lineRule="auto"/>
              <w:ind w:left="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2868" w:type="dxa"/>
            <w:vAlign w:val="top"/>
          </w:tcPr>
          <w:p>
            <w:pPr>
              <w:spacing w:before="114" w:line="216" w:lineRule="auto"/>
              <w:ind w:left="35" w:right="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>违法所得4万元以上5万元以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下的</w:t>
            </w:r>
          </w:p>
        </w:tc>
        <w:tc>
          <w:tcPr>
            <w:tcW w:w="4443" w:type="dxa"/>
            <w:vAlign w:val="top"/>
          </w:tcPr>
          <w:p>
            <w:pPr>
              <w:spacing w:before="94" w:line="221" w:lineRule="auto"/>
              <w:ind w:left="3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0"/>
                <w:sz w:val="21"/>
                <w:szCs w:val="21"/>
              </w:rPr>
              <w:t>没收违法所得，并处4万元以上5万元以下罚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55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9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206" w:line="219" w:lineRule="auto"/>
              <w:ind w:left="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特别严重</w:t>
            </w:r>
          </w:p>
        </w:tc>
        <w:tc>
          <w:tcPr>
            <w:tcW w:w="2868" w:type="dxa"/>
            <w:vAlign w:val="top"/>
          </w:tcPr>
          <w:p>
            <w:pPr>
              <w:spacing w:before="116" w:line="211" w:lineRule="auto"/>
              <w:ind w:left="35" w:right="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3"/>
                <w:sz w:val="22"/>
                <w:szCs w:val="22"/>
              </w:rPr>
              <w:t>拒不改正，或违法所得5万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元以上的</w:t>
            </w:r>
          </w:p>
        </w:tc>
        <w:tc>
          <w:tcPr>
            <w:tcW w:w="4443" w:type="dxa"/>
            <w:vAlign w:val="top"/>
          </w:tcPr>
          <w:p>
            <w:pPr>
              <w:spacing w:before="85" w:line="228" w:lineRule="auto"/>
              <w:ind w:left="3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没收违法所得，并处5万元罚款，吊销职业中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介许可证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554" w:type="dxa"/>
            <w:vMerge w:val="restart"/>
            <w:tcBorders>
              <w:bottom w:val="nil"/>
            </w:tcBorders>
            <w:vAlign w:val="top"/>
          </w:tcPr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before="71" w:line="183" w:lineRule="auto"/>
              <w:ind w:left="2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3</w:t>
            </w:r>
          </w:p>
        </w:tc>
        <w:tc>
          <w:tcPr>
            <w:tcW w:w="1409" w:type="dxa"/>
            <w:vMerge w:val="restart"/>
            <w:tcBorders>
              <w:bottom w:val="nil"/>
            </w:tcBorders>
            <w:vAlign w:val="top"/>
          </w:tcPr>
          <w:p>
            <w:pPr>
              <w:spacing w:line="418" w:lineRule="auto"/>
              <w:rPr>
                <w:rFonts w:ascii="Arial"/>
                <w:sz w:val="21"/>
              </w:rPr>
            </w:pPr>
          </w:p>
          <w:p>
            <w:pPr>
              <w:spacing w:before="65" w:line="221" w:lineRule="auto"/>
              <w:ind w:left="101" w:right="268" w:hanging="102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6"/>
                <w:sz w:val="20"/>
                <w:szCs w:val="20"/>
              </w:rPr>
              <w:t>《就业促进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法》第66条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第2款</w:t>
            </w:r>
          </w:p>
        </w:tc>
        <w:tc>
          <w:tcPr>
            <w:tcW w:w="2139" w:type="dxa"/>
            <w:vMerge w:val="restart"/>
            <w:tcBorders>
              <w:bottom w:val="nil"/>
            </w:tcBorders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68" w:line="220" w:lineRule="auto"/>
              <w:ind w:left="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>职业中介机构向劳动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者收取押金的</w:t>
            </w:r>
          </w:p>
        </w:tc>
        <w:tc>
          <w:tcPr>
            <w:tcW w:w="1999" w:type="dxa"/>
            <w:vMerge w:val="restart"/>
            <w:tcBorders>
              <w:bottom w:val="nil"/>
            </w:tcBorders>
            <w:vAlign w:val="top"/>
          </w:tcPr>
          <w:p>
            <w:pPr>
              <w:spacing w:before="223" w:line="213" w:lineRule="auto"/>
              <w:ind w:left="42" w:right="128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由劳动行政部门责令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限期退还劳动者，并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以每人五百元以上二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千元以下的标准处以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罚款</w:t>
            </w:r>
          </w:p>
        </w:tc>
        <w:tc>
          <w:tcPr>
            <w:tcW w:w="1139" w:type="dxa"/>
            <w:vAlign w:val="top"/>
          </w:tcPr>
          <w:p>
            <w:pPr>
              <w:spacing w:before="147" w:line="219" w:lineRule="auto"/>
              <w:ind w:left="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2868" w:type="dxa"/>
            <w:vAlign w:val="top"/>
          </w:tcPr>
          <w:p>
            <w:pPr>
              <w:spacing w:before="47" w:line="194" w:lineRule="auto"/>
              <w:ind w:left="35" w:right="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1"/>
                <w:sz w:val="21"/>
                <w:szCs w:val="21"/>
              </w:rPr>
              <w:t>收取劳动者押金1000元以下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的</w:t>
            </w:r>
          </w:p>
        </w:tc>
        <w:tc>
          <w:tcPr>
            <w:tcW w:w="4443" w:type="dxa"/>
            <w:vAlign w:val="top"/>
          </w:tcPr>
          <w:p>
            <w:pPr>
              <w:spacing w:before="15" w:line="208" w:lineRule="auto"/>
              <w:ind w:left="3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3"/>
                <w:sz w:val="21"/>
                <w:szCs w:val="21"/>
              </w:rPr>
              <w:t>以每人500元以上1000元以下的标准处以罚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 w:hRule="atLeast"/>
        </w:trPr>
        <w:tc>
          <w:tcPr>
            <w:tcW w:w="55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9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169" w:line="221" w:lineRule="auto"/>
              <w:ind w:left="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2868" w:type="dxa"/>
            <w:vAlign w:val="top"/>
          </w:tcPr>
          <w:p>
            <w:pPr>
              <w:spacing w:before="58" w:line="198" w:lineRule="auto"/>
              <w:ind w:left="35" w:right="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收取劳动者押金1000元以上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2000元以下的</w:t>
            </w:r>
          </w:p>
        </w:tc>
        <w:tc>
          <w:tcPr>
            <w:tcW w:w="4443" w:type="dxa"/>
            <w:vAlign w:val="top"/>
          </w:tcPr>
          <w:p>
            <w:pPr>
              <w:spacing w:before="27" w:line="217" w:lineRule="auto"/>
              <w:ind w:left="6" w:firstLine="2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以每人1000元以上1500元以下的标准处以罚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</w:trPr>
        <w:tc>
          <w:tcPr>
            <w:tcW w:w="55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9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158" w:line="220" w:lineRule="auto"/>
              <w:ind w:left="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2868" w:type="dxa"/>
            <w:vAlign w:val="top"/>
          </w:tcPr>
          <w:p>
            <w:pPr>
              <w:spacing w:before="66" w:line="201" w:lineRule="auto"/>
              <w:ind w:left="35" w:right="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0"/>
                <w:sz w:val="21"/>
                <w:szCs w:val="21"/>
              </w:rPr>
              <w:t>收取劳动者押金2000元以上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的</w:t>
            </w:r>
          </w:p>
        </w:tc>
        <w:tc>
          <w:tcPr>
            <w:tcW w:w="4443" w:type="dxa"/>
            <w:vAlign w:val="top"/>
          </w:tcPr>
          <w:p>
            <w:pPr>
              <w:spacing w:before="28" w:line="218" w:lineRule="auto"/>
              <w:ind w:left="3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以每人1500元以上2000元以下的标准处以罚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款</w:t>
            </w:r>
          </w:p>
        </w:tc>
      </w:tr>
    </w:tbl>
    <w:p>
      <w:pPr>
        <w:spacing w:before="271" w:line="183" w:lineRule="auto"/>
        <w:ind w:left="6754"/>
        <w:rPr>
          <w:rFonts w:ascii="宋体" w:hAnsi="宋体" w:eastAsia="宋体" w:cs="宋体"/>
          <w:sz w:val="29"/>
          <w:szCs w:val="29"/>
        </w:rPr>
      </w:pPr>
      <w:r>
        <w:rPr>
          <w:rFonts w:ascii="宋体" w:hAnsi="宋体" w:eastAsia="宋体" w:cs="宋体"/>
          <w:spacing w:val="-3"/>
          <w:sz w:val="29"/>
          <w:szCs w:val="29"/>
        </w:rPr>
        <w:t>—3—</w:t>
      </w:r>
    </w:p>
    <w:p>
      <w:pPr>
        <w:sectPr>
          <w:footerReference r:id="rId5" w:type="default"/>
          <w:pgSz w:w="16880" w:h="11730"/>
          <w:pgMar w:top="997" w:right="893" w:bottom="400" w:left="1425" w:header="0" w:footer="0" w:gutter="0"/>
          <w:cols w:space="720" w:num="1"/>
        </w:sectPr>
      </w:pPr>
    </w:p>
    <w:p/>
    <w:p/>
    <w:p>
      <w:pPr>
        <w:spacing w:line="87" w:lineRule="auto"/>
        <w:rPr>
          <w:rFonts w:ascii="Arial"/>
          <w:sz w:val="2"/>
        </w:rPr>
      </w:pPr>
    </w:p>
    <w:tbl>
      <w:tblPr>
        <w:tblStyle w:val="4"/>
        <w:tblW w:w="1460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4"/>
        <w:gridCol w:w="1559"/>
        <w:gridCol w:w="3288"/>
        <w:gridCol w:w="1859"/>
        <w:gridCol w:w="1139"/>
        <w:gridCol w:w="3018"/>
        <w:gridCol w:w="302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714" w:type="dxa"/>
            <w:vAlign w:val="top"/>
          </w:tcPr>
          <w:p>
            <w:pPr>
              <w:spacing w:before="202" w:line="221" w:lineRule="auto"/>
              <w:ind w:left="1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序号</w:t>
            </w:r>
          </w:p>
        </w:tc>
        <w:tc>
          <w:tcPr>
            <w:tcW w:w="1559" w:type="dxa"/>
            <w:vAlign w:val="top"/>
          </w:tcPr>
          <w:p>
            <w:pPr>
              <w:spacing w:before="202" w:line="219" w:lineRule="auto"/>
              <w:ind w:left="26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法定依据</w:t>
            </w:r>
          </w:p>
        </w:tc>
        <w:tc>
          <w:tcPr>
            <w:tcW w:w="3288" w:type="dxa"/>
            <w:vAlign w:val="top"/>
          </w:tcPr>
          <w:p>
            <w:pPr>
              <w:spacing w:before="201" w:line="220" w:lineRule="auto"/>
              <w:ind w:left="1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28"/>
                <w:sz w:val="22"/>
                <w:szCs w:val="22"/>
              </w:rPr>
              <w:t>违法行为</w:t>
            </w:r>
          </w:p>
        </w:tc>
        <w:tc>
          <w:tcPr>
            <w:tcW w:w="1859" w:type="dxa"/>
            <w:vAlign w:val="top"/>
          </w:tcPr>
          <w:p>
            <w:pPr>
              <w:spacing w:before="204" w:line="220" w:lineRule="auto"/>
              <w:ind w:left="19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法定处罚标准</w:t>
            </w:r>
          </w:p>
        </w:tc>
        <w:tc>
          <w:tcPr>
            <w:tcW w:w="1139" w:type="dxa"/>
            <w:vAlign w:val="top"/>
          </w:tcPr>
          <w:p>
            <w:pPr>
              <w:spacing w:before="204" w:line="220" w:lineRule="auto"/>
              <w:ind w:left="6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违法程度</w:t>
            </w:r>
          </w:p>
        </w:tc>
        <w:tc>
          <w:tcPr>
            <w:tcW w:w="3018" w:type="dxa"/>
            <w:vAlign w:val="top"/>
          </w:tcPr>
          <w:p>
            <w:pPr>
              <w:spacing w:before="204" w:line="220" w:lineRule="auto"/>
              <w:ind w:left="5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6"/>
                <w:sz w:val="22"/>
                <w:szCs w:val="22"/>
              </w:rPr>
              <w:t>违法行为表现情形</w:t>
            </w:r>
          </w:p>
        </w:tc>
        <w:tc>
          <w:tcPr>
            <w:tcW w:w="3023" w:type="dxa"/>
            <w:vAlign w:val="top"/>
          </w:tcPr>
          <w:p>
            <w:pPr>
              <w:spacing w:before="201" w:line="220" w:lineRule="auto"/>
              <w:ind w:left="78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28"/>
                <w:sz w:val="22"/>
                <w:szCs w:val="22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714" w:type="dxa"/>
            <w:vMerge w:val="restart"/>
            <w:tcBorders>
              <w:bottom w:val="nil"/>
            </w:tcBorders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72" w:line="183" w:lineRule="auto"/>
              <w:ind w:left="29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4</w:t>
            </w:r>
          </w:p>
        </w:tc>
        <w:tc>
          <w:tcPr>
            <w:tcW w:w="1559" w:type="dxa"/>
            <w:vMerge w:val="restart"/>
            <w:tcBorders>
              <w:bottom w:val="nil"/>
            </w:tcBorders>
            <w:vAlign w:val="top"/>
          </w:tcPr>
          <w:p>
            <w:pPr>
              <w:spacing w:line="342" w:lineRule="auto"/>
              <w:rPr>
                <w:rFonts w:ascii="Arial"/>
                <w:sz w:val="21"/>
              </w:rPr>
            </w:pPr>
          </w:p>
          <w:p>
            <w:pPr>
              <w:spacing w:before="65" w:line="248" w:lineRule="auto"/>
              <w:ind w:left="103" w:right="198" w:hanging="10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5"/>
                <w:sz w:val="20"/>
                <w:szCs w:val="20"/>
              </w:rPr>
              <w:t>《就业服务与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就业管理规</w:t>
            </w:r>
          </w:p>
          <w:p>
            <w:pPr>
              <w:spacing w:before="23" w:line="229" w:lineRule="auto"/>
              <w:ind w:left="30" w:right="7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7"/>
                <w:sz w:val="22"/>
                <w:szCs w:val="22"/>
              </w:rPr>
              <w:t>定》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 </w:t>
            </w:r>
            <w:r>
              <w:rPr>
                <w:rFonts w:ascii="宋体" w:hAnsi="宋体" w:eastAsia="宋体" w:cs="宋体"/>
                <w:spacing w:val="-17"/>
                <w:sz w:val="22"/>
                <w:szCs w:val="22"/>
              </w:rPr>
              <w:t>(劳动社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会保障部令第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28号)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第67</w:t>
            </w:r>
          </w:p>
          <w:p>
            <w:pPr>
              <w:spacing w:line="219" w:lineRule="auto"/>
              <w:ind w:left="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条</w:t>
            </w:r>
          </w:p>
        </w:tc>
        <w:tc>
          <w:tcPr>
            <w:tcW w:w="3288" w:type="dxa"/>
            <w:vMerge w:val="restart"/>
            <w:tcBorders>
              <w:bottom w:val="nil"/>
            </w:tcBorders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68" w:line="245" w:lineRule="auto"/>
              <w:ind w:left="42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8"/>
                <w:sz w:val="21"/>
                <w:szCs w:val="21"/>
              </w:rPr>
              <w:t>用人单位发布虚假招聘广告、招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用无合法身份证件的人员、以招用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人员为名牟取不正当利益或进行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其他违法活动的</w:t>
            </w:r>
          </w:p>
        </w:tc>
        <w:tc>
          <w:tcPr>
            <w:tcW w:w="1859" w:type="dxa"/>
            <w:vMerge w:val="restart"/>
            <w:tcBorders>
              <w:bottom w:val="nil"/>
            </w:tcBorders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72" w:line="232" w:lineRule="auto"/>
              <w:ind w:left="64" w:right="7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由劳动保障行政部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门责令改正，并可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处以一千元以下的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罚款</w:t>
            </w:r>
          </w:p>
        </w:tc>
        <w:tc>
          <w:tcPr>
            <w:tcW w:w="1139" w:type="dxa"/>
            <w:vAlign w:val="top"/>
          </w:tcPr>
          <w:p>
            <w:pPr>
              <w:spacing w:before="120" w:line="219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018" w:type="dxa"/>
            <w:vAlign w:val="top"/>
          </w:tcPr>
          <w:p>
            <w:pPr>
              <w:spacing w:before="120" w:line="219" w:lineRule="auto"/>
              <w:ind w:left="5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及时改正的</w:t>
            </w:r>
          </w:p>
        </w:tc>
        <w:tc>
          <w:tcPr>
            <w:tcW w:w="3023" w:type="dxa"/>
            <w:vAlign w:val="top"/>
          </w:tcPr>
          <w:p>
            <w:pPr>
              <w:spacing w:before="121" w:line="221" w:lineRule="auto"/>
              <w:ind w:left="4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不予罚款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9" w:hRule="atLeast"/>
        </w:trPr>
        <w:tc>
          <w:tcPr>
            <w:tcW w:w="71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408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018" w:type="dxa"/>
            <w:vAlign w:val="top"/>
          </w:tcPr>
          <w:p>
            <w:pPr>
              <w:spacing w:before="219" w:line="244" w:lineRule="auto"/>
              <w:ind w:left="56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经责令改正后仍不改正，且涉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>及人数5人以下的，或谋取500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元以下不正当利益的</w:t>
            </w:r>
          </w:p>
        </w:tc>
        <w:tc>
          <w:tcPr>
            <w:tcW w:w="3023" w:type="dxa"/>
            <w:vAlign w:val="top"/>
          </w:tcPr>
          <w:p>
            <w:pPr>
              <w:spacing w:line="407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4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>处以500元以下的罚款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9" w:hRule="atLeast"/>
        </w:trPr>
        <w:tc>
          <w:tcPr>
            <w:tcW w:w="71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8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339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018" w:type="dxa"/>
            <w:vAlign w:val="top"/>
          </w:tcPr>
          <w:p>
            <w:pPr>
              <w:spacing w:before="180" w:line="241" w:lineRule="auto"/>
              <w:ind w:left="56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经责令改正后仍不改正，且涉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及人数5人以上的，或谋取500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元以上不正当利益的</w:t>
            </w:r>
          </w:p>
        </w:tc>
        <w:tc>
          <w:tcPr>
            <w:tcW w:w="3023" w:type="dxa"/>
            <w:vAlign w:val="top"/>
          </w:tcPr>
          <w:p>
            <w:pPr>
              <w:spacing w:before="312" w:line="220" w:lineRule="auto"/>
              <w:ind w:left="48" w:right="9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2"/>
                <w:sz w:val="22"/>
                <w:szCs w:val="22"/>
              </w:rPr>
              <w:t>处以500元以上1000元以下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714" w:type="dxa"/>
            <w:vMerge w:val="restart"/>
            <w:tcBorders>
              <w:bottom w:val="nil"/>
            </w:tcBorders>
            <w:vAlign w:val="top"/>
          </w:tcPr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before="72" w:line="182" w:lineRule="auto"/>
              <w:ind w:left="29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5</w:t>
            </w:r>
          </w:p>
        </w:tc>
        <w:tc>
          <w:tcPr>
            <w:tcW w:w="1559" w:type="dxa"/>
            <w:vMerge w:val="restart"/>
            <w:tcBorders>
              <w:bottom w:val="nil"/>
            </w:tcBorders>
            <w:vAlign w:val="top"/>
          </w:tcPr>
          <w:p>
            <w:pPr>
              <w:spacing w:before="111" w:line="244" w:lineRule="auto"/>
              <w:ind w:left="103" w:right="198" w:hanging="10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5"/>
                <w:sz w:val="20"/>
                <w:szCs w:val="20"/>
              </w:rPr>
              <w:t>《就业服务与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就业管理规</w:t>
            </w:r>
          </w:p>
          <w:p>
            <w:pPr>
              <w:spacing w:before="31" w:line="224" w:lineRule="auto"/>
              <w:ind w:left="30" w:right="68" w:firstLine="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7"/>
                <w:sz w:val="22"/>
                <w:szCs w:val="22"/>
              </w:rPr>
              <w:t>定》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 </w:t>
            </w:r>
            <w:r>
              <w:rPr>
                <w:rFonts w:ascii="宋体" w:hAnsi="宋体" w:eastAsia="宋体" w:cs="宋体"/>
                <w:spacing w:val="-17"/>
                <w:sz w:val="22"/>
                <w:szCs w:val="22"/>
              </w:rPr>
              <w:t>(劳动社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会保障部令第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28号)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第68</w:t>
            </w:r>
          </w:p>
          <w:p>
            <w:pPr>
              <w:spacing w:line="219" w:lineRule="auto"/>
              <w:ind w:left="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条</w:t>
            </w:r>
          </w:p>
        </w:tc>
        <w:tc>
          <w:tcPr>
            <w:tcW w:w="3288" w:type="dxa"/>
            <w:vMerge w:val="restart"/>
            <w:tcBorders>
              <w:bottom w:val="nil"/>
            </w:tcBorders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before="68" w:line="243" w:lineRule="auto"/>
              <w:ind w:left="42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用人单位违法在国家法律、行政法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规和国务院卫生行政部门规定禁止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乙肝病原携带者从事的工作岗位以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外招用人员时，将乙肝病毒血清学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指标作为体检标准</w:t>
            </w:r>
          </w:p>
        </w:tc>
        <w:tc>
          <w:tcPr>
            <w:tcW w:w="1859" w:type="dxa"/>
            <w:vMerge w:val="restart"/>
            <w:tcBorders>
              <w:bottom w:val="nil"/>
            </w:tcBorders>
            <w:vAlign w:val="top"/>
          </w:tcPr>
          <w:p>
            <w:pPr>
              <w:spacing w:line="333" w:lineRule="auto"/>
              <w:rPr>
                <w:rFonts w:ascii="Arial"/>
                <w:sz w:val="21"/>
              </w:rPr>
            </w:pPr>
          </w:p>
          <w:p>
            <w:pPr>
              <w:spacing w:line="333" w:lineRule="auto"/>
              <w:rPr>
                <w:rFonts w:ascii="Arial"/>
                <w:sz w:val="21"/>
              </w:rPr>
            </w:pPr>
          </w:p>
          <w:p>
            <w:pPr>
              <w:spacing w:before="71" w:line="232" w:lineRule="auto"/>
              <w:ind w:left="64" w:right="7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由劳动保障行政部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门责令改正，并可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处以一千元以下的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罚款</w:t>
            </w:r>
          </w:p>
        </w:tc>
        <w:tc>
          <w:tcPr>
            <w:tcW w:w="1139" w:type="dxa"/>
            <w:vAlign w:val="top"/>
          </w:tcPr>
          <w:p>
            <w:pPr>
              <w:spacing w:before="143" w:line="219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018" w:type="dxa"/>
            <w:vAlign w:val="top"/>
          </w:tcPr>
          <w:p>
            <w:pPr>
              <w:spacing w:before="143" w:line="219" w:lineRule="auto"/>
              <w:ind w:left="5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及时改正的</w:t>
            </w:r>
          </w:p>
        </w:tc>
        <w:tc>
          <w:tcPr>
            <w:tcW w:w="3023" w:type="dxa"/>
            <w:vAlign w:val="top"/>
          </w:tcPr>
          <w:p>
            <w:pPr>
              <w:spacing w:before="144" w:line="221" w:lineRule="auto"/>
              <w:ind w:left="4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不予罚款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9" w:hRule="atLeast"/>
        </w:trPr>
        <w:tc>
          <w:tcPr>
            <w:tcW w:w="71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291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018" w:type="dxa"/>
            <w:vAlign w:val="top"/>
          </w:tcPr>
          <w:p>
            <w:pPr>
              <w:spacing w:before="254" w:line="227" w:lineRule="auto"/>
              <w:ind w:left="56" w:right="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经责令改正后仍不改正的，且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22"/>
                <w:szCs w:val="22"/>
              </w:rPr>
              <w:t>涉及人数3人以下的</w:t>
            </w:r>
          </w:p>
        </w:tc>
        <w:tc>
          <w:tcPr>
            <w:tcW w:w="3023" w:type="dxa"/>
            <w:vAlign w:val="top"/>
          </w:tcPr>
          <w:p>
            <w:pPr>
              <w:spacing w:line="29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4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处以500元以下的罚款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9" w:hRule="atLeast"/>
        </w:trPr>
        <w:tc>
          <w:tcPr>
            <w:tcW w:w="71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8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018" w:type="dxa"/>
            <w:vAlign w:val="top"/>
          </w:tcPr>
          <w:p>
            <w:pPr>
              <w:spacing w:before="305" w:line="227" w:lineRule="auto"/>
              <w:ind w:left="56" w:right="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经责令改正后仍不改正的，且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>涉及人数3人以上的，</w:t>
            </w:r>
          </w:p>
        </w:tc>
        <w:tc>
          <w:tcPr>
            <w:tcW w:w="3023" w:type="dxa"/>
            <w:vAlign w:val="top"/>
          </w:tcPr>
          <w:p>
            <w:pPr>
              <w:spacing w:before="305" w:line="220" w:lineRule="auto"/>
              <w:ind w:left="48" w:right="7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4"/>
                <w:sz w:val="22"/>
                <w:szCs w:val="22"/>
              </w:rPr>
              <w:t>处以500元以上1000元以下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</w:trPr>
        <w:tc>
          <w:tcPr>
            <w:tcW w:w="714" w:type="dxa"/>
            <w:vMerge w:val="restart"/>
            <w:tcBorders>
              <w:bottom w:val="nil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183" w:lineRule="auto"/>
              <w:ind w:left="29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6</w:t>
            </w:r>
          </w:p>
        </w:tc>
        <w:tc>
          <w:tcPr>
            <w:tcW w:w="1559" w:type="dxa"/>
            <w:vMerge w:val="restart"/>
            <w:tcBorders>
              <w:bottom w:val="nil"/>
            </w:tcBorders>
            <w:vAlign w:val="top"/>
          </w:tcPr>
          <w:p>
            <w:pPr>
              <w:spacing w:before="85" w:line="253" w:lineRule="auto"/>
              <w:ind w:left="103" w:right="198" w:hanging="10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5"/>
                <w:sz w:val="20"/>
                <w:szCs w:val="20"/>
              </w:rPr>
              <w:t>《就业服务与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就业管理规</w:t>
            </w:r>
          </w:p>
          <w:p>
            <w:pPr>
              <w:spacing w:before="20" w:line="234" w:lineRule="auto"/>
              <w:ind w:left="30" w:right="7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7"/>
                <w:sz w:val="22"/>
                <w:szCs w:val="22"/>
              </w:rPr>
              <w:t>定》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 </w:t>
            </w:r>
            <w:r>
              <w:rPr>
                <w:rFonts w:ascii="宋体" w:hAnsi="宋体" w:eastAsia="宋体" w:cs="宋体"/>
                <w:spacing w:val="-17"/>
                <w:sz w:val="22"/>
                <w:szCs w:val="22"/>
              </w:rPr>
              <w:t>(劳动社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会保障部令第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28号)</w:t>
            </w:r>
          </w:p>
          <w:p>
            <w:pPr>
              <w:spacing w:before="45" w:line="219" w:lineRule="auto"/>
              <w:ind w:left="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第71条</w:t>
            </w:r>
          </w:p>
        </w:tc>
        <w:tc>
          <w:tcPr>
            <w:tcW w:w="3288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spacing w:before="68" w:line="248" w:lineRule="auto"/>
              <w:ind w:left="4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职业中介机构未明示职业中介许可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>证、监督电话的</w:t>
            </w:r>
          </w:p>
        </w:tc>
        <w:tc>
          <w:tcPr>
            <w:tcW w:w="1859" w:type="dxa"/>
            <w:vMerge w:val="restart"/>
            <w:tcBorders>
              <w:bottom w:val="nil"/>
            </w:tcBorders>
            <w:vAlign w:val="top"/>
          </w:tcPr>
          <w:p>
            <w:pPr>
              <w:spacing w:line="344" w:lineRule="auto"/>
              <w:rPr>
                <w:rFonts w:ascii="Arial"/>
                <w:sz w:val="21"/>
              </w:rPr>
            </w:pPr>
          </w:p>
          <w:p>
            <w:pPr>
              <w:spacing w:line="344" w:lineRule="auto"/>
              <w:rPr>
                <w:rFonts w:ascii="Arial"/>
                <w:sz w:val="21"/>
              </w:rPr>
            </w:pPr>
          </w:p>
          <w:p>
            <w:pPr>
              <w:spacing w:before="72" w:line="232" w:lineRule="auto"/>
              <w:ind w:left="64" w:right="7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由劳动保障行政部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门责令改正，并可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处以一千元以下的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罚款</w:t>
            </w:r>
          </w:p>
        </w:tc>
        <w:tc>
          <w:tcPr>
            <w:tcW w:w="1139" w:type="dxa"/>
            <w:vAlign w:val="top"/>
          </w:tcPr>
          <w:p>
            <w:pPr>
              <w:spacing w:before="246" w:line="219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018" w:type="dxa"/>
            <w:vAlign w:val="top"/>
          </w:tcPr>
          <w:p>
            <w:pPr>
              <w:spacing w:before="246" w:line="219" w:lineRule="auto"/>
              <w:ind w:left="5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及时改正的</w:t>
            </w:r>
          </w:p>
        </w:tc>
        <w:tc>
          <w:tcPr>
            <w:tcW w:w="3023" w:type="dxa"/>
            <w:vAlign w:val="top"/>
          </w:tcPr>
          <w:p>
            <w:pPr>
              <w:spacing w:before="247" w:line="221" w:lineRule="auto"/>
              <w:ind w:left="4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不予罚款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9" w:hRule="atLeast"/>
        </w:trPr>
        <w:tc>
          <w:tcPr>
            <w:tcW w:w="71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018" w:type="dxa"/>
            <w:vAlign w:val="top"/>
          </w:tcPr>
          <w:p>
            <w:pPr>
              <w:spacing w:before="225" w:line="232" w:lineRule="auto"/>
              <w:ind w:left="56" w:right="2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职业中介许可证、监督电话有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一项未明示的</w:t>
            </w:r>
          </w:p>
        </w:tc>
        <w:tc>
          <w:tcPr>
            <w:tcW w:w="3023" w:type="dxa"/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4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8"/>
                <w:sz w:val="22"/>
                <w:szCs w:val="22"/>
              </w:rPr>
              <w:t>处以500元以下的罚款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4" w:hRule="atLeast"/>
        </w:trPr>
        <w:tc>
          <w:tcPr>
            <w:tcW w:w="71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8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018" w:type="dxa"/>
            <w:vAlign w:val="top"/>
          </w:tcPr>
          <w:p>
            <w:pPr>
              <w:spacing w:before="257" w:line="233" w:lineRule="auto"/>
              <w:ind w:left="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职业中介许可证、监督电话均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未明示的</w:t>
            </w:r>
          </w:p>
        </w:tc>
        <w:tc>
          <w:tcPr>
            <w:tcW w:w="3023" w:type="dxa"/>
            <w:vAlign w:val="top"/>
          </w:tcPr>
          <w:p>
            <w:pPr>
              <w:spacing w:before="258" w:line="224" w:lineRule="auto"/>
              <w:ind w:left="48" w:righ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1"/>
                <w:sz w:val="22"/>
                <w:szCs w:val="22"/>
              </w:rPr>
              <w:t>处以500元以上1000元以下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的罚款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6" w:type="default"/>
          <w:pgSz w:w="16910" w:h="11690"/>
          <w:pgMar w:top="993" w:right="974" w:bottom="1433" w:left="1324" w:header="0" w:footer="1145" w:gutter="0"/>
          <w:cols w:space="720" w:num="1"/>
        </w:sectPr>
      </w:pPr>
    </w:p>
    <w:p>
      <w:pPr>
        <w:spacing w:line="109" w:lineRule="exact"/>
      </w:pPr>
    </w:p>
    <w:tbl>
      <w:tblPr>
        <w:tblStyle w:val="4"/>
        <w:tblW w:w="1464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4"/>
        <w:gridCol w:w="1529"/>
        <w:gridCol w:w="3318"/>
        <w:gridCol w:w="1859"/>
        <w:gridCol w:w="1139"/>
        <w:gridCol w:w="2998"/>
        <w:gridCol w:w="307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65" w:hRule="atLeast"/>
        </w:trPr>
        <w:tc>
          <w:tcPr>
            <w:tcW w:w="724" w:type="dxa"/>
            <w:vAlign w:val="top"/>
          </w:tcPr>
          <w:p>
            <w:pPr>
              <w:spacing w:before="72" w:line="221" w:lineRule="auto"/>
              <w:ind w:left="12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3"/>
                <w:szCs w:val="23"/>
              </w:rPr>
              <w:t>序号</w:t>
            </w:r>
          </w:p>
        </w:tc>
        <w:tc>
          <w:tcPr>
            <w:tcW w:w="1529" w:type="dxa"/>
            <w:vAlign w:val="top"/>
          </w:tcPr>
          <w:p>
            <w:pPr>
              <w:spacing w:before="73" w:line="219" w:lineRule="auto"/>
              <w:ind w:left="27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法定依据</w:t>
            </w:r>
          </w:p>
        </w:tc>
        <w:tc>
          <w:tcPr>
            <w:tcW w:w="3318" w:type="dxa"/>
            <w:vAlign w:val="top"/>
          </w:tcPr>
          <w:p>
            <w:pPr>
              <w:spacing w:before="75" w:line="220" w:lineRule="auto"/>
              <w:ind w:left="1191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2"/>
                <w:sz w:val="23"/>
                <w:szCs w:val="23"/>
              </w:rPr>
              <w:t>违法行为</w:t>
            </w:r>
          </w:p>
        </w:tc>
        <w:tc>
          <w:tcPr>
            <w:tcW w:w="1859" w:type="dxa"/>
            <w:vAlign w:val="top"/>
          </w:tcPr>
          <w:p>
            <w:pPr>
              <w:spacing w:before="75" w:line="220" w:lineRule="auto"/>
              <w:ind w:left="213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法定处罚标准</w:t>
            </w:r>
          </w:p>
        </w:tc>
        <w:tc>
          <w:tcPr>
            <w:tcW w:w="1139" w:type="dxa"/>
            <w:vAlign w:val="top"/>
          </w:tcPr>
          <w:p>
            <w:pPr>
              <w:spacing w:before="75" w:line="220" w:lineRule="auto"/>
              <w:ind w:left="8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违法程度</w:t>
            </w:r>
          </w:p>
        </w:tc>
        <w:tc>
          <w:tcPr>
            <w:tcW w:w="2998" w:type="dxa"/>
            <w:vAlign w:val="top"/>
          </w:tcPr>
          <w:p>
            <w:pPr>
              <w:spacing w:before="75" w:line="220" w:lineRule="auto"/>
              <w:ind w:left="53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1"/>
                <w:sz w:val="23"/>
                <w:szCs w:val="23"/>
              </w:rPr>
              <w:t>违法行为表现情形</w:t>
            </w:r>
          </w:p>
        </w:tc>
        <w:tc>
          <w:tcPr>
            <w:tcW w:w="3073" w:type="dxa"/>
            <w:vAlign w:val="top"/>
          </w:tcPr>
          <w:p>
            <w:pPr>
              <w:spacing w:before="75" w:line="220" w:lineRule="auto"/>
              <w:ind w:left="82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1"/>
                <w:sz w:val="23"/>
                <w:szCs w:val="23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4" w:type="dxa"/>
            <w:vMerge w:val="restart"/>
            <w:tcBorders>
              <w:bottom w:val="nil"/>
            </w:tcBorders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74" w:line="182" w:lineRule="auto"/>
              <w:ind w:left="29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7</w:t>
            </w:r>
          </w:p>
        </w:tc>
        <w:tc>
          <w:tcPr>
            <w:tcW w:w="1529" w:type="dxa"/>
            <w:vMerge w:val="restart"/>
            <w:tcBorders>
              <w:bottom w:val="nil"/>
            </w:tcBorders>
            <w:vAlign w:val="top"/>
          </w:tcPr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before="68" w:line="250" w:lineRule="auto"/>
              <w:ind w:left="106" w:right="118" w:hanging="10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3"/>
                <w:sz w:val="21"/>
                <w:szCs w:val="21"/>
              </w:rPr>
              <w:t>《就业服务与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就业管理规</w:t>
            </w:r>
          </w:p>
          <w:p>
            <w:pPr>
              <w:spacing w:before="12" w:line="217" w:lineRule="auto"/>
              <w:ind w:left="20" w:right="10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定》(劳动社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 xml:space="preserve">会保障部令第 </w:t>
            </w: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28号)</w:t>
            </w:r>
            <w:r>
              <w:rPr>
                <w:rFonts w:ascii="宋体" w:hAnsi="宋体" w:eastAsia="宋体" w:cs="宋体"/>
                <w:spacing w:val="11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第72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 条</w:t>
            </w:r>
          </w:p>
        </w:tc>
        <w:tc>
          <w:tcPr>
            <w:tcW w:w="3318" w:type="dxa"/>
            <w:vMerge w:val="restart"/>
            <w:tcBorders>
              <w:bottom w:val="nil"/>
            </w:tcBorders>
            <w:vAlign w:val="top"/>
          </w:tcPr>
          <w:p>
            <w:pPr>
              <w:spacing w:line="402" w:lineRule="auto"/>
              <w:rPr>
                <w:rFonts w:ascii="Arial"/>
                <w:sz w:val="21"/>
              </w:rPr>
            </w:pPr>
          </w:p>
          <w:p>
            <w:pPr>
              <w:spacing w:before="72" w:line="234" w:lineRule="auto"/>
              <w:ind w:left="42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>职业中介机构未建立服务台账，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或虽建立服务台账但未记录服务对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象、服务过程、服务结果和收费情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>况的</w:t>
            </w:r>
          </w:p>
        </w:tc>
        <w:tc>
          <w:tcPr>
            <w:tcW w:w="1859" w:type="dxa"/>
            <w:vMerge w:val="restart"/>
            <w:tcBorders>
              <w:bottom w:val="nil"/>
            </w:tcBorders>
            <w:vAlign w:val="top"/>
          </w:tcPr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43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由劳动保障行政部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门责令改正，并可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处以一千元以下的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罚款</w:t>
            </w:r>
          </w:p>
        </w:tc>
        <w:tc>
          <w:tcPr>
            <w:tcW w:w="1139" w:type="dxa"/>
            <w:vAlign w:val="top"/>
          </w:tcPr>
          <w:p>
            <w:pPr>
              <w:spacing w:before="119" w:line="219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轻微</w:t>
            </w:r>
          </w:p>
        </w:tc>
        <w:tc>
          <w:tcPr>
            <w:tcW w:w="2998" w:type="dxa"/>
            <w:vAlign w:val="top"/>
          </w:tcPr>
          <w:p>
            <w:pPr>
              <w:spacing w:before="119" w:line="219" w:lineRule="auto"/>
              <w:ind w:left="3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及时改正的</w:t>
            </w:r>
          </w:p>
        </w:tc>
        <w:tc>
          <w:tcPr>
            <w:tcW w:w="3073" w:type="dxa"/>
            <w:vAlign w:val="top"/>
          </w:tcPr>
          <w:p>
            <w:pPr>
              <w:spacing w:before="120" w:line="221" w:lineRule="auto"/>
              <w:ind w:left="5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不予罚款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9" w:hRule="atLeast"/>
        </w:trPr>
        <w:tc>
          <w:tcPr>
            <w:tcW w:w="72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31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394" w:lineRule="auto"/>
              <w:rPr>
                <w:rFonts w:ascii="Arial"/>
                <w:sz w:val="21"/>
              </w:rPr>
            </w:pPr>
          </w:p>
          <w:p>
            <w:pPr>
              <w:spacing w:before="75" w:line="221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一般</w:t>
            </w:r>
          </w:p>
        </w:tc>
        <w:tc>
          <w:tcPr>
            <w:tcW w:w="2998" w:type="dxa"/>
            <w:vAlign w:val="top"/>
          </w:tcPr>
          <w:p>
            <w:pPr>
              <w:spacing w:before="101" w:line="224" w:lineRule="auto"/>
              <w:ind w:left="35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经责令改正后仍不改正的，且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建立服务台账但未记录服务对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象、服务过程、服务结果和收 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费情况的</w:t>
            </w:r>
          </w:p>
        </w:tc>
        <w:tc>
          <w:tcPr>
            <w:tcW w:w="3073" w:type="dxa"/>
            <w:vAlign w:val="top"/>
          </w:tcPr>
          <w:p>
            <w:pPr>
              <w:spacing w:line="393" w:lineRule="auto"/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5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4"/>
                <w:sz w:val="23"/>
                <w:szCs w:val="23"/>
              </w:rPr>
              <w:t>处以500元以下的罚款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72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31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192" w:line="220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严重</w:t>
            </w:r>
          </w:p>
        </w:tc>
        <w:tc>
          <w:tcPr>
            <w:tcW w:w="2998" w:type="dxa"/>
            <w:vAlign w:val="top"/>
          </w:tcPr>
          <w:p>
            <w:pPr>
              <w:spacing w:before="79" w:line="222" w:lineRule="auto"/>
              <w:ind w:left="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经责令改正后仍不改正的，且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>未建立服务台账的</w:t>
            </w:r>
          </w:p>
        </w:tc>
        <w:tc>
          <w:tcPr>
            <w:tcW w:w="3073" w:type="dxa"/>
            <w:vAlign w:val="top"/>
          </w:tcPr>
          <w:p>
            <w:pPr>
              <w:spacing w:before="93" w:line="207" w:lineRule="auto"/>
              <w:ind w:left="58" w:right="29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1"/>
                <w:sz w:val="23"/>
                <w:szCs w:val="23"/>
              </w:rPr>
              <w:t>处以500元以上1000元以下</w:t>
            </w:r>
            <w:r>
              <w:rPr>
                <w:rFonts w:ascii="宋体" w:hAnsi="宋体" w:eastAsia="宋体" w:cs="宋体"/>
                <w:spacing w:val="13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4" w:type="dxa"/>
            <w:vMerge w:val="restart"/>
            <w:tcBorders>
              <w:bottom w:val="nil"/>
            </w:tcBorders>
            <w:vAlign w:val="top"/>
          </w:tcPr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before="74" w:line="183" w:lineRule="auto"/>
              <w:ind w:left="29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8</w:t>
            </w:r>
          </w:p>
        </w:tc>
        <w:tc>
          <w:tcPr>
            <w:tcW w:w="1529" w:type="dxa"/>
            <w:vMerge w:val="restart"/>
            <w:tcBorders>
              <w:bottom w:val="nil"/>
            </w:tcBorders>
            <w:vAlign w:val="top"/>
          </w:tcPr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before="68" w:line="242" w:lineRule="auto"/>
              <w:ind w:left="106" w:right="118" w:hanging="10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3"/>
                <w:sz w:val="21"/>
                <w:szCs w:val="21"/>
              </w:rPr>
              <w:t>《就业服务与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就业管理规</w:t>
            </w:r>
          </w:p>
          <w:p>
            <w:pPr>
              <w:spacing w:before="2" w:line="215" w:lineRule="auto"/>
              <w:ind w:left="20" w:right="1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20"/>
                <w:sz w:val="23"/>
                <w:szCs w:val="23"/>
              </w:rPr>
              <w:t>定》</w:t>
            </w:r>
            <w:r>
              <w:rPr>
                <w:rFonts w:ascii="宋体" w:hAnsi="宋体" w:eastAsia="宋体" w:cs="宋体"/>
                <w:spacing w:val="52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-20"/>
                <w:sz w:val="23"/>
                <w:szCs w:val="23"/>
              </w:rPr>
              <w:t>(劳动社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 xml:space="preserve">会保障部令第 </w:t>
            </w: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28号)</w:t>
            </w:r>
            <w:r>
              <w:rPr>
                <w:rFonts w:ascii="宋体" w:hAnsi="宋体" w:eastAsia="宋体" w:cs="宋体"/>
                <w:spacing w:val="11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第73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 条</w:t>
            </w:r>
          </w:p>
        </w:tc>
        <w:tc>
          <w:tcPr>
            <w:tcW w:w="3318" w:type="dxa"/>
            <w:vMerge w:val="restart"/>
            <w:tcBorders>
              <w:bottom w:val="nil"/>
            </w:tcBorders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before="72" w:line="230" w:lineRule="auto"/>
              <w:ind w:left="42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职业中介机构在职业中介服务不成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功后未向劳动者退还所收取的中介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>服务费的</w:t>
            </w:r>
          </w:p>
        </w:tc>
        <w:tc>
          <w:tcPr>
            <w:tcW w:w="1859" w:type="dxa"/>
            <w:vMerge w:val="restart"/>
            <w:tcBorders>
              <w:bottom w:val="nil"/>
            </w:tcBorders>
            <w:vAlign w:val="top"/>
          </w:tcPr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before="72" w:line="230" w:lineRule="auto"/>
              <w:ind w:left="43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由劳动保障行政部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门责令改正，并可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处以一千元以下的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罚款</w:t>
            </w:r>
          </w:p>
        </w:tc>
        <w:tc>
          <w:tcPr>
            <w:tcW w:w="1139" w:type="dxa"/>
            <w:vAlign w:val="top"/>
          </w:tcPr>
          <w:p>
            <w:pPr>
              <w:spacing w:before="122" w:line="219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轻微</w:t>
            </w:r>
          </w:p>
        </w:tc>
        <w:tc>
          <w:tcPr>
            <w:tcW w:w="2998" w:type="dxa"/>
            <w:vAlign w:val="top"/>
          </w:tcPr>
          <w:p>
            <w:pPr>
              <w:spacing w:before="122" w:line="219" w:lineRule="auto"/>
              <w:ind w:left="3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及时改正的</w:t>
            </w:r>
          </w:p>
        </w:tc>
        <w:tc>
          <w:tcPr>
            <w:tcW w:w="3073" w:type="dxa"/>
            <w:vAlign w:val="top"/>
          </w:tcPr>
          <w:p>
            <w:pPr>
              <w:spacing w:before="123" w:line="221" w:lineRule="auto"/>
              <w:ind w:left="5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不予罚款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atLeast"/>
        </w:trPr>
        <w:tc>
          <w:tcPr>
            <w:tcW w:w="72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31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75" w:line="221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一般</w:t>
            </w:r>
          </w:p>
        </w:tc>
        <w:tc>
          <w:tcPr>
            <w:tcW w:w="2998" w:type="dxa"/>
            <w:vAlign w:val="top"/>
          </w:tcPr>
          <w:p>
            <w:pPr>
              <w:spacing w:before="92" w:line="220" w:lineRule="auto"/>
              <w:ind w:left="35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经责令改正后仍不改正的，且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>收取的中介服务费在300元以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22"/>
                <w:szCs w:val="22"/>
              </w:rPr>
              <w:t>下的</w:t>
            </w:r>
          </w:p>
        </w:tc>
        <w:tc>
          <w:tcPr>
            <w:tcW w:w="3073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5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处以500元以下的罚款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9" w:hRule="atLeast"/>
        </w:trPr>
        <w:tc>
          <w:tcPr>
            <w:tcW w:w="72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31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严重</w:t>
            </w:r>
          </w:p>
        </w:tc>
        <w:tc>
          <w:tcPr>
            <w:tcW w:w="2998" w:type="dxa"/>
            <w:vAlign w:val="top"/>
          </w:tcPr>
          <w:p>
            <w:pPr>
              <w:spacing w:before="93" w:line="217" w:lineRule="auto"/>
              <w:ind w:left="35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经责令改正后仍不改正的，且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>收取的中介服务费在300元以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22"/>
                <w:szCs w:val="22"/>
              </w:rPr>
              <w:t>上的</w:t>
            </w:r>
          </w:p>
        </w:tc>
        <w:tc>
          <w:tcPr>
            <w:tcW w:w="3073" w:type="dxa"/>
            <w:vAlign w:val="top"/>
          </w:tcPr>
          <w:p>
            <w:pPr>
              <w:spacing w:before="235" w:line="215" w:lineRule="auto"/>
              <w:ind w:left="58" w:right="9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3"/>
                <w:sz w:val="23"/>
                <w:szCs w:val="23"/>
              </w:rPr>
              <w:t>处以500元以上1000元以下</w:t>
            </w:r>
            <w:r>
              <w:rPr>
                <w:rFonts w:ascii="宋体" w:hAnsi="宋体" w:eastAsia="宋体" w:cs="宋体"/>
                <w:spacing w:val="4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9" w:hRule="atLeast"/>
        </w:trPr>
        <w:tc>
          <w:tcPr>
            <w:tcW w:w="724" w:type="dxa"/>
            <w:vMerge w:val="restart"/>
            <w:tcBorders>
              <w:bottom w:val="nil"/>
            </w:tcBorders>
            <w:vAlign w:val="top"/>
          </w:tcPr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before="75" w:line="183" w:lineRule="auto"/>
              <w:ind w:left="29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9</w:t>
            </w:r>
          </w:p>
        </w:tc>
        <w:tc>
          <w:tcPr>
            <w:tcW w:w="1529" w:type="dxa"/>
            <w:vMerge w:val="restart"/>
            <w:tcBorders>
              <w:bottom w:val="nil"/>
            </w:tcBorders>
            <w:vAlign w:val="top"/>
          </w:tcPr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before="68" w:line="242" w:lineRule="auto"/>
              <w:ind w:left="106" w:right="118" w:hanging="10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3"/>
                <w:sz w:val="21"/>
                <w:szCs w:val="21"/>
              </w:rPr>
              <w:t>《就业服务与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就业管理规</w:t>
            </w:r>
          </w:p>
          <w:p>
            <w:pPr>
              <w:spacing w:before="30" w:line="222" w:lineRule="auto"/>
              <w:ind w:left="20" w:right="1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20"/>
                <w:sz w:val="23"/>
                <w:szCs w:val="23"/>
              </w:rPr>
              <w:t>定》</w:t>
            </w:r>
            <w:r>
              <w:rPr>
                <w:rFonts w:ascii="宋体" w:hAnsi="宋体" w:eastAsia="宋体" w:cs="宋体"/>
                <w:spacing w:val="52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-20"/>
                <w:sz w:val="23"/>
                <w:szCs w:val="23"/>
              </w:rPr>
              <w:t>(劳动社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 xml:space="preserve">会保障部令第 </w:t>
            </w: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28号)</w:t>
            </w: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第74</w:t>
            </w:r>
          </w:p>
          <w:p>
            <w:pPr>
              <w:spacing w:line="219" w:lineRule="auto"/>
              <w:ind w:left="2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条</w:t>
            </w:r>
          </w:p>
        </w:tc>
        <w:tc>
          <w:tcPr>
            <w:tcW w:w="3318" w:type="dxa"/>
            <w:vMerge w:val="restart"/>
            <w:tcBorders>
              <w:bottom w:val="nil"/>
            </w:tcBorders>
            <w:vAlign w:val="top"/>
          </w:tcPr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before="71" w:line="235" w:lineRule="auto"/>
              <w:ind w:left="40" w:hanging="19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>职业中介机构发布的就业信息中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包含歧视性内容、为无合法身份证</w:t>
            </w: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 xml:space="preserve"> 件的劳动者提供中介服务、以暴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力、胁迫、欺诈等方式进行职业中</w:t>
            </w: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介活动、超出核准的业务范围经营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的</w:t>
            </w:r>
          </w:p>
        </w:tc>
        <w:tc>
          <w:tcPr>
            <w:tcW w:w="1859" w:type="dxa"/>
            <w:vMerge w:val="restart"/>
            <w:tcBorders>
              <w:bottom w:val="nil"/>
            </w:tcBorders>
            <w:vAlign w:val="top"/>
          </w:tcPr>
          <w:p>
            <w:pPr>
              <w:spacing w:line="349" w:lineRule="auto"/>
              <w:rPr>
                <w:rFonts w:ascii="Arial"/>
                <w:sz w:val="21"/>
              </w:rPr>
            </w:pPr>
          </w:p>
          <w:p>
            <w:pPr>
              <w:spacing w:line="349" w:lineRule="auto"/>
              <w:rPr>
                <w:rFonts w:ascii="Arial"/>
                <w:sz w:val="21"/>
              </w:rPr>
            </w:pPr>
          </w:p>
          <w:p>
            <w:pPr>
              <w:spacing w:before="71" w:line="232" w:lineRule="auto"/>
              <w:ind w:left="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由劳动保障行政部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门责令改正，没有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违法所得的，可处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以一万元以下的罚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款；有违法所得</w:t>
            </w:r>
          </w:p>
          <w:p>
            <w:pPr>
              <w:spacing w:before="20" w:line="229" w:lineRule="auto"/>
              <w:ind w:left="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6"/>
                <w:w w:val="98"/>
                <w:sz w:val="22"/>
                <w:szCs w:val="22"/>
              </w:rPr>
              <w:t>的，</w:t>
            </w:r>
            <w:r>
              <w:rPr>
                <w:rFonts w:ascii="宋体" w:hAnsi="宋体" w:eastAsia="宋体" w:cs="宋体"/>
                <w:spacing w:val="22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26"/>
                <w:w w:val="98"/>
                <w:sz w:val="22"/>
                <w:szCs w:val="22"/>
              </w:rPr>
              <w:t>可处以不超过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违法所得三倍的罚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款，但最高不得超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过三万元</w:t>
            </w:r>
          </w:p>
        </w:tc>
        <w:tc>
          <w:tcPr>
            <w:tcW w:w="1139" w:type="dxa"/>
            <w:vAlign w:val="top"/>
          </w:tcPr>
          <w:p>
            <w:pPr>
              <w:spacing w:before="265" w:line="219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轻微</w:t>
            </w:r>
          </w:p>
        </w:tc>
        <w:tc>
          <w:tcPr>
            <w:tcW w:w="2998" w:type="dxa"/>
            <w:vAlign w:val="top"/>
          </w:tcPr>
          <w:p>
            <w:pPr>
              <w:spacing w:before="184" w:line="215" w:lineRule="auto"/>
              <w:ind w:left="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没有违法所得，经责令改正按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时改正的</w:t>
            </w:r>
          </w:p>
        </w:tc>
        <w:tc>
          <w:tcPr>
            <w:tcW w:w="3073" w:type="dxa"/>
            <w:vAlign w:val="top"/>
          </w:tcPr>
          <w:p>
            <w:pPr>
              <w:spacing w:before="266" w:line="221" w:lineRule="auto"/>
              <w:ind w:left="5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不予罚款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</w:trPr>
        <w:tc>
          <w:tcPr>
            <w:tcW w:w="72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31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247" w:line="221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一般</w:t>
            </w:r>
          </w:p>
        </w:tc>
        <w:tc>
          <w:tcPr>
            <w:tcW w:w="2998" w:type="dxa"/>
            <w:vAlign w:val="top"/>
          </w:tcPr>
          <w:p>
            <w:pPr>
              <w:spacing w:before="136" w:line="227" w:lineRule="auto"/>
              <w:ind w:left="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没有违法所得，经责令改正未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>按时改正的</w:t>
            </w:r>
          </w:p>
        </w:tc>
        <w:tc>
          <w:tcPr>
            <w:tcW w:w="3073" w:type="dxa"/>
            <w:vAlign w:val="top"/>
          </w:tcPr>
          <w:p>
            <w:pPr>
              <w:spacing w:before="247" w:line="220" w:lineRule="auto"/>
              <w:ind w:left="5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4"/>
                <w:sz w:val="23"/>
                <w:szCs w:val="23"/>
              </w:rPr>
              <w:t>处以5000元以下的罚款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</w:trPr>
        <w:tc>
          <w:tcPr>
            <w:tcW w:w="72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31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250" w:line="221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较重</w:t>
            </w:r>
          </w:p>
        </w:tc>
        <w:tc>
          <w:tcPr>
            <w:tcW w:w="2998" w:type="dxa"/>
            <w:vAlign w:val="top"/>
          </w:tcPr>
          <w:p>
            <w:pPr>
              <w:spacing w:before="247" w:line="219" w:lineRule="auto"/>
              <w:ind w:left="3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4"/>
                <w:sz w:val="23"/>
                <w:szCs w:val="23"/>
              </w:rPr>
              <w:t>违法所得5000元以下的</w:t>
            </w:r>
          </w:p>
        </w:tc>
        <w:tc>
          <w:tcPr>
            <w:tcW w:w="3073" w:type="dxa"/>
            <w:vAlign w:val="top"/>
          </w:tcPr>
          <w:p>
            <w:pPr>
              <w:spacing w:before="247" w:line="219" w:lineRule="auto"/>
              <w:ind w:left="5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处以违法所得1倍以下的罚款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9" w:hRule="atLeast"/>
        </w:trPr>
        <w:tc>
          <w:tcPr>
            <w:tcW w:w="72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31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299" w:line="220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严重</w:t>
            </w:r>
          </w:p>
        </w:tc>
        <w:tc>
          <w:tcPr>
            <w:tcW w:w="2998" w:type="dxa"/>
            <w:vAlign w:val="top"/>
          </w:tcPr>
          <w:p>
            <w:pPr>
              <w:spacing w:before="207" w:line="229" w:lineRule="auto"/>
              <w:ind w:left="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>违法所得5000元以上10000元</w:t>
            </w: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 xml:space="preserve"> 以下的</w:t>
            </w:r>
          </w:p>
        </w:tc>
        <w:tc>
          <w:tcPr>
            <w:tcW w:w="3073" w:type="dxa"/>
            <w:vAlign w:val="top"/>
          </w:tcPr>
          <w:p>
            <w:pPr>
              <w:spacing w:before="209" w:line="224" w:lineRule="auto"/>
              <w:ind w:left="5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>处以违法所得1倍以上2倍以下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72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31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109" w:line="219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特别严重</w:t>
            </w:r>
          </w:p>
        </w:tc>
        <w:tc>
          <w:tcPr>
            <w:tcW w:w="2998" w:type="dxa"/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before="74" w:line="219" w:lineRule="auto"/>
              <w:ind w:left="3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违法所得10000元以上的</w:t>
            </w:r>
          </w:p>
        </w:tc>
        <w:tc>
          <w:tcPr>
            <w:tcW w:w="3073" w:type="dxa"/>
            <w:vAlign w:val="top"/>
          </w:tcPr>
          <w:p>
            <w:pPr>
              <w:spacing w:before="119" w:line="210" w:lineRule="auto"/>
              <w:ind w:left="58" w:right="104"/>
              <w:jc w:val="both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处以违法所得2倍以上3倍以</w:t>
            </w: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z w:val="23"/>
                <w:szCs w:val="23"/>
              </w:rPr>
              <w:t>下的罚款，但最高不得超过3</w:t>
            </w: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3"/>
                <w:szCs w:val="23"/>
              </w:rPr>
              <w:t>万元</w:t>
            </w:r>
          </w:p>
        </w:tc>
      </w:tr>
    </w:tbl>
    <w:p>
      <w:pPr>
        <w:spacing w:line="207" w:lineRule="exact"/>
        <w:rPr>
          <w:rFonts w:ascii="Arial"/>
          <w:sz w:val="18"/>
        </w:rPr>
      </w:pPr>
    </w:p>
    <w:p>
      <w:pPr>
        <w:sectPr>
          <w:footerReference r:id="rId7" w:type="default"/>
          <w:pgSz w:w="16860" w:h="11710"/>
          <w:pgMar w:top="995" w:right="874" w:bottom="1597" w:left="1335" w:header="0" w:footer="1331" w:gutter="0"/>
          <w:cols w:space="720" w:num="1"/>
        </w:sectPr>
      </w:pPr>
    </w:p>
    <w:p/>
    <w:p>
      <w:pPr>
        <w:spacing w:line="239" w:lineRule="exact"/>
      </w:pPr>
    </w:p>
    <w:tbl>
      <w:tblPr>
        <w:tblStyle w:val="4"/>
        <w:tblW w:w="14584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4"/>
        <w:gridCol w:w="1559"/>
        <w:gridCol w:w="3288"/>
        <w:gridCol w:w="1859"/>
        <w:gridCol w:w="1149"/>
        <w:gridCol w:w="3008"/>
        <w:gridCol w:w="301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704" w:type="dxa"/>
            <w:vAlign w:val="top"/>
          </w:tcPr>
          <w:p>
            <w:pPr>
              <w:spacing w:before="92" w:line="221" w:lineRule="auto"/>
              <w:ind w:left="1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序号</w:t>
            </w:r>
          </w:p>
        </w:tc>
        <w:tc>
          <w:tcPr>
            <w:tcW w:w="1559" w:type="dxa"/>
            <w:vAlign w:val="top"/>
          </w:tcPr>
          <w:p>
            <w:pPr>
              <w:spacing w:before="89" w:line="219" w:lineRule="auto"/>
              <w:ind w:left="3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法定依据</w:t>
            </w:r>
          </w:p>
        </w:tc>
        <w:tc>
          <w:tcPr>
            <w:tcW w:w="3288" w:type="dxa"/>
            <w:vAlign w:val="top"/>
          </w:tcPr>
          <w:p>
            <w:pPr>
              <w:spacing w:before="91" w:line="220" w:lineRule="auto"/>
              <w:ind w:left="1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28"/>
                <w:sz w:val="22"/>
                <w:szCs w:val="22"/>
              </w:rPr>
              <w:t>违法行为</w:t>
            </w:r>
          </w:p>
        </w:tc>
        <w:tc>
          <w:tcPr>
            <w:tcW w:w="1859" w:type="dxa"/>
            <w:vAlign w:val="top"/>
          </w:tcPr>
          <w:p>
            <w:pPr>
              <w:spacing w:before="91" w:line="220" w:lineRule="auto"/>
              <w:ind w:left="22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法定处罚标准</w:t>
            </w:r>
          </w:p>
        </w:tc>
        <w:tc>
          <w:tcPr>
            <w:tcW w:w="1149" w:type="dxa"/>
            <w:vAlign w:val="top"/>
          </w:tcPr>
          <w:p>
            <w:pPr>
              <w:spacing w:before="94" w:line="220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违法程度</w:t>
            </w:r>
          </w:p>
        </w:tc>
        <w:tc>
          <w:tcPr>
            <w:tcW w:w="3008" w:type="dxa"/>
            <w:vAlign w:val="top"/>
          </w:tcPr>
          <w:p>
            <w:pPr>
              <w:spacing w:before="94" w:line="220" w:lineRule="auto"/>
              <w:ind w:left="5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6"/>
                <w:sz w:val="22"/>
                <w:szCs w:val="22"/>
              </w:rPr>
              <w:t>违法行为表现情形</w:t>
            </w:r>
          </w:p>
        </w:tc>
        <w:tc>
          <w:tcPr>
            <w:tcW w:w="3017" w:type="dxa"/>
            <w:vAlign w:val="top"/>
          </w:tcPr>
          <w:p>
            <w:pPr>
              <w:spacing w:before="91" w:line="220" w:lineRule="auto"/>
              <w:ind w:left="77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25"/>
                <w:sz w:val="22"/>
                <w:szCs w:val="22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</w:trPr>
        <w:tc>
          <w:tcPr>
            <w:tcW w:w="704" w:type="dxa"/>
            <w:vMerge w:val="restart"/>
            <w:tcBorders>
              <w:bottom w:val="nil"/>
            </w:tcBorders>
            <w:vAlign w:val="top"/>
          </w:tcPr>
          <w:p>
            <w:pPr>
              <w:spacing w:line="349" w:lineRule="auto"/>
              <w:rPr>
                <w:rFonts w:ascii="Arial"/>
                <w:sz w:val="21"/>
              </w:rPr>
            </w:pPr>
          </w:p>
          <w:p>
            <w:pPr>
              <w:spacing w:line="349" w:lineRule="auto"/>
              <w:rPr>
                <w:rFonts w:ascii="Arial"/>
                <w:sz w:val="21"/>
              </w:rPr>
            </w:pPr>
          </w:p>
          <w:p>
            <w:pPr>
              <w:spacing w:before="72" w:line="184" w:lineRule="auto"/>
              <w:ind w:left="2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10</w:t>
            </w:r>
          </w:p>
        </w:tc>
        <w:tc>
          <w:tcPr>
            <w:tcW w:w="1559" w:type="dxa"/>
            <w:vMerge w:val="restart"/>
            <w:tcBorders>
              <w:bottom w:val="nil"/>
            </w:tcBorders>
            <w:vAlign w:val="top"/>
          </w:tcPr>
          <w:p>
            <w:pPr>
              <w:spacing w:before="99" w:line="224" w:lineRule="auto"/>
              <w:ind w:left="105" w:right="178" w:hanging="10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8"/>
                <w:sz w:val="21"/>
                <w:szCs w:val="21"/>
              </w:rPr>
              <w:t>《就业服务与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就业管理规</w:t>
            </w:r>
          </w:p>
          <w:p>
            <w:pPr>
              <w:spacing w:before="1" w:line="208" w:lineRule="auto"/>
              <w:ind w:left="40" w:right="163" w:firstLine="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定》(劳动社 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会保障部令第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28号)</w:t>
            </w:r>
          </w:p>
          <w:p>
            <w:pPr>
              <w:spacing w:before="15" w:line="219" w:lineRule="auto"/>
              <w:ind w:left="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第75条</w:t>
            </w:r>
          </w:p>
        </w:tc>
        <w:tc>
          <w:tcPr>
            <w:tcW w:w="3288" w:type="dxa"/>
            <w:vMerge w:val="restart"/>
            <w:tcBorders>
              <w:bottom w:val="nil"/>
            </w:tcBorders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before="68" w:line="216" w:lineRule="auto"/>
              <w:ind w:left="3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用人单位未及时为劳动者办理就业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登记手续的</w:t>
            </w:r>
          </w:p>
        </w:tc>
        <w:tc>
          <w:tcPr>
            <w:tcW w:w="1859" w:type="dxa"/>
            <w:vMerge w:val="restart"/>
            <w:tcBorders>
              <w:bottom w:val="nil"/>
            </w:tcBorders>
            <w:vAlign w:val="top"/>
          </w:tcPr>
          <w:p>
            <w:pPr>
              <w:spacing w:line="385" w:lineRule="auto"/>
              <w:rPr>
                <w:rFonts w:ascii="Arial"/>
                <w:sz w:val="21"/>
              </w:rPr>
            </w:pPr>
          </w:p>
          <w:p>
            <w:pPr>
              <w:spacing w:before="71" w:line="217" w:lineRule="auto"/>
              <w:ind w:left="53" w:right="18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由劳动保障行政部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门责令改正，并可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处以一千元以下的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罚款</w:t>
            </w:r>
          </w:p>
        </w:tc>
        <w:tc>
          <w:tcPr>
            <w:tcW w:w="1149" w:type="dxa"/>
            <w:vAlign w:val="top"/>
          </w:tcPr>
          <w:p>
            <w:pPr>
              <w:spacing w:before="129" w:line="219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008" w:type="dxa"/>
            <w:vAlign w:val="top"/>
          </w:tcPr>
          <w:p>
            <w:pPr>
              <w:spacing w:before="129" w:line="219" w:lineRule="auto"/>
              <w:ind w:left="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及时改正的</w:t>
            </w:r>
          </w:p>
        </w:tc>
        <w:tc>
          <w:tcPr>
            <w:tcW w:w="3017" w:type="dxa"/>
            <w:vAlign w:val="top"/>
          </w:tcPr>
          <w:p>
            <w:pPr>
              <w:spacing w:before="130" w:line="221" w:lineRule="auto"/>
              <w:ind w:left="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不予罚款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70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9" w:type="dxa"/>
            <w:vAlign w:val="top"/>
          </w:tcPr>
          <w:p>
            <w:pPr>
              <w:spacing w:before="171" w:line="221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008" w:type="dxa"/>
            <w:vAlign w:val="top"/>
          </w:tcPr>
          <w:p>
            <w:pPr>
              <w:spacing w:before="69" w:line="215" w:lineRule="auto"/>
              <w:ind w:left="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经责令改正后仍不改正的，且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>用工60日内未办理的</w:t>
            </w:r>
          </w:p>
        </w:tc>
        <w:tc>
          <w:tcPr>
            <w:tcW w:w="3017" w:type="dxa"/>
            <w:vAlign w:val="top"/>
          </w:tcPr>
          <w:p>
            <w:pPr>
              <w:spacing w:before="170" w:line="220" w:lineRule="auto"/>
              <w:ind w:left="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>处以500元以下的罚款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70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8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9" w:type="dxa"/>
            <w:vAlign w:val="top"/>
          </w:tcPr>
          <w:p>
            <w:pPr>
              <w:spacing w:before="191" w:line="220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008" w:type="dxa"/>
            <w:vAlign w:val="top"/>
          </w:tcPr>
          <w:p>
            <w:pPr>
              <w:spacing w:before="71" w:line="215" w:lineRule="auto"/>
              <w:ind w:left="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经责令改正后仍不改正的，且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>用工超过60日未办理的</w:t>
            </w:r>
          </w:p>
        </w:tc>
        <w:tc>
          <w:tcPr>
            <w:tcW w:w="3017" w:type="dxa"/>
            <w:vAlign w:val="top"/>
          </w:tcPr>
          <w:p>
            <w:pPr>
              <w:spacing w:before="72" w:line="216" w:lineRule="auto"/>
              <w:ind w:left="3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6"/>
                <w:sz w:val="21"/>
                <w:szCs w:val="21"/>
              </w:rPr>
              <w:t>处以500元以上1000元以下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9"/>
                <w:sz w:val="21"/>
                <w:szCs w:val="21"/>
              </w:rPr>
              <w:t>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704" w:type="dxa"/>
            <w:vMerge w:val="restart"/>
            <w:tcBorders>
              <w:bottom w:val="nil"/>
            </w:tcBorders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72" w:line="184" w:lineRule="auto"/>
              <w:ind w:left="2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11</w:t>
            </w:r>
          </w:p>
        </w:tc>
        <w:tc>
          <w:tcPr>
            <w:tcW w:w="1559" w:type="dxa"/>
            <w:vMerge w:val="restart"/>
            <w:tcBorders>
              <w:bottom w:val="nil"/>
            </w:tcBorders>
            <w:vAlign w:val="top"/>
          </w:tcPr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before="62" w:line="235" w:lineRule="auto"/>
              <w:ind w:left="98" w:hanging="9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7"/>
                <w:sz w:val="19"/>
                <w:szCs w:val="19"/>
              </w:rPr>
              <w:t>《外国人在中国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16"/>
                <w:sz w:val="19"/>
                <w:szCs w:val="19"/>
              </w:rPr>
              <w:t>就业管理规定》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7"/>
                <w:sz w:val="19"/>
                <w:szCs w:val="19"/>
              </w:rPr>
              <w:t>(人力资源和社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会保障部令第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 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32号)第</w:t>
            </w:r>
            <w:r>
              <w:rPr>
                <w:rFonts w:ascii="宋体" w:hAnsi="宋体" w:eastAsia="宋体" w:cs="宋体"/>
                <w:spacing w:val="16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29</w:t>
            </w:r>
          </w:p>
          <w:p>
            <w:pPr>
              <w:spacing w:line="219" w:lineRule="auto"/>
              <w:ind w:left="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条</w:t>
            </w:r>
          </w:p>
        </w:tc>
        <w:tc>
          <w:tcPr>
            <w:tcW w:w="3288" w:type="dxa"/>
            <w:vMerge w:val="restart"/>
            <w:tcBorders>
              <w:bottom w:val="nil"/>
            </w:tcBorders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68" w:line="219" w:lineRule="auto"/>
              <w:ind w:left="31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外国人和用人单位伪造、涂改、冒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用、转让、买卖就业证和许可证书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的</w:t>
            </w:r>
          </w:p>
        </w:tc>
        <w:tc>
          <w:tcPr>
            <w:tcW w:w="1859" w:type="dxa"/>
            <w:vMerge w:val="restart"/>
            <w:tcBorders>
              <w:bottom w:val="nil"/>
            </w:tcBorders>
            <w:vAlign w:val="top"/>
          </w:tcPr>
          <w:p>
            <w:pPr>
              <w:spacing w:line="296" w:lineRule="auto"/>
              <w:rPr>
                <w:rFonts w:ascii="Arial"/>
                <w:sz w:val="21"/>
              </w:rPr>
            </w:pPr>
          </w:p>
          <w:p>
            <w:pPr>
              <w:spacing w:line="296" w:lineRule="auto"/>
              <w:rPr>
                <w:rFonts w:ascii="Arial"/>
                <w:sz w:val="21"/>
              </w:rPr>
            </w:pPr>
          </w:p>
          <w:p>
            <w:pPr>
              <w:spacing w:line="296" w:lineRule="auto"/>
              <w:rPr>
                <w:rFonts w:ascii="Arial"/>
                <w:sz w:val="21"/>
              </w:rPr>
            </w:pPr>
          </w:p>
          <w:p>
            <w:pPr>
              <w:spacing w:before="71" w:line="203" w:lineRule="auto"/>
              <w:ind w:left="53" w:right="18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由劳动行政部门收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缴就业证和许可证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书，没收其非法所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得，并处以一万元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以上十万元以下的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罚款</w:t>
            </w:r>
          </w:p>
        </w:tc>
        <w:tc>
          <w:tcPr>
            <w:tcW w:w="1149" w:type="dxa"/>
            <w:vAlign w:val="top"/>
          </w:tcPr>
          <w:p>
            <w:pPr>
              <w:spacing w:before="272" w:line="219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008" w:type="dxa"/>
            <w:vAlign w:val="top"/>
          </w:tcPr>
          <w:p>
            <w:pPr>
              <w:spacing w:before="62" w:line="204" w:lineRule="auto"/>
              <w:ind w:left="35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5"/>
                <w:sz w:val="21"/>
                <w:szCs w:val="21"/>
              </w:rPr>
              <w:t>非法所得涉及金额1万元以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下，或涉及就业证或许可证书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3"/>
                <w:sz w:val="21"/>
                <w:szCs w:val="21"/>
              </w:rPr>
              <w:t>3本以下的</w:t>
            </w:r>
          </w:p>
        </w:tc>
        <w:tc>
          <w:tcPr>
            <w:tcW w:w="3017" w:type="dxa"/>
            <w:vAlign w:val="top"/>
          </w:tcPr>
          <w:p>
            <w:pPr>
              <w:spacing w:before="52" w:line="207" w:lineRule="auto"/>
              <w:ind w:left="37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收缴就业证和许可证书，没收其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非法所得，并处以1万元以上3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万元以下的罚款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9" w:hRule="atLeast"/>
        </w:trPr>
        <w:tc>
          <w:tcPr>
            <w:tcW w:w="70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9" w:type="dxa"/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008" w:type="dxa"/>
            <w:vAlign w:val="top"/>
          </w:tcPr>
          <w:p>
            <w:pPr>
              <w:spacing w:before="104" w:line="210" w:lineRule="auto"/>
              <w:ind w:left="35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6"/>
                <w:sz w:val="21"/>
                <w:szCs w:val="21"/>
              </w:rPr>
              <w:t>非法所得涉及金额1万元以上3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万元以下，或涉及就业证或许可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5"/>
                <w:sz w:val="21"/>
                <w:szCs w:val="21"/>
              </w:rPr>
              <w:t>证书3本以上6本以下的</w:t>
            </w:r>
          </w:p>
        </w:tc>
        <w:tc>
          <w:tcPr>
            <w:tcW w:w="3017" w:type="dxa"/>
            <w:vAlign w:val="top"/>
          </w:tcPr>
          <w:p>
            <w:pPr>
              <w:spacing w:before="90" w:line="212" w:lineRule="auto"/>
              <w:ind w:left="37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收缴就业证和许可证书，没收其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非法所得，并处以3万元以上5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万元以下的罚款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70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9" w:type="dxa"/>
            <w:vAlign w:val="top"/>
          </w:tcPr>
          <w:p>
            <w:pPr>
              <w:spacing w:before="304" w:line="220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008" w:type="dxa"/>
            <w:vAlign w:val="top"/>
          </w:tcPr>
          <w:p>
            <w:pPr>
              <w:spacing w:before="102" w:line="210" w:lineRule="auto"/>
              <w:ind w:left="35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6"/>
                <w:sz w:val="21"/>
                <w:szCs w:val="21"/>
              </w:rPr>
              <w:t>非法所得涉及金额3万元以上5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万元以下，或涉及就业证或许可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1"/>
                <w:sz w:val="21"/>
                <w:szCs w:val="21"/>
              </w:rPr>
              <w:t>证书6本以上10本以下的</w:t>
            </w:r>
          </w:p>
        </w:tc>
        <w:tc>
          <w:tcPr>
            <w:tcW w:w="3017" w:type="dxa"/>
            <w:vAlign w:val="top"/>
          </w:tcPr>
          <w:p>
            <w:pPr>
              <w:spacing w:before="73" w:line="205" w:lineRule="auto"/>
              <w:ind w:left="37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收缴就业证和许可证书，没收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其非法所得，并处以5万元以上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8万元以下的罚款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9" w:hRule="atLeast"/>
        </w:trPr>
        <w:tc>
          <w:tcPr>
            <w:tcW w:w="70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8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9" w:type="dxa"/>
            <w:vAlign w:val="top"/>
          </w:tcPr>
          <w:p>
            <w:pPr>
              <w:spacing w:before="15" w:line="219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特别严重</w:t>
            </w:r>
          </w:p>
        </w:tc>
        <w:tc>
          <w:tcPr>
            <w:tcW w:w="3008" w:type="dxa"/>
            <w:vAlign w:val="top"/>
          </w:tcPr>
          <w:p>
            <w:pPr>
              <w:spacing w:before="96" w:line="210" w:lineRule="auto"/>
              <w:ind w:left="25" w:firstLine="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5"/>
                <w:sz w:val="21"/>
                <w:szCs w:val="21"/>
              </w:rPr>
              <w:t>非法所得涉及金额5万元以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8"/>
                <w:sz w:val="21"/>
                <w:szCs w:val="21"/>
              </w:rPr>
              <w:t>上，或涉及就业证或许可证书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10本以上的</w:t>
            </w:r>
          </w:p>
        </w:tc>
        <w:tc>
          <w:tcPr>
            <w:tcW w:w="3017" w:type="dxa"/>
            <w:vAlign w:val="top"/>
          </w:tcPr>
          <w:p>
            <w:pPr>
              <w:spacing w:before="102" w:line="212" w:lineRule="auto"/>
              <w:ind w:left="37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收缴就业证和许可证书，没收其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6"/>
                <w:sz w:val="21"/>
                <w:szCs w:val="21"/>
              </w:rPr>
              <w:t>非法所得，并处以8万元以上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21"/>
                <w:szCs w:val="21"/>
              </w:rPr>
              <w:t>10万元以下的罚款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704" w:type="dxa"/>
            <w:vMerge w:val="restart"/>
            <w:tcBorders>
              <w:bottom w:val="nil"/>
            </w:tcBorders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71" w:line="184" w:lineRule="auto"/>
              <w:ind w:left="2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12</w:t>
            </w:r>
          </w:p>
        </w:tc>
        <w:tc>
          <w:tcPr>
            <w:tcW w:w="1559" w:type="dxa"/>
            <w:vMerge w:val="restart"/>
            <w:tcBorders>
              <w:bottom w:val="nil"/>
            </w:tcBorders>
            <w:vAlign w:val="top"/>
          </w:tcPr>
          <w:p>
            <w:pPr>
              <w:spacing w:line="352" w:lineRule="auto"/>
              <w:rPr>
                <w:rFonts w:ascii="Arial"/>
                <w:sz w:val="21"/>
              </w:rPr>
            </w:pPr>
          </w:p>
          <w:p>
            <w:pPr>
              <w:spacing w:line="353" w:lineRule="auto"/>
              <w:rPr>
                <w:rFonts w:ascii="Arial"/>
                <w:sz w:val="21"/>
              </w:rPr>
            </w:pPr>
          </w:p>
          <w:p>
            <w:pPr>
              <w:spacing w:before="65" w:line="231" w:lineRule="auto"/>
              <w:ind w:left="103" w:hanging="10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3"/>
                <w:sz w:val="20"/>
                <w:szCs w:val="20"/>
              </w:rPr>
              <w:t>《劳动保障监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 xml:space="preserve">   </w:t>
            </w:r>
            <w:r>
              <w:rPr>
                <w:rFonts w:ascii="宋体" w:hAnsi="宋体" w:eastAsia="宋体" w:cs="宋体"/>
                <w:spacing w:val="-8"/>
                <w:sz w:val="20"/>
                <w:szCs w:val="20"/>
              </w:rPr>
              <w:t>察</w:t>
            </w:r>
            <w:r>
              <w:rPr>
                <w:rFonts w:ascii="宋体" w:hAnsi="宋体" w:eastAsia="宋体" w:cs="宋体"/>
                <w:spacing w:val="31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-8"/>
                <w:sz w:val="20"/>
                <w:szCs w:val="20"/>
              </w:rPr>
              <w:t>条</w:t>
            </w:r>
            <w:r>
              <w:rPr>
                <w:rFonts w:ascii="宋体" w:hAnsi="宋体" w:eastAsia="宋体" w:cs="宋体"/>
                <w:spacing w:val="43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20"/>
                <w:szCs w:val="20"/>
              </w:rPr>
              <w:t>例</w:t>
            </w:r>
            <w:r>
              <w:rPr>
                <w:rFonts w:ascii="宋体" w:hAnsi="宋体" w:eastAsia="宋体" w:cs="宋体"/>
                <w:spacing w:val="35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-8"/>
                <w:sz w:val="20"/>
                <w:szCs w:val="20"/>
              </w:rPr>
              <w:t>》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(国务院令第</w:t>
            </w:r>
          </w:p>
          <w:p>
            <w:pPr>
              <w:spacing w:line="209" w:lineRule="auto"/>
              <w:ind w:left="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423号)第28</w:t>
            </w:r>
          </w:p>
          <w:p>
            <w:pPr>
              <w:spacing w:line="219" w:lineRule="auto"/>
              <w:ind w:left="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条</w:t>
            </w:r>
          </w:p>
        </w:tc>
        <w:tc>
          <w:tcPr>
            <w:tcW w:w="3288" w:type="dxa"/>
            <w:vMerge w:val="restart"/>
            <w:tcBorders>
              <w:bottom w:val="nil"/>
            </w:tcBorders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68" w:line="226" w:lineRule="auto"/>
              <w:ind w:left="31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职业技能培训机构或者职业技能考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核鉴定机构违反国家有关职业技能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培训或者职业技能考核鉴定的规定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的</w:t>
            </w:r>
          </w:p>
        </w:tc>
        <w:tc>
          <w:tcPr>
            <w:tcW w:w="1859" w:type="dxa"/>
            <w:vMerge w:val="restart"/>
            <w:tcBorders>
              <w:bottom w:val="nil"/>
            </w:tcBorders>
            <w:vAlign w:val="top"/>
          </w:tcPr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spacing w:before="69" w:line="216" w:lineRule="auto"/>
              <w:ind w:left="5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由劳动保障行政部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门责令改正，没收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0"/>
                <w:sz w:val="21"/>
                <w:szCs w:val="21"/>
              </w:rPr>
              <w:t>违法所得，</w:t>
            </w:r>
            <w:r>
              <w:rPr>
                <w:rFonts w:ascii="宋体" w:hAnsi="宋体" w:eastAsia="宋体" w:cs="宋体"/>
                <w:spacing w:val="21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-20"/>
                <w:sz w:val="21"/>
                <w:szCs w:val="21"/>
              </w:rPr>
              <w:t>并处1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万元以上5万元以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下的罚款；情节严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重的，吊销许可证</w:t>
            </w:r>
          </w:p>
        </w:tc>
        <w:tc>
          <w:tcPr>
            <w:tcW w:w="1149" w:type="dxa"/>
            <w:vAlign w:val="top"/>
          </w:tcPr>
          <w:p>
            <w:pPr>
              <w:spacing w:before="176" w:line="219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008" w:type="dxa"/>
            <w:vAlign w:val="top"/>
          </w:tcPr>
          <w:p>
            <w:pPr>
              <w:spacing w:before="66" w:line="212" w:lineRule="auto"/>
              <w:ind w:left="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5"/>
                <w:sz w:val="21"/>
                <w:szCs w:val="21"/>
              </w:rPr>
              <w:t>违法所得1万元以下，或涉及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9"/>
                <w:sz w:val="21"/>
                <w:szCs w:val="21"/>
              </w:rPr>
              <w:t>劳动者5人以下的</w:t>
            </w:r>
          </w:p>
        </w:tc>
        <w:tc>
          <w:tcPr>
            <w:tcW w:w="3017" w:type="dxa"/>
            <w:vAlign w:val="top"/>
          </w:tcPr>
          <w:p>
            <w:pPr>
              <w:spacing w:before="66" w:line="212" w:lineRule="auto"/>
              <w:ind w:left="3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没收违法所得，并处1万元以上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2万元以下的罚款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</w:trPr>
        <w:tc>
          <w:tcPr>
            <w:tcW w:w="70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9" w:type="dxa"/>
            <w:vAlign w:val="top"/>
          </w:tcPr>
          <w:p>
            <w:pPr>
              <w:spacing w:before="268" w:line="221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008" w:type="dxa"/>
            <w:vAlign w:val="top"/>
          </w:tcPr>
          <w:p>
            <w:pPr>
              <w:spacing w:before="46" w:line="200" w:lineRule="auto"/>
              <w:ind w:left="35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4"/>
                <w:sz w:val="21"/>
                <w:szCs w:val="21"/>
              </w:rPr>
              <w:t>违法所得1万元以上2万元以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3"/>
                <w:sz w:val="21"/>
                <w:szCs w:val="21"/>
              </w:rPr>
              <w:t>下，或涉及劳动者5人以上10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>人以下的</w:t>
            </w:r>
          </w:p>
        </w:tc>
        <w:tc>
          <w:tcPr>
            <w:tcW w:w="3017" w:type="dxa"/>
            <w:vAlign w:val="top"/>
          </w:tcPr>
          <w:p>
            <w:pPr>
              <w:spacing w:before="147" w:line="220" w:lineRule="auto"/>
              <w:ind w:left="3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没收违法所得，并处2万元以上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3万元以下的罚款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9" w:hRule="atLeast"/>
        </w:trPr>
        <w:tc>
          <w:tcPr>
            <w:tcW w:w="70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9" w:type="dxa"/>
            <w:vAlign w:val="top"/>
          </w:tcPr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008" w:type="dxa"/>
            <w:vAlign w:val="top"/>
          </w:tcPr>
          <w:p>
            <w:pPr>
              <w:spacing w:before="66" w:line="206" w:lineRule="auto"/>
              <w:ind w:left="35" w:right="2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4"/>
                <w:sz w:val="22"/>
                <w:szCs w:val="22"/>
              </w:rPr>
              <w:t>违法所得2万元以上3万元以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下，或涉及劳动者10人以上15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人以下的</w:t>
            </w:r>
          </w:p>
        </w:tc>
        <w:tc>
          <w:tcPr>
            <w:tcW w:w="3017" w:type="dxa"/>
            <w:vAlign w:val="top"/>
          </w:tcPr>
          <w:p>
            <w:pPr>
              <w:spacing w:before="207" w:line="216" w:lineRule="auto"/>
              <w:ind w:left="3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没收违法所得，并处3万元以上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4万元以下罚款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70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8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9" w:type="dxa"/>
            <w:vAlign w:val="top"/>
          </w:tcPr>
          <w:p>
            <w:pPr>
              <w:spacing w:before="29" w:line="219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特别严重</w:t>
            </w:r>
          </w:p>
        </w:tc>
        <w:tc>
          <w:tcPr>
            <w:tcW w:w="3008" w:type="dxa"/>
            <w:vAlign w:val="top"/>
          </w:tcPr>
          <w:p>
            <w:pPr>
              <w:spacing w:before="59" w:line="210" w:lineRule="auto"/>
              <w:ind w:left="35" w:right="2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>违法所得3万元以上，或涉及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9"/>
                <w:sz w:val="22"/>
                <w:szCs w:val="22"/>
              </w:rPr>
              <w:t>劳动者15人以上的</w:t>
            </w:r>
          </w:p>
        </w:tc>
        <w:tc>
          <w:tcPr>
            <w:tcW w:w="3017" w:type="dxa"/>
            <w:vAlign w:val="top"/>
          </w:tcPr>
          <w:p>
            <w:pPr>
              <w:spacing w:before="68" w:line="218" w:lineRule="auto"/>
              <w:ind w:left="3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没收违法所得，并处4万元以上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5万元以下罚款，吊销许可证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8" w:type="default"/>
          <w:pgSz w:w="16920" w:h="11700"/>
          <w:pgMar w:top="994" w:right="1000" w:bottom="1453" w:left="1325" w:header="0" w:footer="1165" w:gutter="0"/>
          <w:cols w:space="720" w:num="1"/>
        </w:sectPr>
      </w:pPr>
    </w:p>
    <w:p>
      <w:pPr>
        <w:spacing w:line="98" w:lineRule="exact"/>
      </w:pPr>
    </w:p>
    <w:tbl>
      <w:tblPr>
        <w:tblStyle w:val="4"/>
        <w:tblW w:w="1442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4"/>
        <w:gridCol w:w="1559"/>
        <w:gridCol w:w="3278"/>
        <w:gridCol w:w="1848"/>
        <w:gridCol w:w="1149"/>
        <w:gridCol w:w="3018"/>
        <w:gridCol w:w="288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</w:trPr>
        <w:tc>
          <w:tcPr>
            <w:tcW w:w="684" w:type="dxa"/>
            <w:vAlign w:val="top"/>
          </w:tcPr>
          <w:p>
            <w:pPr>
              <w:spacing w:before="205" w:line="221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序号</w:t>
            </w:r>
          </w:p>
        </w:tc>
        <w:tc>
          <w:tcPr>
            <w:tcW w:w="1559" w:type="dxa"/>
            <w:vAlign w:val="top"/>
          </w:tcPr>
          <w:p>
            <w:pPr>
              <w:spacing w:before="202" w:line="219" w:lineRule="auto"/>
              <w:ind w:left="29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法定依据</w:t>
            </w:r>
          </w:p>
        </w:tc>
        <w:tc>
          <w:tcPr>
            <w:tcW w:w="3278" w:type="dxa"/>
            <w:vAlign w:val="top"/>
          </w:tcPr>
          <w:p>
            <w:pPr>
              <w:spacing w:before="204" w:line="220" w:lineRule="auto"/>
              <w:ind w:left="115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2"/>
                <w:sz w:val="22"/>
                <w:szCs w:val="22"/>
              </w:rPr>
              <w:t>违法行为</w:t>
            </w:r>
          </w:p>
        </w:tc>
        <w:tc>
          <w:tcPr>
            <w:tcW w:w="1848" w:type="dxa"/>
            <w:vAlign w:val="top"/>
          </w:tcPr>
          <w:p>
            <w:pPr>
              <w:spacing w:before="204" w:line="220" w:lineRule="auto"/>
              <w:ind w:left="2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法定处罚标准</w:t>
            </w:r>
          </w:p>
        </w:tc>
        <w:tc>
          <w:tcPr>
            <w:tcW w:w="1149" w:type="dxa"/>
            <w:vAlign w:val="top"/>
          </w:tcPr>
          <w:p>
            <w:pPr>
              <w:spacing w:before="204" w:line="220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违法程度</w:t>
            </w:r>
          </w:p>
        </w:tc>
        <w:tc>
          <w:tcPr>
            <w:tcW w:w="3018" w:type="dxa"/>
            <w:vAlign w:val="top"/>
          </w:tcPr>
          <w:p>
            <w:pPr>
              <w:spacing w:before="204" w:line="220" w:lineRule="auto"/>
              <w:ind w:left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6"/>
                <w:sz w:val="22"/>
                <w:szCs w:val="22"/>
              </w:rPr>
              <w:t>违法行为表现情形</w:t>
            </w:r>
          </w:p>
        </w:tc>
        <w:tc>
          <w:tcPr>
            <w:tcW w:w="2886" w:type="dxa"/>
            <w:vAlign w:val="top"/>
          </w:tcPr>
          <w:p>
            <w:pPr>
              <w:spacing w:before="201" w:line="220" w:lineRule="auto"/>
              <w:ind w:left="7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25"/>
                <w:sz w:val="22"/>
                <w:szCs w:val="22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684" w:type="dxa"/>
            <w:vMerge w:val="restart"/>
            <w:tcBorders>
              <w:bottom w:val="nil"/>
            </w:tcBorders>
            <w:vAlign w:val="top"/>
          </w:tcPr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71" w:line="184" w:lineRule="auto"/>
              <w:ind w:left="2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13</w:t>
            </w:r>
          </w:p>
        </w:tc>
        <w:tc>
          <w:tcPr>
            <w:tcW w:w="1559" w:type="dxa"/>
            <w:vMerge w:val="restart"/>
            <w:tcBorders>
              <w:bottom w:val="nil"/>
            </w:tcBorders>
            <w:vAlign w:val="top"/>
          </w:tcPr>
          <w:p>
            <w:pPr>
              <w:spacing w:line="362" w:lineRule="auto"/>
              <w:rPr>
                <w:rFonts w:ascii="Arial"/>
                <w:sz w:val="21"/>
              </w:rPr>
            </w:pPr>
          </w:p>
          <w:p>
            <w:pPr>
              <w:tabs>
                <w:tab w:val="left" w:pos="237"/>
              </w:tabs>
              <w:spacing w:before="68" w:line="247" w:lineRule="auto"/>
              <w:ind w:left="105" w:right="78" w:hanging="105"/>
              <w:jc w:val="righ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《中外合作职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业技能培训办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学管理办法》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ab/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(劳动社会保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障部令第27</w:t>
            </w:r>
          </w:p>
          <w:p>
            <w:pPr>
              <w:spacing w:before="2" w:line="219" w:lineRule="auto"/>
              <w:ind w:left="4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号)第53条</w:t>
            </w:r>
          </w:p>
        </w:tc>
        <w:tc>
          <w:tcPr>
            <w:tcW w:w="3278" w:type="dxa"/>
            <w:vMerge w:val="restart"/>
            <w:tcBorders>
              <w:bottom w:val="nil"/>
            </w:tcBorders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68" w:line="249" w:lineRule="auto"/>
              <w:ind w:left="41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未经批准擅自举办中外合作职业技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能培训办学项目，或者以不正当手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段骗取中外合作办学项目批准书的</w:t>
            </w:r>
          </w:p>
        </w:tc>
        <w:tc>
          <w:tcPr>
            <w:tcW w:w="1848" w:type="dxa"/>
            <w:vMerge w:val="restart"/>
            <w:tcBorders>
              <w:bottom w:val="nil"/>
            </w:tcBorders>
            <w:vAlign w:val="top"/>
          </w:tcPr>
          <w:p>
            <w:pPr>
              <w:spacing w:before="297" w:line="243" w:lineRule="auto"/>
              <w:ind w:left="6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由劳动保障行政部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门责令举办该项目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的中国教育机构限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期改正、退还向学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生收取的费用，并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处以1万元以下罚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z w:val="21"/>
                <w:szCs w:val="21"/>
              </w:rPr>
              <w:t>款</w:t>
            </w:r>
          </w:p>
        </w:tc>
        <w:tc>
          <w:tcPr>
            <w:tcW w:w="1149" w:type="dxa"/>
            <w:vAlign w:val="top"/>
          </w:tcPr>
          <w:p>
            <w:pPr>
              <w:spacing w:before="190" w:line="219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018" w:type="dxa"/>
            <w:vAlign w:val="top"/>
          </w:tcPr>
          <w:p>
            <w:pPr>
              <w:spacing w:before="81" w:line="217" w:lineRule="auto"/>
              <w:ind w:left="36" w:right="1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涉及学生5人以下，或者违法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>办学时间1个月以下的</w:t>
            </w:r>
          </w:p>
        </w:tc>
        <w:tc>
          <w:tcPr>
            <w:tcW w:w="2886" w:type="dxa"/>
            <w:vAlign w:val="top"/>
          </w:tcPr>
          <w:p>
            <w:pPr>
              <w:spacing w:before="190" w:line="220" w:lineRule="auto"/>
              <w:ind w:left="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>处以3000元以下的罚款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9" w:hRule="atLeast"/>
        </w:trPr>
        <w:tc>
          <w:tcPr>
            <w:tcW w:w="68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7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9" w:type="dxa"/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018" w:type="dxa"/>
            <w:vAlign w:val="top"/>
          </w:tcPr>
          <w:p>
            <w:pPr>
              <w:spacing w:before="91" w:line="223" w:lineRule="auto"/>
              <w:ind w:left="36" w:right="4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涉及学生5人以上10人以下，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或者违法办学时间1个月以上2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个月以下的</w:t>
            </w:r>
          </w:p>
        </w:tc>
        <w:tc>
          <w:tcPr>
            <w:tcW w:w="2886" w:type="dxa"/>
            <w:vAlign w:val="top"/>
          </w:tcPr>
          <w:p>
            <w:pPr>
              <w:spacing w:before="241" w:line="220" w:lineRule="auto"/>
              <w:ind w:left="38" w:right="9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1"/>
                <w:sz w:val="22"/>
                <w:szCs w:val="22"/>
              </w:rPr>
              <w:t>处以3000元以上6000元以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9" w:hRule="atLeast"/>
        </w:trPr>
        <w:tc>
          <w:tcPr>
            <w:tcW w:w="68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7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9" w:type="dxa"/>
            <w:vAlign w:val="top"/>
          </w:tcPr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018" w:type="dxa"/>
            <w:vAlign w:val="top"/>
          </w:tcPr>
          <w:p>
            <w:pPr>
              <w:spacing w:before="264" w:line="226" w:lineRule="auto"/>
              <w:ind w:left="36" w:righ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涉及学生10人以上，或者违法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办学时间2个月以上的</w:t>
            </w:r>
          </w:p>
        </w:tc>
        <w:tc>
          <w:tcPr>
            <w:tcW w:w="2886" w:type="dxa"/>
            <w:vAlign w:val="top"/>
          </w:tcPr>
          <w:p>
            <w:pPr>
              <w:spacing w:before="262" w:line="220" w:lineRule="auto"/>
              <w:ind w:left="38" w:right="17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6"/>
                <w:sz w:val="22"/>
                <w:szCs w:val="22"/>
              </w:rPr>
              <w:t>处以6000元以上1万元以</w:t>
            </w: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684" w:type="dxa"/>
            <w:vMerge w:val="restart"/>
            <w:tcBorders>
              <w:bottom w:val="nil"/>
            </w:tcBorders>
            <w:vAlign w:val="top"/>
          </w:tcPr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before="72" w:line="184" w:lineRule="auto"/>
              <w:ind w:left="2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14</w:t>
            </w:r>
          </w:p>
        </w:tc>
        <w:tc>
          <w:tcPr>
            <w:tcW w:w="1559" w:type="dxa"/>
            <w:vMerge w:val="restart"/>
            <w:tcBorders>
              <w:bottom w:val="nil"/>
            </w:tcBorders>
            <w:vAlign w:val="top"/>
          </w:tcPr>
          <w:p>
            <w:pPr>
              <w:spacing w:line="319" w:lineRule="auto"/>
              <w:rPr>
                <w:rFonts w:ascii="Arial"/>
                <w:sz w:val="21"/>
              </w:rPr>
            </w:pPr>
          </w:p>
          <w:p>
            <w:pPr>
              <w:spacing w:line="320" w:lineRule="auto"/>
              <w:rPr>
                <w:rFonts w:ascii="Arial"/>
                <w:sz w:val="21"/>
              </w:rPr>
            </w:pPr>
          </w:p>
          <w:p>
            <w:pPr>
              <w:spacing w:before="68" w:line="246" w:lineRule="auto"/>
              <w:ind w:left="105" w:right="78" w:hanging="105"/>
              <w:jc w:val="righ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《中外合作职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业技能培训办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学管理办法》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(劳动社会保</w:t>
            </w:r>
          </w:p>
          <w:p>
            <w:pPr>
              <w:spacing w:before="11" w:line="227" w:lineRule="auto"/>
              <w:ind w:left="4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障部令第27</w:t>
            </w:r>
          </w:p>
          <w:p>
            <w:pPr>
              <w:spacing w:line="219" w:lineRule="auto"/>
              <w:ind w:left="4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号)第55条</w:t>
            </w:r>
          </w:p>
        </w:tc>
        <w:tc>
          <w:tcPr>
            <w:tcW w:w="3278" w:type="dxa"/>
            <w:vMerge w:val="restart"/>
            <w:tcBorders>
              <w:bottom w:val="nil"/>
            </w:tcBorders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before="69" w:line="248" w:lineRule="auto"/>
              <w:ind w:left="41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0"/>
                <w:sz w:val="21"/>
                <w:szCs w:val="21"/>
              </w:rPr>
              <w:t>中外合作职业技能培训办学项目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4"/>
                <w:sz w:val="21"/>
                <w:szCs w:val="21"/>
              </w:rPr>
              <w:t>发布虚假招生简章或者招生广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告，骗取钱财的</w:t>
            </w:r>
          </w:p>
        </w:tc>
        <w:tc>
          <w:tcPr>
            <w:tcW w:w="1848" w:type="dxa"/>
            <w:vMerge w:val="restart"/>
            <w:tcBorders>
              <w:bottom w:val="nil"/>
            </w:tcBorders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65" w:line="252" w:lineRule="auto"/>
              <w:ind w:left="6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由劳动保障行政部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门责令举办该项目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的中国教育机构退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21"/>
                <w:sz w:val="20"/>
                <w:szCs w:val="20"/>
              </w:rPr>
              <w:t>还收取的费用后，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没收剩余违法所</w:t>
            </w:r>
          </w:p>
          <w:p>
            <w:pPr>
              <w:spacing w:before="11" w:line="238" w:lineRule="auto"/>
              <w:ind w:left="6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2"/>
                <w:sz w:val="21"/>
                <w:szCs w:val="21"/>
              </w:rPr>
              <w:t>得，</w:t>
            </w:r>
            <w:r>
              <w:rPr>
                <w:rFonts w:ascii="宋体" w:hAnsi="宋体" w:eastAsia="宋体" w:cs="宋体"/>
                <w:spacing w:val="29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22"/>
                <w:sz w:val="21"/>
                <w:szCs w:val="21"/>
              </w:rPr>
              <w:t>并处以违法所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得3倍以下且总额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3万元以下的罚款</w:t>
            </w:r>
          </w:p>
        </w:tc>
        <w:tc>
          <w:tcPr>
            <w:tcW w:w="1149" w:type="dxa"/>
            <w:vAlign w:val="top"/>
          </w:tcPr>
          <w:p>
            <w:pPr>
              <w:spacing w:before="193" w:line="219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018" w:type="dxa"/>
            <w:vAlign w:val="top"/>
          </w:tcPr>
          <w:p>
            <w:pPr>
              <w:spacing w:before="193" w:line="219" w:lineRule="auto"/>
              <w:ind w:left="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>违法所得5000元以下的</w:t>
            </w:r>
          </w:p>
        </w:tc>
        <w:tc>
          <w:tcPr>
            <w:tcW w:w="2886" w:type="dxa"/>
            <w:vAlign w:val="top"/>
          </w:tcPr>
          <w:p>
            <w:pPr>
              <w:spacing w:before="91" w:line="223" w:lineRule="auto"/>
              <w:ind w:left="3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没收剩余违法所得，并处以违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>法所得1倍以下的罚款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9" w:hRule="atLeast"/>
        </w:trPr>
        <w:tc>
          <w:tcPr>
            <w:tcW w:w="68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7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9" w:type="dxa"/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018" w:type="dxa"/>
            <w:vAlign w:val="top"/>
          </w:tcPr>
          <w:p>
            <w:pPr>
              <w:spacing w:before="202" w:line="208" w:lineRule="auto"/>
              <w:ind w:left="36" w:righ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违法所得5000元以上1万元以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下</w:t>
            </w:r>
            <w:r>
              <w:rPr>
                <w:rFonts w:ascii="宋体" w:hAnsi="宋体" w:eastAsia="宋体" w:cs="宋体"/>
                <w:spacing w:val="-1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的</w:t>
            </w:r>
          </w:p>
        </w:tc>
        <w:tc>
          <w:tcPr>
            <w:tcW w:w="2886" w:type="dxa"/>
            <w:vAlign w:val="top"/>
          </w:tcPr>
          <w:p>
            <w:pPr>
              <w:spacing w:before="104" w:line="221" w:lineRule="auto"/>
              <w:ind w:left="3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没收剩余违法所得，并处以违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4"/>
                <w:sz w:val="21"/>
                <w:szCs w:val="21"/>
              </w:rPr>
              <w:t>法所得1倍以上2倍以下的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罚</w:t>
            </w:r>
            <w:r>
              <w:rPr>
                <w:rFonts w:ascii="宋体" w:hAnsi="宋体" w:eastAsia="宋体" w:cs="宋体"/>
                <w:spacing w:val="-2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9" w:hRule="atLeast"/>
        </w:trPr>
        <w:tc>
          <w:tcPr>
            <w:tcW w:w="68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7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9" w:type="dxa"/>
            <w:vAlign w:val="top"/>
          </w:tcPr>
          <w:p>
            <w:pPr>
              <w:spacing w:line="441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018" w:type="dxa"/>
            <w:vAlign w:val="top"/>
          </w:tcPr>
          <w:p>
            <w:pPr>
              <w:spacing w:line="440" w:lineRule="auto"/>
              <w:rPr>
                <w:rFonts w:ascii="Arial"/>
                <w:sz w:val="21"/>
              </w:rPr>
            </w:pPr>
          </w:p>
          <w:p>
            <w:pPr>
              <w:spacing w:before="72" w:line="219" w:lineRule="auto"/>
              <w:ind w:left="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0"/>
                <w:sz w:val="22"/>
                <w:szCs w:val="22"/>
              </w:rPr>
              <w:t>违法所得1万元以上的</w:t>
            </w:r>
          </w:p>
        </w:tc>
        <w:tc>
          <w:tcPr>
            <w:tcW w:w="2886" w:type="dxa"/>
            <w:vAlign w:val="top"/>
          </w:tcPr>
          <w:p>
            <w:pPr>
              <w:spacing w:before="265" w:line="243" w:lineRule="auto"/>
              <w:ind w:left="3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没收剩余违法所得，并处以违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2"/>
                <w:sz w:val="21"/>
                <w:szCs w:val="21"/>
              </w:rPr>
              <w:t>法所得2倍以上3倍以下且总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额3万元以下的罚款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684" w:type="dxa"/>
            <w:vMerge w:val="restart"/>
            <w:tcBorders>
              <w:bottom w:val="nil"/>
            </w:tcBorders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before="72" w:line="184" w:lineRule="auto"/>
              <w:ind w:left="2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15</w:t>
            </w:r>
          </w:p>
        </w:tc>
        <w:tc>
          <w:tcPr>
            <w:tcW w:w="1559" w:type="dxa"/>
            <w:vMerge w:val="restart"/>
            <w:tcBorders>
              <w:bottom w:val="nil"/>
            </w:tcBorders>
            <w:vAlign w:val="top"/>
          </w:tcPr>
          <w:p>
            <w:pPr>
              <w:spacing w:line="322" w:lineRule="auto"/>
              <w:rPr>
                <w:rFonts w:ascii="Arial"/>
                <w:sz w:val="21"/>
              </w:rPr>
            </w:pPr>
          </w:p>
          <w:p>
            <w:pPr>
              <w:spacing w:line="323" w:lineRule="auto"/>
              <w:rPr>
                <w:rFonts w:ascii="Arial"/>
                <w:sz w:val="21"/>
              </w:rPr>
            </w:pPr>
          </w:p>
          <w:p>
            <w:pPr>
              <w:spacing w:before="68" w:line="241" w:lineRule="auto"/>
              <w:ind w:left="95" w:right="7" w:hanging="9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《中华人民共和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国民办教育促进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9"/>
                <w:sz w:val="21"/>
                <w:szCs w:val="21"/>
              </w:rPr>
              <w:t>法实施条例》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(国务院令第</w:t>
            </w:r>
          </w:p>
          <w:p>
            <w:pPr>
              <w:spacing w:before="22" w:line="218" w:lineRule="auto"/>
              <w:ind w:left="4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399号)第50</w:t>
            </w:r>
          </w:p>
          <w:p>
            <w:pPr>
              <w:spacing w:line="219" w:lineRule="auto"/>
              <w:ind w:left="4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条</w:t>
            </w:r>
          </w:p>
        </w:tc>
        <w:tc>
          <w:tcPr>
            <w:tcW w:w="3278" w:type="dxa"/>
            <w:vMerge w:val="restart"/>
            <w:tcBorders>
              <w:bottom w:val="nil"/>
            </w:tcBorders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68" w:line="238" w:lineRule="auto"/>
              <w:ind w:left="41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以职业技能为主的职业资格培训、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职业技能培训的民办学校未依照规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定将出资人取得回报比例的决定和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向社会公布的与其办学水平和教育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质量有关的材料、财务状况报审批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机关备案，或者向审批机关备案的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材料不真实的</w:t>
            </w:r>
          </w:p>
        </w:tc>
        <w:tc>
          <w:tcPr>
            <w:tcW w:w="1848" w:type="dxa"/>
            <w:vMerge w:val="restart"/>
            <w:tcBorders>
              <w:bottom w:val="nil"/>
            </w:tcBorders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65" w:line="257" w:lineRule="auto"/>
              <w:ind w:left="63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由审批机关责令改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-15"/>
                <w:sz w:val="20"/>
                <w:szCs w:val="20"/>
              </w:rPr>
              <w:t>正，</w:t>
            </w:r>
            <w:r>
              <w:rPr>
                <w:rFonts w:ascii="宋体" w:hAnsi="宋体" w:eastAsia="宋体" w:cs="宋体"/>
                <w:spacing w:val="44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-15"/>
                <w:sz w:val="20"/>
                <w:szCs w:val="20"/>
              </w:rPr>
              <w:t>并予以警告；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有违法所得的，没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收违法所得；情节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严重的，责令停止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招生、吊销办学许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可证</w:t>
            </w:r>
          </w:p>
        </w:tc>
        <w:tc>
          <w:tcPr>
            <w:tcW w:w="1149" w:type="dxa"/>
            <w:vAlign w:val="top"/>
          </w:tcPr>
          <w:p>
            <w:pPr>
              <w:spacing w:before="216" w:line="219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018" w:type="dxa"/>
            <w:vAlign w:val="top"/>
          </w:tcPr>
          <w:p>
            <w:pPr>
              <w:spacing w:before="216" w:line="219" w:lineRule="auto"/>
              <w:ind w:left="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按时改正，没有违法所得的</w:t>
            </w:r>
          </w:p>
        </w:tc>
        <w:tc>
          <w:tcPr>
            <w:tcW w:w="2886" w:type="dxa"/>
            <w:vAlign w:val="top"/>
          </w:tcPr>
          <w:p>
            <w:pPr>
              <w:spacing w:before="214" w:line="218" w:lineRule="auto"/>
              <w:ind w:left="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予以警告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68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7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9" w:type="dxa"/>
            <w:vAlign w:val="top"/>
          </w:tcPr>
          <w:p>
            <w:pPr>
              <w:spacing w:before="218" w:line="221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018" w:type="dxa"/>
            <w:vAlign w:val="top"/>
          </w:tcPr>
          <w:p>
            <w:pPr>
              <w:spacing w:line="323" w:lineRule="auto"/>
              <w:rPr>
                <w:rFonts w:ascii="Arial"/>
                <w:sz w:val="21"/>
              </w:rPr>
            </w:pPr>
          </w:p>
          <w:p>
            <w:pPr>
              <w:spacing w:before="72" w:line="203" w:lineRule="auto"/>
              <w:ind w:left="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>违法所得3万元以下的</w:t>
            </w:r>
          </w:p>
        </w:tc>
        <w:tc>
          <w:tcPr>
            <w:tcW w:w="2886" w:type="dxa"/>
            <w:vAlign w:val="top"/>
          </w:tcPr>
          <w:p>
            <w:pPr>
              <w:spacing w:before="217" w:line="219" w:lineRule="auto"/>
              <w:ind w:left="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没收违法所得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68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7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9" w:type="dxa"/>
            <w:vAlign w:val="top"/>
          </w:tcPr>
          <w:p>
            <w:pPr>
              <w:spacing w:before="278" w:line="220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018" w:type="dxa"/>
            <w:vAlign w:val="top"/>
          </w:tcPr>
          <w:p>
            <w:pPr>
              <w:spacing w:before="188" w:line="220" w:lineRule="auto"/>
              <w:ind w:left="36" w:right="19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>违法所得3万元以上5万元以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 xml:space="preserve"> 下的</w:t>
            </w:r>
          </w:p>
        </w:tc>
        <w:tc>
          <w:tcPr>
            <w:tcW w:w="2886" w:type="dxa"/>
            <w:vAlign w:val="top"/>
          </w:tcPr>
          <w:p>
            <w:pPr>
              <w:spacing w:before="277" w:line="227" w:lineRule="auto"/>
              <w:ind w:left="3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没收违法所得，责令停止招生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4" w:hRule="atLeast"/>
        </w:trPr>
        <w:tc>
          <w:tcPr>
            <w:tcW w:w="68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7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9" w:type="dxa"/>
            <w:vAlign w:val="top"/>
          </w:tcPr>
          <w:p>
            <w:pPr>
              <w:spacing w:before="109" w:line="219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特别严重</w:t>
            </w:r>
          </w:p>
        </w:tc>
        <w:tc>
          <w:tcPr>
            <w:tcW w:w="3018" w:type="dxa"/>
            <w:vAlign w:val="top"/>
          </w:tcPr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72" w:line="219" w:lineRule="auto"/>
              <w:ind w:left="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8"/>
                <w:sz w:val="22"/>
                <w:szCs w:val="22"/>
              </w:rPr>
              <w:t>违法所得5万元以上的</w:t>
            </w:r>
          </w:p>
        </w:tc>
        <w:tc>
          <w:tcPr>
            <w:tcW w:w="2886" w:type="dxa"/>
            <w:vAlign w:val="top"/>
          </w:tcPr>
          <w:p>
            <w:pPr>
              <w:spacing w:before="218" w:line="244" w:lineRule="auto"/>
              <w:ind w:left="38" w:right="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没收违法所得，责令停止招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生，吊销办学许可证</w:t>
            </w:r>
          </w:p>
        </w:tc>
      </w:tr>
    </w:tbl>
    <w:p>
      <w:pPr>
        <w:spacing w:line="217" w:lineRule="exact"/>
        <w:rPr>
          <w:rFonts w:ascii="Arial"/>
          <w:sz w:val="18"/>
        </w:rPr>
      </w:pPr>
    </w:p>
    <w:p>
      <w:pPr>
        <w:sectPr>
          <w:footerReference r:id="rId9" w:type="default"/>
          <w:pgSz w:w="16890" w:h="11720"/>
          <w:pgMar w:top="996" w:right="1032" w:bottom="1617" w:left="1425" w:header="0" w:footer="1351" w:gutter="0"/>
          <w:cols w:space="720" w:num="1"/>
        </w:sectPr>
      </w:pPr>
    </w:p>
    <w:p>
      <w:pPr>
        <w:spacing w:line="183" w:lineRule="exact"/>
      </w:pPr>
    </w:p>
    <w:tbl>
      <w:tblPr>
        <w:tblStyle w:val="4"/>
        <w:tblW w:w="1445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4"/>
        <w:gridCol w:w="1569"/>
        <w:gridCol w:w="3288"/>
        <w:gridCol w:w="1859"/>
        <w:gridCol w:w="1149"/>
        <w:gridCol w:w="3008"/>
        <w:gridCol w:w="288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704" w:type="dxa"/>
            <w:vAlign w:val="top"/>
          </w:tcPr>
          <w:p>
            <w:pPr>
              <w:spacing w:before="215" w:line="221" w:lineRule="auto"/>
              <w:ind w:left="1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序号</w:t>
            </w:r>
          </w:p>
        </w:tc>
        <w:tc>
          <w:tcPr>
            <w:tcW w:w="1569" w:type="dxa"/>
            <w:vAlign w:val="top"/>
          </w:tcPr>
          <w:p>
            <w:pPr>
              <w:spacing w:before="212" w:line="219" w:lineRule="auto"/>
              <w:ind w:left="29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法定依据</w:t>
            </w:r>
          </w:p>
        </w:tc>
        <w:tc>
          <w:tcPr>
            <w:tcW w:w="3288" w:type="dxa"/>
            <w:vAlign w:val="top"/>
          </w:tcPr>
          <w:p>
            <w:pPr>
              <w:spacing w:before="214" w:line="220" w:lineRule="auto"/>
              <w:ind w:left="1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40"/>
                <w:sz w:val="22"/>
                <w:szCs w:val="22"/>
              </w:rPr>
              <w:t>违法行为</w:t>
            </w:r>
          </w:p>
        </w:tc>
        <w:tc>
          <w:tcPr>
            <w:tcW w:w="1859" w:type="dxa"/>
            <w:vAlign w:val="top"/>
          </w:tcPr>
          <w:p>
            <w:pPr>
              <w:spacing w:before="214" w:line="220" w:lineRule="auto"/>
              <w:ind w:left="2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法定处罚标准</w:t>
            </w:r>
          </w:p>
        </w:tc>
        <w:tc>
          <w:tcPr>
            <w:tcW w:w="1149" w:type="dxa"/>
            <w:vAlign w:val="top"/>
          </w:tcPr>
          <w:p>
            <w:pPr>
              <w:spacing w:before="214" w:line="220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违法程度</w:t>
            </w:r>
          </w:p>
        </w:tc>
        <w:tc>
          <w:tcPr>
            <w:tcW w:w="3008" w:type="dxa"/>
            <w:vAlign w:val="top"/>
          </w:tcPr>
          <w:p>
            <w:pPr>
              <w:spacing w:before="214" w:line="220" w:lineRule="auto"/>
              <w:ind w:left="54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违法行为表现情形</w:t>
            </w:r>
          </w:p>
        </w:tc>
        <w:tc>
          <w:tcPr>
            <w:tcW w:w="2881" w:type="dxa"/>
            <w:vAlign w:val="top"/>
          </w:tcPr>
          <w:p>
            <w:pPr>
              <w:spacing w:before="211" w:line="220" w:lineRule="auto"/>
              <w:ind w:left="7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25"/>
                <w:sz w:val="22"/>
                <w:szCs w:val="22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9" w:hRule="atLeast"/>
        </w:trPr>
        <w:tc>
          <w:tcPr>
            <w:tcW w:w="704" w:type="dxa"/>
            <w:vMerge w:val="restart"/>
            <w:tcBorders>
              <w:bottom w:val="nil"/>
            </w:tcBorders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72" w:line="184" w:lineRule="auto"/>
              <w:ind w:left="2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16</w:t>
            </w:r>
          </w:p>
        </w:tc>
        <w:tc>
          <w:tcPr>
            <w:tcW w:w="1569" w:type="dxa"/>
            <w:vMerge w:val="restart"/>
            <w:tcBorders>
              <w:bottom w:val="nil"/>
            </w:tcBorders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68" w:line="246" w:lineRule="auto"/>
              <w:ind w:left="105" w:hanging="105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《中华人民共和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国民办教育促进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法》第62条</w:t>
            </w:r>
          </w:p>
        </w:tc>
        <w:tc>
          <w:tcPr>
            <w:tcW w:w="3288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68" w:line="247" w:lineRule="auto"/>
              <w:ind w:left="5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以职业技能为主的职业资格培训、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职业技能培训的民办学校有下列情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形之一的：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(一)擅自分立、合并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15"/>
                <w:sz w:val="21"/>
                <w:szCs w:val="21"/>
              </w:rPr>
              <w:t>民办学校的；</w:t>
            </w:r>
            <w:r>
              <w:rPr>
                <w:rFonts w:ascii="宋体" w:hAnsi="宋体" w:eastAsia="宋体" w:cs="宋体"/>
                <w:spacing w:val="33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-15"/>
                <w:sz w:val="21"/>
                <w:szCs w:val="21"/>
              </w:rPr>
              <w:t>(二)擅自改变民办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>学校名称、层次、类别和举办者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的；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(三)发布虚假招生简章或者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15"/>
                <w:sz w:val="21"/>
                <w:szCs w:val="21"/>
              </w:rPr>
              <w:t>广告，骗取钱财的；</w:t>
            </w:r>
            <w:r>
              <w:rPr>
                <w:rFonts w:ascii="宋体" w:hAnsi="宋体" w:eastAsia="宋体" w:cs="宋体"/>
                <w:spacing w:val="32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-15"/>
                <w:sz w:val="21"/>
                <w:szCs w:val="21"/>
              </w:rPr>
              <w:t>(四)非法颁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发或者伪造学历证书、结业证书、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9"/>
                <w:sz w:val="21"/>
                <w:szCs w:val="21"/>
              </w:rPr>
              <w:t>培训证书、职业资格证书的；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21"/>
                <w:sz w:val="21"/>
                <w:szCs w:val="21"/>
              </w:rPr>
              <w:t>(五)管理混乱严重影响教育教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-12"/>
                <w:sz w:val="21"/>
                <w:szCs w:val="21"/>
              </w:rPr>
              <w:t>学，产生恶劣社会影响的；</w:t>
            </w:r>
            <w:r>
              <w:rPr>
                <w:rFonts w:ascii="宋体" w:hAnsi="宋体" w:eastAsia="宋体" w:cs="宋体"/>
                <w:spacing w:val="36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-12"/>
                <w:sz w:val="21"/>
                <w:szCs w:val="21"/>
              </w:rPr>
              <w:t>(六)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提交虚假证明文件或者采取其他欺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诈手段隐瞒重要事实骗取办学许可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证的；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(七)伪造、变造、买卖、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3"/>
                <w:sz w:val="21"/>
                <w:szCs w:val="21"/>
              </w:rPr>
              <w:t>出租、出借办学许可证的；</w:t>
            </w:r>
            <w:r>
              <w:rPr>
                <w:rFonts w:ascii="宋体" w:hAnsi="宋体" w:eastAsia="宋体" w:cs="宋体"/>
                <w:spacing w:val="36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-13"/>
                <w:sz w:val="21"/>
                <w:szCs w:val="21"/>
              </w:rPr>
              <w:t>(八)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恶意终止办学、抽逃资金或者挪用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0"/>
                <w:sz w:val="21"/>
                <w:szCs w:val="21"/>
              </w:rPr>
              <w:t>办学经费的。</w:t>
            </w:r>
          </w:p>
        </w:tc>
        <w:tc>
          <w:tcPr>
            <w:tcW w:w="1859" w:type="dxa"/>
            <w:vMerge w:val="restart"/>
            <w:tcBorders>
              <w:bottom w:val="nil"/>
            </w:tcBorders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68" w:line="241" w:lineRule="auto"/>
              <w:ind w:left="4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由审批机关或者其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他有关部门责令限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4"/>
                <w:sz w:val="21"/>
                <w:szCs w:val="21"/>
              </w:rPr>
              <w:t>期改正，</w:t>
            </w:r>
            <w:r>
              <w:rPr>
                <w:rFonts w:ascii="宋体" w:hAnsi="宋体" w:eastAsia="宋体" w:cs="宋体"/>
                <w:spacing w:val="53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24"/>
                <w:sz w:val="21"/>
                <w:szCs w:val="21"/>
              </w:rPr>
              <w:t>并予以警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告；有违法所得</w:t>
            </w:r>
          </w:p>
          <w:p>
            <w:pPr>
              <w:spacing w:before="5" w:line="246" w:lineRule="auto"/>
              <w:ind w:left="4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的，退还所收费用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后没收违法所得；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情节严重的，责令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停止招生、吊销办 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学许可证</w:t>
            </w:r>
          </w:p>
        </w:tc>
        <w:tc>
          <w:tcPr>
            <w:tcW w:w="1149" w:type="dxa"/>
            <w:vAlign w:val="top"/>
          </w:tcPr>
          <w:p>
            <w:pPr>
              <w:spacing w:before="270" w:line="219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008" w:type="dxa"/>
            <w:vAlign w:val="top"/>
          </w:tcPr>
          <w:p>
            <w:pPr>
              <w:spacing w:before="270" w:line="219" w:lineRule="auto"/>
              <w:ind w:left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没有违法所得</w:t>
            </w:r>
          </w:p>
        </w:tc>
        <w:tc>
          <w:tcPr>
            <w:tcW w:w="2881" w:type="dxa"/>
            <w:vAlign w:val="top"/>
          </w:tcPr>
          <w:p>
            <w:pPr>
              <w:spacing w:before="268" w:line="218" w:lineRule="auto"/>
              <w:ind w:left="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责令限期改正，并予以警告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8" w:hRule="atLeast"/>
        </w:trPr>
        <w:tc>
          <w:tcPr>
            <w:tcW w:w="70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6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9" w:type="dxa"/>
            <w:vAlign w:val="top"/>
          </w:tcPr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般</w:t>
            </w:r>
          </w:p>
        </w:tc>
        <w:tc>
          <w:tcPr>
            <w:tcW w:w="3008" w:type="dxa"/>
            <w:vAlign w:val="top"/>
          </w:tcPr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before="71" w:line="219" w:lineRule="auto"/>
              <w:ind w:left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违法所得3万元以下的</w:t>
            </w:r>
          </w:p>
        </w:tc>
        <w:tc>
          <w:tcPr>
            <w:tcW w:w="2881" w:type="dxa"/>
            <w:vAlign w:val="top"/>
          </w:tcPr>
          <w:p>
            <w:pPr>
              <w:spacing w:line="459" w:lineRule="auto"/>
              <w:rPr>
                <w:rFonts w:ascii="Arial"/>
                <w:sz w:val="21"/>
              </w:rPr>
            </w:pPr>
          </w:p>
          <w:p>
            <w:pPr>
              <w:spacing w:before="68" w:line="255" w:lineRule="auto"/>
              <w:ind w:left="3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责令限期改正并予以警告，没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收剩余违法所得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8" w:hRule="atLeast"/>
        </w:trPr>
        <w:tc>
          <w:tcPr>
            <w:tcW w:w="70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6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9" w:type="dxa"/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008" w:type="dxa"/>
            <w:vAlign w:val="top"/>
          </w:tcPr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before="71" w:line="237" w:lineRule="auto"/>
              <w:ind w:left="5" w:right="22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违法所得3万元以上.5万元以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下的</w:t>
            </w:r>
          </w:p>
        </w:tc>
        <w:tc>
          <w:tcPr>
            <w:tcW w:w="2881" w:type="dxa"/>
            <w:vAlign w:val="top"/>
          </w:tcPr>
          <w:p>
            <w:pPr>
              <w:spacing w:line="350" w:lineRule="auto"/>
              <w:rPr>
                <w:rFonts w:ascii="Arial"/>
                <w:sz w:val="21"/>
              </w:rPr>
            </w:pPr>
          </w:p>
          <w:p>
            <w:pPr>
              <w:spacing w:line="350" w:lineRule="auto"/>
              <w:rPr>
                <w:rFonts w:ascii="Arial"/>
                <w:sz w:val="21"/>
              </w:rPr>
            </w:pPr>
          </w:p>
          <w:p>
            <w:pPr>
              <w:spacing w:before="68" w:line="247" w:lineRule="auto"/>
              <w:ind w:left="37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责令限期改正并予以警告，没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收剩余违法所得，责令停止招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1" w:hRule="atLeast"/>
        </w:trPr>
        <w:tc>
          <w:tcPr>
            <w:tcW w:w="70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6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8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9" w:type="dxa"/>
            <w:vAlign w:val="top"/>
          </w:tcPr>
          <w:p>
            <w:pPr>
              <w:spacing w:before="85" w:line="219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特别严重</w:t>
            </w:r>
          </w:p>
        </w:tc>
        <w:tc>
          <w:tcPr>
            <w:tcW w:w="3008" w:type="dxa"/>
            <w:vAlign w:val="top"/>
          </w:tcPr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before="71" w:line="219" w:lineRule="auto"/>
              <w:ind w:left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违法所得5万元以上的</w:t>
            </w:r>
          </w:p>
        </w:tc>
        <w:tc>
          <w:tcPr>
            <w:tcW w:w="2881" w:type="dxa"/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before="68" w:line="241" w:lineRule="auto"/>
              <w:ind w:left="37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责令限期改正并予以警告，没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收剩余违法所得，责令停止招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生，吊销许可证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0" w:type="default"/>
          <w:pgSz w:w="16900" w:h="11670"/>
          <w:pgMar w:top="991" w:right="1106" w:bottom="1413" w:left="1325" w:header="0" w:footer="1125" w:gutter="0"/>
          <w:cols w:space="720" w:num="1"/>
        </w:sectPr>
      </w:pPr>
    </w:p>
    <w:p/>
    <w:p/>
    <w:p/>
    <w:p>
      <w:pPr>
        <w:spacing w:line="16" w:lineRule="exact"/>
      </w:pPr>
    </w:p>
    <w:tbl>
      <w:tblPr>
        <w:tblStyle w:val="4"/>
        <w:tblW w:w="1443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4"/>
        <w:gridCol w:w="1559"/>
        <w:gridCol w:w="3288"/>
        <w:gridCol w:w="1849"/>
        <w:gridCol w:w="1149"/>
        <w:gridCol w:w="2998"/>
        <w:gridCol w:w="287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</w:trPr>
        <w:tc>
          <w:tcPr>
            <w:tcW w:w="714" w:type="dxa"/>
            <w:vAlign w:val="top"/>
          </w:tcPr>
          <w:p>
            <w:pPr>
              <w:spacing w:before="202" w:line="221" w:lineRule="auto"/>
              <w:ind w:left="1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序号</w:t>
            </w:r>
          </w:p>
        </w:tc>
        <w:tc>
          <w:tcPr>
            <w:tcW w:w="1559" w:type="dxa"/>
            <w:vAlign w:val="top"/>
          </w:tcPr>
          <w:p>
            <w:pPr>
              <w:spacing w:before="202" w:line="219" w:lineRule="auto"/>
              <w:ind w:left="28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法定依据</w:t>
            </w:r>
          </w:p>
        </w:tc>
        <w:tc>
          <w:tcPr>
            <w:tcW w:w="3288" w:type="dxa"/>
            <w:vAlign w:val="top"/>
          </w:tcPr>
          <w:p>
            <w:pPr>
              <w:spacing w:before="204" w:line="220" w:lineRule="auto"/>
              <w:ind w:left="11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2"/>
                <w:sz w:val="22"/>
                <w:szCs w:val="22"/>
              </w:rPr>
              <w:t>违法行为</w:t>
            </w:r>
          </w:p>
        </w:tc>
        <w:tc>
          <w:tcPr>
            <w:tcW w:w="1849" w:type="dxa"/>
            <w:vAlign w:val="top"/>
          </w:tcPr>
          <w:p>
            <w:pPr>
              <w:spacing w:before="204" w:line="220" w:lineRule="auto"/>
              <w:ind w:left="19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法定处罚标准</w:t>
            </w:r>
          </w:p>
        </w:tc>
        <w:tc>
          <w:tcPr>
            <w:tcW w:w="1149" w:type="dxa"/>
            <w:vAlign w:val="top"/>
          </w:tcPr>
          <w:p>
            <w:pPr>
              <w:spacing w:before="204" w:line="220" w:lineRule="auto"/>
              <w:ind w:left="1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违法程度</w:t>
            </w:r>
          </w:p>
        </w:tc>
        <w:tc>
          <w:tcPr>
            <w:tcW w:w="2998" w:type="dxa"/>
            <w:vAlign w:val="top"/>
          </w:tcPr>
          <w:p>
            <w:pPr>
              <w:spacing w:before="204" w:line="220" w:lineRule="auto"/>
              <w:ind w:left="52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8"/>
                <w:sz w:val="22"/>
                <w:szCs w:val="22"/>
              </w:rPr>
              <w:t>违法行为表现情形</w:t>
            </w:r>
          </w:p>
        </w:tc>
        <w:tc>
          <w:tcPr>
            <w:tcW w:w="2873" w:type="dxa"/>
            <w:vAlign w:val="top"/>
          </w:tcPr>
          <w:p>
            <w:pPr>
              <w:spacing w:before="204" w:line="220" w:lineRule="auto"/>
              <w:ind w:left="68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6" w:hRule="atLeast"/>
        </w:trPr>
        <w:tc>
          <w:tcPr>
            <w:tcW w:w="714" w:type="dxa"/>
            <w:vMerge w:val="restart"/>
            <w:tcBorders>
              <w:bottom w:val="nil"/>
            </w:tcBorders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72" w:line="184" w:lineRule="auto"/>
              <w:ind w:left="2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17</w:t>
            </w:r>
          </w:p>
        </w:tc>
        <w:tc>
          <w:tcPr>
            <w:tcW w:w="1559" w:type="dxa"/>
            <w:vMerge w:val="restart"/>
            <w:tcBorders>
              <w:bottom w:val="nil"/>
            </w:tcBorders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68" w:line="237" w:lineRule="auto"/>
              <w:ind w:left="11" w:firstLine="1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《中华人民共和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国民办教育促进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5"/>
                <w:sz w:val="21"/>
                <w:szCs w:val="21"/>
              </w:rPr>
              <w:t>法实施条例》</w:t>
            </w:r>
          </w:p>
          <w:p>
            <w:pPr>
              <w:spacing w:before="19" w:line="236" w:lineRule="auto"/>
              <w:ind w:left="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(国务院令第</w:t>
            </w:r>
          </w:p>
          <w:p>
            <w:pPr>
              <w:spacing w:line="219" w:lineRule="auto"/>
              <w:ind w:left="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399号)第49</w:t>
            </w:r>
          </w:p>
          <w:p>
            <w:pPr>
              <w:spacing w:before="9" w:line="219" w:lineRule="auto"/>
              <w:ind w:left="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条</w:t>
            </w:r>
          </w:p>
        </w:tc>
        <w:tc>
          <w:tcPr>
            <w:tcW w:w="3288" w:type="dxa"/>
            <w:vMerge w:val="restart"/>
            <w:tcBorders>
              <w:bottom w:val="nil"/>
            </w:tcBorders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68" w:line="241" w:lineRule="auto"/>
              <w:ind w:left="12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6"/>
                <w:sz w:val="21"/>
                <w:szCs w:val="21"/>
              </w:rPr>
              <w:t>有下列情形之一的：(一)以职业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技能为主的职业资格培训、职业技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能培训的民办学校的章程未规定出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资人要求取得合理回报，出资人擅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自取得回报的；(二)违反本条例第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四十七条规定，</w:t>
            </w:r>
            <w:r>
              <w:rPr>
                <w:rFonts w:ascii="宋体" w:hAnsi="宋体" w:eastAsia="宋体" w:cs="宋体"/>
                <w:spacing w:val="25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不得取得回报而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取得回报的；(三)出资人不从办学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结余而从民办学校的其他经费中提 取回报的；(四)不依照本条例的规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定计算办学结余或者确定取得回报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的比例的；(五)出资人从办学结余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中取得回报的比例过高，产生恶劣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5"/>
                <w:sz w:val="21"/>
                <w:szCs w:val="21"/>
              </w:rPr>
              <w:t>社会影响的。</w:t>
            </w:r>
          </w:p>
        </w:tc>
        <w:tc>
          <w:tcPr>
            <w:tcW w:w="1849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69" w:line="243" w:lineRule="auto"/>
              <w:ind w:left="14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由审批机关没收出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资人取得的回报，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责令停止招生；情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节严重的，吊销办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学许可证</w:t>
            </w:r>
          </w:p>
        </w:tc>
        <w:tc>
          <w:tcPr>
            <w:tcW w:w="1149" w:type="dxa"/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34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2998" w:type="dxa"/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68" w:line="241" w:lineRule="auto"/>
              <w:ind w:left="36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出资人擅自取得回报、不得取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得回报而取得回报、不从办学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结余而从其他经费中提取回报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5000元以下的，或计算结余、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确定取得回报比例超过法律规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定一倍以下的，或取得回报比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例高于同级同类其他民办学校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>一倍以下的</w:t>
            </w:r>
          </w:p>
        </w:tc>
        <w:tc>
          <w:tcPr>
            <w:tcW w:w="2873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69" w:line="251" w:lineRule="auto"/>
              <w:ind w:left="6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没收出资人取得的回报，责令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停止招生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0" w:hRule="atLeast"/>
        </w:trPr>
        <w:tc>
          <w:tcPr>
            <w:tcW w:w="71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8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9" w:type="dxa"/>
            <w:vAlign w:val="top"/>
          </w:tcPr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34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2998" w:type="dxa"/>
            <w:vAlign w:val="top"/>
          </w:tcPr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spacing w:before="69" w:line="243" w:lineRule="auto"/>
              <w:ind w:left="16" w:firstLine="1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出资人擅自取得回报、不得取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得回报而取得回报、不从办学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结余而从其他经费中提取回报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5000元以上的，或计算结余、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确定取得回报比例超过法律规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定一倍以上的，或取得回报比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例高于同级同类其他民办学校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21"/>
                <w:szCs w:val="21"/>
              </w:rPr>
              <w:t>一倍以上的</w:t>
            </w:r>
          </w:p>
        </w:tc>
        <w:tc>
          <w:tcPr>
            <w:tcW w:w="2873" w:type="dxa"/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68" w:line="237" w:lineRule="auto"/>
              <w:ind w:left="6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没收出资人取得的回报，责令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停止招生，吊销办学许可证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1" w:type="default"/>
          <w:pgSz w:w="16840" w:h="11700"/>
          <w:pgMar w:top="994" w:right="1035" w:bottom="1593" w:left="1364" w:header="0" w:footer="1305" w:gutter="0"/>
          <w:cols w:space="720" w:num="1"/>
        </w:sectPr>
      </w:pPr>
    </w:p>
    <w:p/>
    <w:p/>
    <w:p/>
    <w:p>
      <w:pPr>
        <w:spacing w:line="86" w:lineRule="exact"/>
      </w:pPr>
    </w:p>
    <w:tbl>
      <w:tblPr>
        <w:tblStyle w:val="4"/>
        <w:tblW w:w="1443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5"/>
        <w:gridCol w:w="1439"/>
        <w:gridCol w:w="3417"/>
        <w:gridCol w:w="1849"/>
        <w:gridCol w:w="1139"/>
        <w:gridCol w:w="3018"/>
        <w:gridCol w:w="286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705" w:type="dxa"/>
            <w:vAlign w:val="top"/>
          </w:tcPr>
          <w:p>
            <w:pPr>
              <w:spacing w:before="214" w:line="221" w:lineRule="auto"/>
              <w:ind w:left="1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序号</w:t>
            </w:r>
          </w:p>
        </w:tc>
        <w:tc>
          <w:tcPr>
            <w:tcW w:w="1439" w:type="dxa"/>
            <w:vAlign w:val="top"/>
          </w:tcPr>
          <w:p>
            <w:pPr>
              <w:spacing w:before="212" w:line="219" w:lineRule="auto"/>
              <w:ind w:left="2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法定依据</w:t>
            </w:r>
          </w:p>
        </w:tc>
        <w:tc>
          <w:tcPr>
            <w:tcW w:w="3417" w:type="dxa"/>
            <w:vAlign w:val="top"/>
          </w:tcPr>
          <w:p>
            <w:pPr>
              <w:spacing w:before="214" w:line="220" w:lineRule="auto"/>
              <w:ind w:left="120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5"/>
                <w:sz w:val="21"/>
                <w:szCs w:val="21"/>
              </w:rPr>
              <w:t>违法行为</w:t>
            </w:r>
          </w:p>
        </w:tc>
        <w:tc>
          <w:tcPr>
            <w:tcW w:w="1849" w:type="dxa"/>
            <w:vAlign w:val="top"/>
          </w:tcPr>
          <w:p>
            <w:pPr>
              <w:spacing w:before="211" w:line="220" w:lineRule="auto"/>
              <w:ind w:left="21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1"/>
                <w:szCs w:val="21"/>
              </w:rPr>
              <w:t>法定处罚标准</w:t>
            </w:r>
          </w:p>
        </w:tc>
        <w:tc>
          <w:tcPr>
            <w:tcW w:w="1139" w:type="dxa"/>
            <w:vAlign w:val="top"/>
          </w:tcPr>
          <w:p>
            <w:pPr>
              <w:spacing w:before="211" w:line="220" w:lineRule="auto"/>
              <w:ind w:left="1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1"/>
                <w:szCs w:val="21"/>
              </w:rPr>
              <w:t>违法程度</w:t>
            </w:r>
          </w:p>
        </w:tc>
        <w:tc>
          <w:tcPr>
            <w:tcW w:w="3018" w:type="dxa"/>
            <w:vAlign w:val="top"/>
          </w:tcPr>
          <w:p>
            <w:pPr>
              <w:spacing w:before="211" w:line="220" w:lineRule="auto"/>
              <w:ind w:left="54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pacing w:val="33"/>
                <w:sz w:val="21"/>
                <w:szCs w:val="21"/>
              </w:rPr>
              <w:t>违法行为表现情形</w:t>
            </w:r>
          </w:p>
        </w:tc>
        <w:tc>
          <w:tcPr>
            <w:tcW w:w="2865" w:type="dxa"/>
            <w:vAlign w:val="top"/>
          </w:tcPr>
          <w:p>
            <w:pPr>
              <w:spacing w:before="211" w:line="220" w:lineRule="auto"/>
              <w:ind w:left="7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pacing w:val="35"/>
                <w:sz w:val="21"/>
                <w:szCs w:val="21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atLeast"/>
        </w:trPr>
        <w:tc>
          <w:tcPr>
            <w:tcW w:w="705" w:type="dxa"/>
            <w:vMerge w:val="restart"/>
            <w:tcBorders>
              <w:bottom w:val="nil"/>
            </w:tcBorders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2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18</w:t>
            </w:r>
          </w:p>
        </w:tc>
        <w:tc>
          <w:tcPr>
            <w:tcW w:w="1439" w:type="dxa"/>
            <w:vMerge w:val="restart"/>
            <w:tcBorders>
              <w:bottom w:val="nil"/>
            </w:tcBorders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61" w:line="269" w:lineRule="auto"/>
              <w:ind w:left="98" w:right="121" w:hanging="9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5"/>
                <w:sz w:val="19"/>
                <w:szCs w:val="19"/>
              </w:rPr>
              <w:t>《中华人民共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和国民办教育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促进法实施条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14"/>
                <w:sz w:val="19"/>
                <w:szCs w:val="19"/>
              </w:rPr>
              <w:t>例》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  </w:t>
            </w:r>
            <w:r>
              <w:rPr>
                <w:rFonts w:ascii="宋体" w:hAnsi="宋体" w:eastAsia="宋体" w:cs="宋体"/>
                <w:spacing w:val="-14"/>
                <w:sz w:val="19"/>
                <w:szCs w:val="19"/>
              </w:rPr>
              <w:t>(国务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院令第399</w:t>
            </w:r>
          </w:p>
          <w:p>
            <w:pPr>
              <w:spacing w:before="56" w:line="219" w:lineRule="auto"/>
              <w:ind w:left="3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号)第51条</w:t>
            </w:r>
          </w:p>
        </w:tc>
        <w:tc>
          <w:tcPr>
            <w:tcW w:w="3417" w:type="dxa"/>
            <w:vMerge w:val="restart"/>
            <w:tcBorders>
              <w:bottom w:val="nil"/>
            </w:tcBorders>
            <w:vAlign w:val="top"/>
          </w:tcPr>
          <w:p>
            <w:pPr>
              <w:spacing w:line="314" w:lineRule="auto"/>
              <w:rPr>
                <w:rFonts w:ascii="Arial"/>
                <w:sz w:val="21"/>
              </w:rPr>
            </w:pPr>
          </w:p>
          <w:p>
            <w:pPr>
              <w:spacing w:before="65" w:line="256" w:lineRule="auto"/>
              <w:ind w:left="41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9"/>
                <w:sz w:val="20"/>
                <w:szCs w:val="20"/>
              </w:rPr>
              <w:t>民办学校管理混乱严重影响教育教学，有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-18"/>
                <w:sz w:val="20"/>
                <w:szCs w:val="20"/>
              </w:rPr>
              <w:t>下列情形之一的，(一)理事会、董事会或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-14"/>
                <w:sz w:val="20"/>
                <w:szCs w:val="20"/>
              </w:rPr>
              <w:t>者其他形式决策机构未依法履行职责的；</w:t>
            </w:r>
            <w:r>
              <w:rPr>
                <w:rFonts w:ascii="宋体" w:hAnsi="宋体" w:eastAsia="宋体" w:cs="宋体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18"/>
                <w:sz w:val="20"/>
                <w:szCs w:val="20"/>
              </w:rPr>
              <w:t>(二)教学条件明显不能满足教学要求、教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育教学质量低下，未及时采取措施的；</w:t>
            </w: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18"/>
                <w:sz w:val="20"/>
                <w:szCs w:val="20"/>
              </w:rPr>
              <w:t>(三)校舍或者其他教育教学设施、设备存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在重大安全隐患，未及时采取措施的；</w:t>
            </w: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17"/>
                <w:sz w:val="20"/>
                <w:szCs w:val="20"/>
              </w:rPr>
              <w:t>(四)未依照《中华人民共和国会计法》和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-18"/>
                <w:sz w:val="20"/>
                <w:szCs w:val="20"/>
              </w:rPr>
              <w:t>国家统一的会计制度进行会计核算、编制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-14"/>
                <w:sz w:val="20"/>
                <w:szCs w:val="20"/>
              </w:rPr>
              <w:t>财务会计报告，财务、资产管理混乱的；</w:t>
            </w:r>
            <w:r>
              <w:rPr>
                <w:rFonts w:ascii="宋体" w:hAnsi="宋体" w:eastAsia="宋体" w:cs="宋体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18"/>
                <w:sz w:val="20"/>
                <w:szCs w:val="20"/>
              </w:rPr>
              <w:t>(五)侵犯受教育者的合法权益，产生恶劣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-18"/>
                <w:sz w:val="20"/>
                <w:szCs w:val="20"/>
              </w:rPr>
              <w:t>社会影响的；(六)违反国家规定聘任、解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23"/>
                <w:sz w:val="20"/>
                <w:szCs w:val="20"/>
              </w:rPr>
              <w:t>聘教师的。</w:t>
            </w:r>
          </w:p>
        </w:tc>
        <w:tc>
          <w:tcPr>
            <w:tcW w:w="1849" w:type="dxa"/>
            <w:vMerge w:val="restart"/>
            <w:tcBorders>
              <w:bottom w:val="nil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68" w:line="243" w:lineRule="auto"/>
              <w:ind w:left="44" w:right="10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由审批机关或者其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他有关部门责令限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期改正，并予以警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告；有违法所得</w:t>
            </w:r>
          </w:p>
          <w:p>
            <w:pPr>
              <w:spacing w:before="25" w:line="232" w:lineRule="auto"/>
              <w:ind w:left="44" w:right="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的，退还所收费用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后没收违法所得；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情节严重的，责令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停止招生、吊销办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学许可证</w:t>
            </w:r>
          </w:p>
        </w:tc>
        <w:tc>
          <w:tcPr>
            <w:tcW w:w="1139" w:type="dxa"/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before="69" w:line="219" w:lineRule="auto"/>
              <w:ind w:left="3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轻微</w:t>
            </w:r>
          </w:p>
        </w:tc>
        <w:tc>
          <w:tcPr>
            <w:tcW w:w="3018" w:type="dxa"/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before="69" w:line="219" w:lineRule="auto"/>
              <w:ind w:left="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没有违法所得</w:t>
            </w:r>
          </w:p>
        </w:tc>
        <w:tc>
          <w:tcPr>
            <w:tcW w:w="2865" w:type="dxa"/>
            <w:vAlign w:val="top"/>
          </w:tcPr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69" w:line="218" w:lineRule="auto"/>
              <w:ind w:left="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责令限期改正，并予以警告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9" w:hRule="atLeast"/>
        </w:trPr>
        <w:tc>
          <w:tcPr>
            <w:tcW w:w="70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41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68" w:line="221" w:lineRule="auto"/>
              <w:ind w:left="3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一般</w:t>
            </w:r>
          </w:p>
        </w:tc>
        <w:tc>
          <w:tcPr>
            <w:tcW w:w="3018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before="68" w:line="219" w:lineRule="auto"/>
              <w:ind w:left="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2"/>
                <w:sz w:val="21"/>
                <w:szCs w:val="21"/>
              </w:rPr>
              <w:t>违法所得3万元以下的</w:t>
            </w:r>
          </w:p>
        </w:tc>
        <w:tc>
          <w:tcPr>
            <w:tcW w:w="2865" w:type="dxa"/>
            <w:vAlign w:val="top"/>
          </w:tcPr>
          <w:p>
            <w:pPr>
              <w:spacing w:before="178" w:line="263" w:lineRule="auto"/>
              <w:ind w:left="4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5"/>
                <w:sz w:val="20"/>
                <w:szCs w:val="20"/>
              </w:rPr>
              <w:t>责令限期改正并予以警告，没</w:t>
            </w: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收剩余违法所得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9" w:hRule="atLeast"/>
        </w:trPr>
        <w:tc>
          <w:tcPr>
            <w:tcW w:w="70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41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292" w:lineRule="auto"/>
              <w:rPr>
                <w:rFonts w:ascii="Arial"/>
                <w:sz w:val="21"/>
              </w:rPr>
            </w:pPr>
          </w:p>
          <w:p>
            <w:pPr>
              <w:spacing w:before="68" w:line="220" w:lineRule="auto"/>
              <w:ind w:left="3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严重</w:t>
            </w:r>
          </w:p>
        </w:tc>
        <w:tc>
          <w:tcPr>
            <w:tcW w:w="3018" w:type="dxa"/>
            <w:vAlign w:val="top"/>
          </w:tcPr>
          <w:p>
            <w:pPr>
              <w:spacing w:before="252" w:line="225" w:lineRule="auto"/>
              <w:ind w:left="26" w:right="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5"/>
                <w:sz w:val="21"/>
                <w:szCs w:val="21"/>
              </w:rPr>
              <w:t>违法所得3万元以上5万元以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0"/>
                <w:sz w:val="21"/>
                <w:szCs w:val="21"/>
              </w:rPr>
              <w:t>下的</w:t>
            </w:r>
          </w:p>
        </w:tc>
        <w:tc>
          <w:tcPr>
            <w:tcW w:w="2865" w:type="dxa"/>
            <w:vAlign w:val="top"/>
          </w:tcPr>
          <w:p>
            <w:pPr>
              <w:spacing w:before="89" w:line="250" w:lineRule="auto"/>
              <w:ind w:left="48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5"/>
                <w:sz w:val="20"/>
                <w:szCs w:val="20"/>
              </w:rPr>
              <w:t>责令限期改正并予以警告，没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0"/>
                <w:szCs w:val="20"/>
              </w:rPr>
              <w:t>收剩余违法所得，责令停止招</w:t>
            </w: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z w:val="20"/>
                <w:szCs w:val="20"/>
              </w:rPr>
              <w:t>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8" w:hRule="atLeast"/>
        </w:trPr>
        <w:tc>
          <w:tcPr>
            <w:tcW w:w="70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3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417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spacing w:before="69" w:line="219" w:lineRule="auto"/>
              <w:ind w:left="14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特别严重</w:t>
            </w:r>
          </w:p>
        </w:tc>
        <w:tc>
          <w:tcPr>
            <w:tcW w:w="3018" w:type="dxa"/>
            <w:vAlign w:val="top"/>
          </w:tcPr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spacing w:before="69" w:line="219" w:lineRule="auto"/>
              <w:ind w:left="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>违法所得5万元以上的</w:t>
            </w:r>
          </w:p>
        </w:tc>
        <w:tc>
          <w:tcPr>
            <w:tcW w:w="2865" w:type="dxa"/>
            <w:vAlign w:val="top"/>
          </w:tcPr>
          <w:p>
            <w:pPr>
              <w:spacing w:line="335" w:lineRule="auto"/>
              <w:rPr>
                <w:rFonts w:ascii="Arial"/>
                <w:sz w:val="21"/>
              </w:rPr>
            </w:pPr>
          </w:p>
          <w:p>
            <w:pPr>
              <w:spacing w:before="65" w:line="249" w:lineRule="auto"/>
              <w:ind w:left="48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>责令限期改正并予以警告，没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0"/>
                <w:szCs w:val="20"/>
              </w:rPr>
              <w:t>收剩余违法所得，责令停止招</w:t>
            </w: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0"/>
                <w:szCs w:val="20"/>
              </w:rPr>
              <w:t>生，吊销许可证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705" w:type="dxa"/>
            <w:vMerge w:val="restart"/>
            <w:tcBorders>
              <w:bottom w:val="nil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2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19</w:t>
            </w:r>
          </w:p>
        </w:tc>
        <w:tc>
          <w:tcPr>
            <w:tcW w:w="1439" w:type="dxa"/>
            <w:vMerge w:val="restart"/>
            <w:tcBorders>
              <w:bottom w:val="nil"/>
            </w:tcBorders>
            <w:vAlign w:val="top"/>
          </w:tcPr>
          <w:p>
            <w:pPr>
              <w:spacing w:line="356" w:lineRule="auto"/>
              <w:rPr>
                <w:rFonts w:ascii="Arial"/>
                <w:sz w:val="21"/>
              </w:rPr>
            </w:pPr>
          </w:p>
          <w:p>
            <w:pPr>
              <w:spacing w:line="356" w:lineRule="auto"/>
              <w:rPr>
                <w:rFonts w:ascii="Arial"/>
                <w:sz w:val="21"/>
              </w:rPr>
            </w:pPr>
          </w:p>
          <w:p>
            <w:pPr>
              <w:spacing w:before="68" w:line="219" w:lineRule="auto"/>
              <w:ind w:left="3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劳动部关于</w:t>
            </w:r>
          </w:p>
          <w:p>
            <w:pPr>
              <w:spacing w:before="20" w:line="239" w:lineRule="auto"/>
              <w:ind w:left="30" w:right="3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颁发《职业技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能鉴定规定》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的通知(劳部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发(1993)134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号)第27条</w:t>
            </w:r>
          </w:p>
        </w:tc>
        <w:tc>
          <w:tcPr>
            <w:tcW w:w="3417" w:type="dxa"/>
            <w:vMerge w:val="restart"/>
            <w:tcBorders>
              <w:bottom w:val="nil"/>
            </w:tcBorders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65" w:line="251" w:lineRule="auto"/>
              <w:ind w:left="41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0"/>
                <w:sz w:val="20"/>
                <w:szCs w:val="20"/>
              </w:rPr>
              <w:t>伪造、仿制或滥发《技术等级证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书》、《技师合格证书》、《高级技师</w:t>
            </w:r>
            <w:r>
              <w:rPr>
                <w:rFonts w:ascii="宋体" w:hAnsi="宋体" w:eastAsia="宋体" w:cs="宋体"/>
                <w:spacing w:val="15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0"/>
                <w:szCs w:val="20"/>
              </w:rPr>
              <w:t>合格证书》获取非法收入的</w:t>
            </w:r>
          </w:p>
        </w:tc>
        <w:tc>
          <w:tcPr>
            <w:tcW w:w="1849" w:type="dxa"/>
            <w:vMerge w:val="restart"/>
            <w:tcBorders>
              <w:bottom w:val="nil"/>
            </w:tcBorders>
            <w:vAlign w:val="top"/>
          </w:tcPr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before="68" w:line="241" w:lineRule="auto"/>
              <w:ind w:left="24" w:right="10" w:firstLine="20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没收其非法所得，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并处以非法所得五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倍以下罚款</w:t>
            </w:r>
          </w:p>
        </w:tc>
        <w:tc>
          <w:tcPr>
            <w:tcW w:w="1139" w:type="dxa"/>
            <w:vAlign w:val="top"/>
          </w:tcPr>
          <w:p>
            <w:pPr>
              <w:spacing w:before="204" w:line="219" w:lineRule="auto"/>
              <w:ind w:left="3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轻微</w:t>
            </w:r>
          </w:p>
        </w:tc>
        <w:tc>
          <w:tcPr>
            <w:tcW w:w="3018" w:type="dxa"/>
            <w:vAlign w:val="top"/>
          </w:tcPr>
          <w:p>
            <w:pPr>
              <w:spacing w:before="204" w:line="219" w:lineRule="auto"/>
              <w:ind w:left="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>非法所得1万元以下的</w:t>
            </w:r>
          </w:p>
        </w:tc>
        <w:tc>
          <w:tcPr>
            <w:tcW w:w="2865" w:type="dxa"/>
            <w:vAlign w:val="top"/>
          </w:tcPr>
          <w:p>
            <w:pPr>
              <w:spacing w:before="95" w:line="237" w:lineRule="auto"/>
              <w:ind w:left="4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5"/>
                <w:sz w:val="20"/>
                <w:szCs w:val="20"/>
              </w:rPr>
              <w:t>没收非法所得，并处非法所得</w:t>
            </w: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0"/>
                <w:szCs w:val="20"/>
              </w:rPr>
              <w:t>1倍以下的罚款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70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41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216" w:line="221" w:lineRule="auto"/>
              <w:ind w:left="3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一般</w:t>
            </w:r>
          </w:p>
        </w:tc>
        <w:tc>
          <w:tcPr>
            <w:tcW w:w="3018" w:type="dxa"/>
            <w:vAlign w:val="top"/>
          </w:tcPr>
          <w:p>
            <w:pPr>
              <w:spacing w:before="116" w:line="221" w:lineRule="auto"/>
              <w:ind w:left="26" w:right="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5"/>
                <w:sz w:val="21"/>
                <w:szCs w:val="21"/>
              </w:rPr>
              <w:t>非法所得1万元以上2万元以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0"/>
                <w:sz w:val="21"/>
                <w:szCs w:val="21"/>
              </w:rPr>
              <w:t>下的</w:t>
            </w:r>
          </w:p>
        </w:tc>
        <w:tc>
          <w:tcPr>
            <w:tcW w:w="2865" w:type="dxa"/>
            <w:vAlign w:val="top"/>
          </w:tcPr>
          <w:p>
            <w:pPr>
              <w:spacing w:before="94" w:line="242" w:lineRule="auto"/>
              <w:ind w:left="4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5"/>
                <w:sz w:val="20"/>
                <w:szCs w:val="20"/>
              </w:rPr>
              <w:t>没收非法所得，并处非法所得</w:t>
            </w: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29"/>
                <w:sz w:val="20"/>
                <w:szCs w:val="20"/>
              </w:rPr>
              <w:t>1倍以上2倍以下的罚款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70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41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209" w:line="221" w:lineRule="auto"/>
              <w:ind w:left="3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较重</w:t>
            </w:r>
          </w:p>
        </w:tc>
        <w:tc>
          <w:tcPr>
            <w:tcW w:w="3018" w:type="dxa"/>
            <w:vAlign w:val="top"/>
          </w:tcPr>
          <w:p>
            <w:pPr>
              <w:spacing w:before="87" w:line="225" w:lineRule="auto"/>
              <w:ind w:left="26" w:right="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5"/>
                <w:sz w:val="21"/>
                <w:szCs w:val="21"/>
              </w:rPr>
              <w:t>非法所得2万元以上3万元以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0"/>
                <w:sz w:val="21"/>
                <w:szCs w:val="21"/>
              </w:rPr>
              <w:t>下的</w:t>
            </w:r>
          </w:p>
        </w:tc>
        <w:tc>
          <w:tcPr>
            <w:tcW w:w="2865" w:type="dxa"/>
            <w:vAlign w:val="top"/>
          </w:tcPr>
          <w:p>
            <w:pPr>
              <w:spacing w:before="85" w:line="237" w:lineRule="auto"/>
              <w:ind w:left="4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5"/>
                <w:sz w:val="20"/>
                <w:szCs w:val="20"/>
              </w:rPr>
              <w:t>没收非法所得，并处非法所得</w:t>
            </w: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31"/>
                <w:sz w:val="20"/>
                <w:szCs w:val="20"/>
              </w:rPr>
              <w:t>2倍以上3倍以下的罚款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70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41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218" w:line="220" w:lineRule="auto"/>
              <w:ind w:left="3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严重</w:t>
            </w:r>
          </w:p>
        </w:tc>
        <w:tc>
          <w:tcPr>
            <w:tcW w:w="3018" w:type="dxa"/>
            <w:vAlign w:val="top"/>
          </w:tcPr>
          <w:p>
            <w:pPr>
              <w:spacing w:before="77" w:line="238" w:lineRule="auto"/>
              <w:ind w:left="26" w:right="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5"/>
                <w:sz w:val="21"/>
                <w:szCs w:val="21"/>
              </w:rPr>
              <w:t>非法所得3万元以上4万元以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0"/>
                <w:sz w:val="21"/>
                <w:szCs w:val="21"/>
              </w:rPr>
              <w:t>下的</w:t>
            </w:r>
          </w:p>
        </w:tc>
        <w:tc>
          <w:tcPr>
            <w:tcW w:w="2865" w:type="dxa"/>
            <w:vAlign w:val="top"/>
          </w:tcPr>
          <w:p>
            <w:pPr>
              <w:spacing w:before="107" w:line="236" w:lineRule="auto"/>
              <w:ind w:left="4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5"/>
                <w:sz w:val="20"/>
                <w:szCs w:val="20"/>
              </w:rPr>
              <w:t>没收非法所得，并处非法所得</w:t>
            </w: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33"/>
                <w:sz w:val="20"/>
                <w:szCs w:val="20"/>
              </w:rPr>
              <w:t>3倍以上4倍以下的罚款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</w:trPr>
        <w:tc>
          <w:tcPr>
            <w:tcW w:w="70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3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417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208" w:line="219" w:lineRule="auto"/>
              <w:ind w:left="14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特别严重</w:t>
            </w:r>
          </w:p>
        </w:tc>
        <w:tc>
          <w:tcPr>
            <w:tcW w:w="3018" w:type="dxa"/>
            <w:vAlign w:val="top"/>
          </w:tcPr>
          <w:p>
            <w:pPr>
              <w:spacing w:before="208" w:line="219" w:lineRule="auto"/>
              <w:ind w:left="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>非法所得4万元以上的</w:t>
            </w:r>
          </w:p>
        </w:tc>
        <w:tc>
          <w:tcPr>
            <w:tcW w:w="2865" w:type="dxa"/>
            <w:vAlign w:val="top"/>
          </w:tcPr>
          <w:p>
            <w:pPr>
              <w:spacing w:before="109" w:line="233" w:lineRule="auto"/>
              <w:ind w:left="4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5"/>
                <w:sz w:val="20"/>
                <w:szCs w:val="20"/>
              </w:rPr>
              <w:t>没收非法所得，并处非法所得</w:t>
            </w: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31"/>
                <w:sz w:val="20"/>
                <w:szCs w:val="20"/>
              </w:rPr>
              <w:t>4倍以上5倍以下的罚款</w:t>
            </w:r>
          </w:p>
        </w:tc>
      </w:tr>
    </w:tbl>
    <w:p>
      <w:pPr>
        <w:spacing w:line="353" w:lineRule="auto"/>
        <w:rPr>
          <w:rFonts w:ascii="Arial"/>
          <w:sz w:val="21"/>
        </w:rPr>
      </w:pPr>
    </w:p>
    <w:p>
      <w:pPr>
        <w:spacing w:before="95" w:line="184" w:lineRule="auto"/>
        <w:ind w:left="6705"/>
        <w:rPr>
          <w:rFonts w:ascii="宋体" w:hAnsi="宋体" w:eastAsia="宋体" w:cs="宋体"/>
          <w:sz w:val="29"/>
          <w:szCs w:val="29"/>
        </w:rPr>
      </w:pPr>
      <w:r>
        <w:rPr>
          <w:rFonts w:ascii="宋体" w:hAnsi="宋体" w:eastAsia="宋体" w:cs="宋体"/>
          <w:spacing w:val="-11"/>
          <w:sz w:val="29"/>
          <w:szCs w:val="29"/>
        </w:rPr>
        <w:t>—</w:t>
      </w:r>
      <w:r>
        <w:rPr>
          <w:rFonts w:ascii="宋体" w:hAnsi="宋体" w:eastAsia="宋体" w:cs="宋体"/>
          <w:spacing w:val="-111"/>
          <w:sz w:val="29"/>
          <w:szCs w:val="29"/>
        </w:rPr>
        <w:t xml:space="preserve"> </w:t>
      </w:r>
      <w:r>
        <w:rPr>
          <w:rFonts w:ascii="宋体" w:hAnsi="宋体" w:eastAsia="宋体" w:cs="宋体"/>
          <w:spacing w:val="-11"/>
          <w:sz w:val="29"/>
          <w:szCs w:val="29"/>
        </w:rPr>
        <w:t>10—</w:t>
      </w:r>
    </w:p>
    <w:p>
      <w:pPr>
        <w:sectPr>
          <w:footerReference r:id="rId12" w:type="default"/>
          <w:pgSz w:w="16870" w:h="11690"/>
          <w:pgMar w:top="993" w:right="1122" w:bottom="400" w:left="1304" w:header="0" w:footer="0" w:gutter="0"/>
          <w:cols w:space="720" w:num="1"/>
        </w:sectPr>
      </w:pPr>
    </w:p>
    <w:p>
      <w:pPr>
        <w:spacing w:line="99" w:lineRule="exact"/>
      </w:pPr>
    </w:p>
    <w:tbl>
      <w:tblPr>
        <w:tblStyle w:val="4"/>
        <w:tblW w:w="1456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05"/>
        <w:gridCol w:w="1169"/>
        <w:gridCol w:w="2428"/>
        <w:gridCol w:w="2288"/>
        <w:gridCol w:w="989"/>
        <w:gridCol w:w="3428"/>
        <w:gridCol w:w="345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</w:trPr>
        <w:tc>
          <w:tcPr>
            <w:tcW w:w="805" w:type="dxa"/>
            <w:vAlign w:val="top"/>
          </w:tcPr>
          <w:p>
            <w:pPr>
              <w:spacing w:before="164" w:line="221" w:lineRule="auto"/>
              <w:ind w:left="18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序号</w:t>
            </w:r>
          </w:p>
        </w:tc>
        <w:tc>
          <w:tcPr>
            <w:tcW w:w="1169" w:type="dxa"/>
            <w:vAlign w:val="top"/>
          </w:tcPr>
          <w:p>
            <w:pPr>
              <w:spacing w:before="162" w:line="219" w:lineRule="auto"/>
              <w:ind w:left="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法定依据</w:t>
            </w:r>
          </w:p>
        </w:tc>
        <w:tc>
          <w:tcPr>
            <w:tcW w:w="2428" w:type="dxa"/>
            <w:vAlign w:val="top"/>
          </w:tcPr>
          <w:p>
            <w:pPr>
              <w:spacing w:before="164" w:line="220" w:lineRule="auto"/>
              <w:ind w:left="71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5"/>
                <w:sz w:val="21"/>
                <w:szCs w:val="21"/>
              </w:rPr>
              <w:t>违法行为</w:t>
            </w:r>
          </w:p>
        </w:tc>
        <w:tc>
          <w:tcPr>
            <w:tcW w:w="2288" w:type="dxa"/>
            <w:vAlign w:val="top"/>
          </w:tcPr>
          <w:p>
            <w:pPr>
              <w:spacing w:before="164" w:line="220" w:lineRule="auto"/>
              <w:ind w:left="40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3"/>
                <w:sz w:val="21"/>
                <w:szCs w:val="21"/>
              </w:rPr>
              <w:t>法定处罚标准</w:t>
            </w:r>
          </w:p>
        </w:tc>
        <w:tc>
          <w:tcPr>
            <w:tcW w:w="989" w:type="dxa"/>
            <w:vAlign w:val="top"/>
          </w:tcPr>
          <w:p>
            <w:pPr>
              <w:spacing w:before="164" w:line="220" w:lineRule="auto"/>
              <w:ind w:left="6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违法程度</w:t>
            </w:r>
          </w:p>
        </w:tc>
        <w:tc>
          <w:tcPr>
            <w:tcW w:w="3428" w:type="dxa"/>
            <w:vAlign w:val="top"/>
          </w:tcPr>
          <w:p>
            <w:pPr>
              <w:spacing w:before="164" w:line="220" w:lineRule="auto"/>
              <w:ind w:left="7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1"/>
                <w:sz w:val="21"/>
                <w:szCs w:val="21"/>
              </w:rPr>
              <w:t>违法行为表现情形</w:t>
            </w:r>
          </w:p>
        </w:tc>
        <w:tc>
          <w:tcPr>
            <w:tcW w:w="3453" w:type="dxa"/>
            <w:vAlign w:val="top"/>
          </w:tcPr>
          <w:p>
            <w:pPr>
              <w:spacing w:before="161" w:line="220" w:lineRule="auto"/>
              <w:ind w:left="99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pacing w:val="35"/>
                <w:sz w:val="21"/>
                <w:szCs w:val="21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805" w:type="dxa"/>
            <w:vMerge w:val="restart"/>
            <w:tcBorders>
              <w:bottom w:val="nil"/>
            </w:tcBorders>
            <w:vAlign w:val="top"/>
          </w:tcPr>
          <w:p>
            <w:pPr>
              <w:spacing w:line="306" w:lineRule="auto"/>
              <w:rPr>
                <w:rFonts w:ascii="Arial"/>
                <w:sz w:val="21"/>
              </w:rPr>
            </w:pPr>
          </w:p>
          <w:p>
            <w:pPr>
              <w:spacing w:line="306" w:lineRule="auto"/>
              <w:rPr>
                <w:rFonts w:ascii="Arial"/>
                <w:sz w:val="21"/>
              </w:rPr>
            </w:pPr>
          </w:p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spacing w:before="69" w:line="183" w:lineRule="auto"/>
              <w:ind w:left="28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20</w:t>
            </w:r>
          </w:p>
        </w:tc>
        <w:tc>
          <w:tcPr>
            <w:tcW w:w="1169" w:type="dxa"/>
            <w:vMerge w:val="restart"/>
            <w:tcBorders>
              <w:bottom w:val="nil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62" w:line="246" w:lineRule="auto"/>
              <w:ind w:left="96" w:right="88" w:hanging="9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4"/>
                <w:sz w:val="19"/>
                <w:szCs w:val="19"/>
              </w:rPr>
              <w:t>《河南省职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业培训条</w:t>
            </w:r>
          </w:p>
          <w:p>
            <w:pPr>
              <w:spacing w:before="34" w:line="211" w:lineRule="auto"/>
              <w:ind w:left="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例》第39</w:t>
            </w:r>
          </w:p>
          <w:p>
            <w:pPr>
              <w:spacing w:line="219" w:lineRule="auto"/>
              <w:ind w:left="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条</w:t>
            </w:r>
          </w:p>
        </w:tc>
        <w:tc>
          <w:tcPr>
            <w:tcW w:w="2428" w:type="dxa"/>
            <w:vMerge w:val="restart"/>
            <w:tcBorders>
              <w:bottom w:val="nil"/>
            </w:tcBorders>
            <w:vAlign w:val="top"/>
          </w:tcPr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before="69" w:line="243" w:lineRule="auto"/>
              <w:ind w:left="21" w:right="2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未经依法审批，面向社会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开展职业培训的</w:t>
            </w:r>
          </w:p>
        </w:tc>
        <w:tc>
          <w:tcPr>
            <w:tcW w:w="2288" w:type="dxa"/>
            <w:vMerge w:val="restart"/>
            <w:tcBorders>
              <w:bottom w:val="nil"/>
            </w:tcBorders>
            <w:vAlign w:val="top"/>
          </w:tcPr>
          <w:p>
            <w:pPr>
              <w:spacing w:before="278" w:line="248" w:lineRule="auto"/>
              <w:ind w:left="43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2"/>
                <w:sz w:val="20"/>
                <w:szCs w:val="20"/>
              </w:rPr>
              <w:t>由县级以上人民政府人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22"/>
                <w:sz w:val="20"/>
                <w:szCs w:val="20"/>
              </w:rPr>
              <w:t>力资源社会保障部门责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22"/>
                <w:sz w:val="20"/>
                <w:szCs w:val="20"/>
              </w:rPr>
              <w:t>令停止办学、退还所收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22"/>
                <w:sz w:val="20"/>
                <w:szCs w:val="20"/>
              </w:rPr>
              <w:t>费用，并对举办者处违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23"/>
                <w:sz w:val="20"/>
                <w:szCs w:val="20"/>
              </w:rPr>
              <w:t>法所得一倍以上三倍以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27"/>
                <w:sz w:val="20"/>
                <w:szCs w:val="20"/>
              </w:rPr>
              <w:t>下罚款</w:t>
            </w:r>
            <w:r>
              <w:rPr>
                <w:rFonts w:ascii="宋体" w:hAnsi="宋体" w:eastAsia="宋体" w:cs="宋体"/>
                <w:spacing w:val="-48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27"/>
                <w:sz w:val="20"/>
                <w:szCs w:val="20"/>
              </w:rPr>
              <w:t>。</w:t>
            </w:r>
          </w:p>
        </w:tc>
        <w:tc>
          <w:tcPr>
            <w:tcW w:w="989" w:type="dxa"/>
            <w:vAlign w:val="top"/>
          </w:tcPr>
          <w:p>
            <w:pPr>
              <w:spacing w:before="239" w:line="219" w:lineRule="auto"/>
              <w:ind w:left="27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轻微</w:t>
            </w:r>
          </w:p>
        </w:tc>
        <w:tc>
          <w:tcPr>
            <w:tcW w:w="3428" w:type="dxa"/>
            <w:vAlign w:val="top"/>
          </w:tcPr>
          <w:p>
            <w:pPr>
              <w:spacing w:before="239" w:line="219" w:lineRule="auto"/>
              <w:ind w:left="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违法所得1万元以下的</w:t>
            </w:r>
          </w:p>
        </w:tc>
        <w:tc>
          <w:tcPr>
            <w:tcW w:w="3453" w:type="dxa"/>
            <w:vAlign w:val="top"/>
          </w:tcPr>
          <w:p>
            <w:pPr>
              <w:spacing w:before="127" w:line="259" w:lineRule="auto"/>
              <w:ind w:left="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责令停止办学、退还所收费用，并对举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办者处违法所得1倍罚款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80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2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>
            <w:pPr>
              <w:spacing w:before="241" w:line="221" w:lineRule="auto"/>
              <w:ind w:left="27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一般</w:t>
            </w:r>
          </w:p>
        </w:tc>
        <w:tc>
          <w:tcPr>
            <w:tcW w:w="3428" w:type="dxa"/>
            <w:vAlign w:val="top"/>
          </w:tcPr>
          <w:p>
            <w:pPr>
              <w:spacing w:before="240" w:line="219" w:lineRule="auto"/>
              <w:ind w:left="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违法所得1万元以上3万元以下的</w:t>
            </w:r>
          </w:p>
        </w:tc>
        <w:tc>
          <w:tcPr>
            <w:tcW w:w="3453" w:type="dxa"/>
            <w:vAlign w:val="top"/>
          </w:tcPr>
          <w:p>
            <w:pPr>
              <w:spacing w:before="130" w:line="258" w:lineRule="auto"/>
              <w:ind w:left="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责令停止办学、退还所收费用，并对举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办者处违法所得1倍以上2倍以下罚款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9" w:hRule="atLeast"/>
        </w:trPr>
        <w:tc>
          <w:tcPr>
            <w:tcW w:w="80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2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>
            <w:pPr>
              <w:spacing w:before="242" w:line="220" w:lineRule="auto"/>
              <w:ind w:left="27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严重</w:t>
            </w:r>
          </w:p>
        </w:tc>
        <w:tc>
          <w:tcPr>
            <w:tcW w:w="3428" w:type="dxa"/>
            <w:vAlign w:val="top"/>
          </w:tcPr>
          <w:p>
            <w:pPr>
              <w:spacing w:before="241" w:line="219" w:lineRule="auto"/>
              <w:ind w:left="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违法所得3万元以上的</w:t>
            </w:r>
          </w:p>
        </w:tc>
        <w:tc>
          <w:tcPr>
            <w:tcW w:w="3453" w:type="dxa"/>
            <w:vAlign w:val="top"/>
          </w:tcPr>
          <w:p>
            <w:pPr>
              <w:spacing w:before="120" w:line="258" w:lineRule="auto"/>
              <w:ind w:left="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责令停止办学、退还所收费用，并对举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办者处违法所得2倍以上3倍以下罚款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805" w:type="dxa"/>
            <w:vMerge w:val="restart"/>
            <w:tcBorders>
              <w:bottom w:val="nil"/>
            </w:tcBorders>
            <w:vAlign w:val="top"/>
          </w:tcPr>
          <w:p>
            <w:pPr>
              <w:spacing w:line="316" w:lineRule="auto"/>
              <w:rPr>
                <w:rFonts w:ascii="Arial"/>
                <w:sz w:val="21"/>
              </w:rPr>
            </w:pPr>
          </w:p>
          <w:p>
            <w:pPr>
              <w:spacing w:line="317" w:lineRule="auto"/>
              <w:rPr>
                <w:rFonts w:ascii="Arial"/>
                <w:sz w:val="21"/>
              </w:rPr>
            </w:pPr>
          </w:p>
          <w:p>
            <w:pPr>
              <w:spacing w:before="68" w:line="184" w:lineRule="auto"/>
              <w:ind w:left="5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21</w:t>
            </w:r>
          </w:p>
        </w:tc>
        <w:tc>
          <w:tcPr>
            <w:tcW w:w="1169" w:type="dxa"/>
            <w:vMerge w:val="restart"/>
            <w:tcBorders>
              <w:bottom w:val="nil"/>
            </w:tcBorders>
            <w:vAlign w:val="top"/>
          </w:tcPr>
          <w:p>
            <w:pPr>
              <w:spacing w:before="43" w:line="237" w:lineRule="auto"/>
              <w:ind w:left="20" w:right="118" w:firstLine="7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6"/>
                <w:sz w:val="21"/>
                <w:szCs w:val="21"/>
              </w:rPr>
              <w:t>《河南省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职业培训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条例》第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40条</w:t>
            </w:r>
          </w:p>
        </w:tc>
        <w:tc>
          <w:tcPr>
            <w:tcW w:w="2428" w:type="dxa"/>
            <w:vMerge w:val="restart"/>
            <w:tcBorders>
              <w:bottom w:val="nil"/>
            </w:tcBorders>
            <w:vAlign w:val="top"/>
          </w:tcPr>
          <w:p>
            <w:pPr>
              <w:spacing w:line="430" w:lineRule="auto"/>
              <w:rPr>
                <w:rFonts w:ascii="Arial"/>
                <w:sz w:val="21"/>
              </w:rPr>
            </w:pPr>
          </w:p>
          <w:p>
            <w:pPr>
              <w:spacing w:before="68" w:line="242" w:lineRule="auto"/>
              <w:ind w:left="21" w:right="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企业未按照规定提取和使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用职工教育经费的</w:t>
            </w:r>
          </w:p>
        </w:tc>
        <w:tc>
          <w:tcPr>
            <w:tcW w:w="2288" w:type="dxa"/>
            <w:vMerge w:val="restart"/>
            <w:tcBorders>
              <w:bottom w:val="nil"/>
            </w:tcBorders>
            <w:vAlign w:val="top"/>
          </w:tcPr>
          <w:p>
            <w:pPr>
              <w:spacing w:before="94" w:line="249" w:lineRule="auto"/>
              <w:ind w:left="4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3"/>
                <w:sz w:val="20"/>
                <w:szCs w:val="20"/>
              </w:rPr>
              <w:t>由县级以上人民政府人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23"/>
                <w:sz w:val="20"/>
                <w:szCs w:val="20"/>
              </w:rPr>
              <w:t>力资源社会保障部门责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22"/>
                <w:sz w:val="20"/>
                <w:szCs w:val="20"/>
              </w:rPr>
              <w:t>令改正；拒不改正的，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23"/>
                <w:sz w:val="20"/>
                <w:szCs w:val="20"/>
              </w:rPr>
              <w:t>处一万元以上五万元以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27"/>
                <w:sz w:val="20"/>
                <w:szCs w:val="20"/>
              </w:rPr>
              <w:t>下罚款</w:t>
            </w:r>
            <w:r>
              <w:rPr>
                <w:rFonts w:ascii="宋体" w:hAnsi="宋体" w:eastAsia="宋体" w:cs="宋体"/>
                <w:spacing w:val="-49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27"/>
                <w:sz w:val="20"/>
                <w:szCs w:val="20"/>
              </w:rPr>
              <w:t>。</w:t>
            </w:r>
          </w:p>
        </w:tc>
        <w:tc>
          <w:tcPr>
            <w:tcW w:w="989" w:type="dxa"/>
            <w:vAlign w:val="top"/>
          </w:tcPr>
          <w:p>
            <w:pPr>
              <w:spacing w:before="112" w:line="217" w:lineRule="auto"/>
              <w:ind w:left="27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轻微</w:t>
            </w:r>
          </w:p>
        </w:tc>
        <w:tc>
          <w:tcPr>
            <w:tcW w:w="3428" w:type="dxa"/>
            <w:vAlign w:val="top"/>
          </w:tcPr>
          <w:p>
            <w:pPr>
              <w:spacing w:before="132" w:line="199" w:lineRule="auto"/>
              <w:ind w:left="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已提取部分使用的</w:t>
            </w:r>
          </w:p>
        </w:tc>
        <w:tc>
          <w:tcPr>
            <w:tcW w:w="3453" w:type="dxa"/>
            <w:vAlign w:val="top"/>
          </w:tcPr>
          <w:p>
            <w:pPr>
              <w:spacing w:before="83" w:line="220" w:lineRule="auto"/>
              <w:ind w:left="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处一万元以上二万元以下罚款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80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2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>
            <w:pPr>
              <w:spacing w:before="115" w:line="215" w:lineRule="auto"/>
              <w:ind w:left="27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一般</w:t>
            </w:r>
          </w:p>
        </w:tc>
        <w:tc>
          <w:tcPr>
            <w:tcW w:w="3428" w:type="dxa"/>
            <w:vAlign w:val="top"/>
          </w:tcPr>
          <w:p>
            <w:pPr>
              <w:spacing w:before="83" w:line="219" w:lineRule="auto"/>
              <w:ind w:left="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已提取未使用或部分提取部分使用的</w:t>
            </w:r>
          </w:p>
        </w:tc>
        <w:tc>
          <w:tcPr>
            <w:tcW w:w="3453" w:type="dxa"/>
            <w:vAlign w:val="top"/>
          </w:tcPr>
          <w:p>
            <w:pPr>
              <w:spacing w:before="124" w:line="207" w:lineRule="auto"/>
              <w:ind w:left="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处二万元以上三万元以下罚款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80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2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>
            <w:pPr>
              <w:spacing w:before="134" w:line="216" w:lineRule="auto"/>
              <w:ind w:left="27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严重</w:t>
            </w:r>
          </w:p>
        </w:tc>
        <w:tc>
          <w:tcPr>
            <w:tcW w:w="3428" w:type="dxa"/>
            <w:vAlign w:val="top"/>
          </w:tcPr>
          <w:p>
            <w:pPr>
              <w:spacing w:before="143" w:line="208" w:lineRule="auto"/>
              <w:ind w:left="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部分提取未使用的</w:t>
            </w:r>
          </w:p>
        </w:tc>
        <w:tc>
          <w:tcPr>
            <w:tcW w:w="3453" w:type="dxa"/>
            <w:vAlign w:val="top"/>
          </w:tcPr>
          <w:p>
            <w:pPr>
              <w:spacing w:before="134" w:line="216" w:lineRule="auto"/>
              <w:ind w:left="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处三万元以上四万元以下罚款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80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2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>
            <w:pPr>
              <w:spacing w:before="143" w:line="199" w:lineRule="auto"/>
              <w:ind w:left="6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特别严重</w:t>
            </w:r>
          </w:p>
        </w:tc>
        <w:tc>
          <w:tcPr>
            <w:tcW w:w="3428" w:type="dxa"/>
            <w:vAlign w:val="top"/>
          </w:tcPr>
          <w:p>
            <w:pPr>
              <w:spacing w:before="143" w:line="199" w:lineRule="auto"/>
              <w:ind w:left="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未提取的</w:t>
            </w:r>
          </w:p>
        </w:tc>
        <w:tc>
          <w:tcPr>
            <w:tcW w:w="3453" w:type="dxa"/>
            <w:vAlign w:val="top"/>
          </w:tcPr>
          <w:p>
            <w:pPr>
              <w:spacing w:before="134" w:line="207" w:lineRule="auto"/>
              <w:ind w:left="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处四万元以上五万元以下罚款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805" w:type="dxa"/>
            <w:vMerge w:val="restart"/>
            <w:tcBorders>
              <w:bottom w:val="nil"/>
            </w:tcBorders>
            <w:vAlign w:val="top"/>
          </w:tcPr>
          <w:p>
            <w:pPr>
              <w:spacing w:line="291" w:lineRule="auto"/>
              <w:rPr>
                <w:rFonts w:ascii="Arial"/>
                <w:sz w:val="21"/>
              </w:rPr>
            </w:pPr>
          </w:p>
          <w:p>
            <w:pPr>
              <w:spacing w:line="291" w:lineRule="auto"/>
              <w:rPr>
                <w:rFonts w:ascii="Arial"/>
                <w:sz w:val="21"/>
              </w:rPr>
            </w:pPr>
          </w:p>
          <w:p>
            <w:pPr>
              <w:spacing w:line="292" w:lineRule="auto"/>
              <w:rPr>
                <w:rFonts w:ascii="Arial"/>
                <w:sz w:val="21"/>
              </w:rPr>
            </w:pPr>
          </w:p>
          <w:p>
            <w:pPr>
              <w:spacing w:before="68" w:line="183" w:lineRule="auto"/>
              <w:ind w:left="28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22</w:t>
            </w:r>
          </w:p>
        </w:tc>
        <w:tc>
          <w:tcPr>
            <w:tcW w:w="1169" w:type="dxa"/>
            <w:vMerge w:val="restart"/>
            <w:tcBorders>
              <w:bottom w:val="nil"/>
            </w:tcBorders>
            <w:vAlign w:val="top"/>
          </w:tcPr>
          <w:p>
            <w:pPr>
              <w:spacing w:line="342" w:lineRule="auto"/>
              <w:rPr>
                <w:rFonts w:ascii="Arial"/>
                <w:sz w:val="21"/>
              </w:rPr>
            </w:pPr>
          </w:p>
          <w:p>
            <w:pPr>
              <w:spacing w:before="68" w:line="233" w:lineRule="auto"/>
              <w:ind w:left="20" w:right="118" w:firstLine="7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6"/>
                <w:sz w:val="21"/>
                <w:szCs w:val="21"/>
              </w:rPr>
              <w:t>《河南省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职业培训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条例》第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41条</w:t>
            </w:r>
          </w:p>
        </w:tc>
        <w:tc>
          <w:tcPr>
            <w:tcW w:w="2428" w:type="dxa"/>
            <w:vMerge w:val="restart"/>
            <w:tcBorders>
              <w:bottom w:val="nil"/>
            </w:tcBorders>
            <w:vAlign w:val="top"/>
          </w:tcPr>
          <w:p>
            <w:pPr>
              <w:spacing w:line="291" w:lineRule="auto"/>
              <w:rPr>
                <w:rFonts w:ascii="Arial"/>
                <w:sz w:val="21"/>
              </w:rPr>
            </w:pPr>
          </w:p>
          <w:p>
            <w:pPr>
              <w:spacing w:line="291" w:lineRule="auto"/>
              <w:rPr>
                <w:rFonts w:ascii="Arial"/>
                <w:sz w:val="21"/>
              </w:rPr>
            </w:pPr>
          </w:p>
          <w:p>
            <w:pPr>
              <w:spacing w:before="69" w:line="228" w:lineRule="auto"/>
              <w:ind w:left="21" w:right="65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3"/>
                <w:sz w:val="21"/>
                <w:szCs w:val="21"/>
              </w:rPr>
              <w:t>职业院校、企业以及职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2"/>
                <w:sz w:val="21"/>
                <w:szCs w:val="21"/>
              </w:rPr>
              <w:t>业培训机构骗取、挪用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职业培训补贴资金的</w:t>
            </w:r>
          </w:p>
        </w:tc>
        <w:tc>
          <w:tcPr>
            <w:tcW w:w="2288" w:type="dxa"/>
            <w:vMerge w:val="restart"/>
            <w:tcBorders>
              <w:bottom w:val="nil"/>
            </w:tcBorders>
            <w:vAlign w:val="top"/>
          </w:tcPr>
          <w:p>
            <w:pPr>
              <w:spacing w:before="230" w:line="235" w:lineRule="auto"/>
              <w:ind w:left="43" w:right="120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2"/>
                <w:sz w:val="21"/>
                <w:szCs w:val="21"/>
              </w:rPr>
              <w:t>由县级以上人民政府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>人力资源社会保障部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3"/>
                <w:sz w:val="21"/>
                <w:szCs w:val="21"/>
              </w:rPr>
              <w:t>门会同同级财政部门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5"/>
                <w:sz w:val="21"/>
                <w:szCs w:val="21"/>
              </w:rPr>
              <w:t>责</w:t>
            </w:r>
            <w:r>
              <w:rPr>
                <w:rFonts w:ascii="宋体" w:hAnsi="宋体" w:eastAsia="宋体" w:cs="宋体"/>
                <w:spacing w:val="-3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5"/>
                <w:sz w:val="21"/>
                <w:szCs w:val="21"/>
              </w:rPr>
              <w:t>令</w:t>
            </w:r>
            <w:r>
              <w:rPr>
                <w:rFonts w:ascii="宋体" w:hAnsi="宋体" w:eastAsia="宋体" w:cs="宋体"/>
                <w:spacing w:val="-3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5"/>
                <w:sz w:val="21"/>
                <w:szCs w:val="21"/>
              </w:rPr>
              <w:t>退</w:t>
            </w:r>
            <w:r>
              <w:rPr>
                <w:rFonts w:ascii="宋体" w:hAnsi="宋体" w:eastAsia="宋体" w:cs="宋体"/>
                <w:spacing w:val="-1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5"/>
                <w:sz w:val="21"/>
                <w:szCs w:val="21"/>
              </w:rPr>
              <w:t>回 ，</w:t>
            </w:r>
            <w:r>
              <w:rPr>
                <w:rFonts w:ascii="宋体" w:hAnsi="宋体" w:eastAsia="宋体" w:cs="宋体"/>
                <w:spacing w:val="-2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5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spacing w:val="-3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5"/>
                <w:sz w:val="21"/>
                <w:szCs w:val="21"/>
              </w:rPr>
              <w:t>所</w:t>
            </w:r>
            <w:r>
              <w:rPr>
                <w:rFonts w:ascii="宋体" w:hAnsi="宋体" w:eastAsia="宋体" w:cs="宋体"/>
                <w:spacing w:val="-3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5"/>
                <w:sz w:val="21"/>
                <w:szCs w:val="21"/>
              </w:rPr>
              <w:t>骗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2"/>
                <w:sz w:val="21"/>
                <w:szCs w:val="21"/>
              </w:rPr>
              <w:t>取、挪用资金的一倍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以上三倍以下罚款。</w:t>
            </w:r>
          </w:p>
        </w:tc>
        <w:tc>
          <w:tcPr>
            <w:tcW w:w="989" w:type="dxa"/>
            <w:vAlign w:val="top"/>
          </w:tcPr>
          <w:p>
            <w:pPr>
              <w:spacing w:before="193" w:line="219" w:lineRule="auto"/>
              <w:ind w:left="27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轻微</w:t>
            </w:r>
          </w:p>
        </w:tc>
        <w:tc>
          <w:tcPr>
            <w:tcW w:w="3428" w:type="dxa"/>
            <w:vAlign w:val="top"/>
          </w:tcPr>
          <w:p>
            <w:pPr>
              <w:spacing w:before="194" w:line="220" w:lineRule="auto"/>
              <w:ind w:left="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骗取、挪用资金1万元以下的</w:t>
            </w:r>
          </w:p>
        </w:tc>
        <w:tc>
          <w:tcPr>
            <w:tcW w:w="3453" w:type="dxa"/>
            <w:vAlign w:val="top"/>
          </w:tcPr>
          <w:p>
            <w:pPr>
              <w:spacing w:before="92" w:line="229" w:lineRule="auto"/>
              <w:ind w:left="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责令退回，处所骗取、挪用资金的1倍</w:t>
            </w:r>
            <w:r>
              <w:rPr>
                <w:rFonts w:ascii="宋体" w:hAnsi="宋体" w:eastAsia="宋体" w:cs="宋体"/>
                <w:spacing w:val="15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24"/>
                <w:sz w:val="20"/>
                <w:szCs w:val="20"/>
              </w:rPr>
              <w:t>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</w:trPr>
        <w:tc>
          <w:tcPr>
            <w:tcW w:w="80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2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>
            <w:pPr>
              <w:spacing w:before="255" w:line="221" w:lineRule="auto"/>
              <w:ind w:left="27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一般</w:t>
            </w:r>
          </w:p>
        </w:tc>
        <w:tc>
          <w:tcPr>
            <w:tcW w:w="3428" w:type="dxa"/>
            <w:vAlign w:val="top"/>
          </w:tcPr>
          <w:p>
            <w:pPr>
              <w:spacing w:before="134" w:line="251" w:lineRule="auto"/>
              <w:ind w:left="2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骗取、挪用资金1万元以上.3万元以下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的</w:t>
            </w:r>
          </w:p>
        </w:tc>
        <w:tc>
          <w:tcPr>
            <w:tcW w:w="3453" w:type="dxa"/>
            <w:vAlign w:val="top"/>
          </w:tcPr>
          <w:p>
            <w:pPr>
              <w:spacing w:before="143" w:line="254" w:lineRule="auto"/>
              <w:ind w:left="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责令退回，处所骗取、挪用资金的1倍</w:t>
            </w:r>
            <w:r>
              <w:rPr>
                <w:rFonts w:ascii="宋体" w:hAnsi="宋体" w:eastAsia="宋体" w:cs="宋体"/>
                <w:spacing w:val="15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以上2倍以下罚款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</w:trPr>
        <w:tc>
          <w:tcPr>
            <w:tcW w:w="80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2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>
            <w:pPr>
              <w:spacing w:before="236" w:line="220" w:lineRule="auto"/>
              <w:ind w:left="27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严重</w:t>
            </w:r>
          </w:p>
        </w:tc>
        <w:tc>
          <w:tcPr>
            <w:tcW w:w="3428" w:type="dxa"/>
            <w:vAlign w:val="top"/>
          </w:tcPr>
          <w:p>
            <w:pPr>
              <w:spacing w:before="236" w:line="220" w:lineRule="auto"/>
              <w:ind w:left="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骗取、挪用资金3万元以上的</w:t>
            </w:r>
          </w:p>
        </w:tc>
        <w:tc>
          <w:tcPr>
            <w:tcW w:w="3453" w:type="dxa"/>
            <w:vAlign w:val="top"/>
          </w:tcPr>
          <w:p>
            <w:pPr>
              <w:spacing w:before="144" w:line="242" w:lineRule="auto"/>
              <w:ind w:left="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责令退回，处所骗取、挪用资金的2倍</w:t>
            </w:r>
            <w:r>
              <w:rPr>
                <w:rFonts w:ascii="宋体" w:hAnsi="宋体" w:eastAsia="宋体" w:cs="宋体"/>
                <w:spacing w:val="15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以上3倍以下罚款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805" w:type="dxa"/>
            <w:vMerge w:val="restart"/>
            <w:tcBorders>
              <w:bottom w:val="nil"/>
            </w:tcBorders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before="69" w:line="183" w:lineRule="auto"/>
              <w:ind w:left="28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23</w:t>
            </w:r>
          </w:p>
        </w:tc>
        <w:tc>
          <w:tcPr>
            <w:tcW w:w="1169" w:type="dxa"/>
            <w:vMerge w:val="restart"/>
            <w:tcBorders>
              <w:bottom w:val="nil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line="287" w:lineRule="auto"/>
              <w:rPr>
                <w:rFonts w:ascii="Arial"/>
                <w:sz w:val="21"/>
              </w:rPr>
            </w:pPr>
          </w:p>
          <w:p>
            <w:pPr>
              <w:spacing w:before="62" w:line="242" w:lineRule="auto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5"/>
                <w:sz w:val="19"/>
                <w:szCs w:val="19"/>
              </w:rPr>
              <w:t>《河南省</w:t>
            </w:r>
          </w:p>
          <w:p>
            <w:pPr>
              <w:spacing w:line="214" w:lineRule="auto"/>
              <w:ind w:left="9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就业促进</w:t>
            </w:r>
          </w:p>
          <w:p>
            <w:pPr>
              <w:spacing w:line="233" w:lineRule="auto"/>
              <w:ind w:left="9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条例》第</w:t>
            </w:r>
          </w:p>
          <w:p>
            <w:pPr>
              <w:spacing w:line="238" w:lineRule="auto"/>
              <w:ind w:left="9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58条</w:t>
            </w:r>
          </w:p>
        </w:tc>
        <w:tc>
          <w:tcPr>
            <w:tcW w:w="2428" w:type="dxa"/>
            <w:vMerge w:val="restart"/>
            <w:tcBorders>
              <w:bottom w:val="nil"/>
            </w:tcBorders>
            <w:vAlign w:val="top"/>
          </w:tcPr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before="69" w:line="215" w:lineRule="auto"/>
              <w:ind w:left="21" w:right="4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用人单位未及时为劳动者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办理就业失业登记手续的</w:t>
            </w:r>
          </w:p>
        </w:tc>
        <w:tc>
          <w:tcPr>
            <w:tcW w:w="2288" w:type="dxa"/>
            <w:vMerge w:val="restart"/>
            <w:tcBorders>
              <w:bottom w:val="nil"/>
            </w:tcBorders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before="65" w:line="222" w:lineRule="auto"/>
              <w:ind w:left="43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7"/>
                <w:sz w:val="20"/>
                <w:szCs w:val="20"/>
              </w:rPr>
              <w:t>由</w:t>
            </w:r>
            <w:r>
              <w:rPr>
                <w:rFonts w:ascii="宋体" w:hAnsi="宋体" w:eastAsia="宋体" w:cs="宋体"/>
                <w:spacing w:val="-38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0"/>
                <w:szCs w:val="20"/>
              </w:rPr>
              <w:t>人</w:t>
            </w:r>
            <w:r>
              <w:rPr>
                <w:rFonts w:ascii="宋体" w:hAnsi="宋体" w:eastAsia="宋体" w:cs="宋体"/>
                <w:spacing w:val="-41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0"/>
                <w:szCs w:val="20"/>
              </w:rPr>
              <w:t>力</w:t>
            </w:r>
            <w:r>
              <w:rPr>
                <w:rFonts w:ascii="宋体" w:hAnsi="宋体" w:eastAsia="宋体" w:cs="宋体"/>
                <w:spacing w:val="-34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0"/>
                <w:szCs w:val="20"/>
              </w:rPr>
              <w:t>资</w:t>
            </w:r>
            <w:r>
              <w:rPr>
                <w:rFonts w:ascii="宋体" w:hAnsi="宋体" w:eastAsia="宋体" w:cs="宋体"/>
                <w:spacing w:val="-45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0"/>
                <w:szCs w:val="20"/>
              </w:rPr>
              <w:t>源</w:t>
            </w:r>
            <w:r>
              <w:rPr>
                <w:rFonts w:ascii="宋体" w:hAnsi="宋体" w:eastAsia="宋体" w:cs="宋体"/>
                <w:spacing w:val="-40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0"/>
                <w:szCs w:val="20"/>
              </w:rPr>
              <w:t>行</w:t>
            </w:r>
            <w:r>
              <w:rPr>
                <w:rFonts w:ascii="宋体" w:hAnsi="宋体" w:eastAsia="宋体" w:cs="宋体"/>
                <w:spacing w:val="-44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0"/>
                <w:szCs w:val="20"/>
              </w:rPr>
              <w:t>政</w:t>
            </w:r>
            <w:r>
              <w:rPr>
                <w:rFonts w:ascii="宋体" w:hAnsi="宋体" w:eastAsia="宋体" w:cs="宋体"/>
                <w:spacing w:val="-42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0"/>
                <w:szCs w:val="20"/>
              </w:rPr>
              <w:t>部</w:t>
            </w:r>
            <w:r>
              <w:rPr>
                <w:rFonts w:ascii="宋体" w:hAnsi="宋体" w:eastAsia="宋体" w:cs="宋体"/>
                <w:spacing w:val="-20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0"/>
                <w:szCs w:val="20"/>
              </w:rPr>
              <w:t>门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44"/>
                <w:sz w:val="20"/>
                <w:szCs w:val="20"/>
              </w:rPr>
              <w:t>责令限期改正；拒不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46"/>
                <w:sz w:val="20"/>
                <w:szCs w:val="20"/>
              </w:rPr>
              <w:t>改正的，处以二百元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0"/>
                <w:szCs w:val="20"/>
              </w:rPr>
              <w:t>以 上 五</w:t>
            </w: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0"/>
                <w:szCs w:val="20"/>
              </w:rPr>
              <w:t>百</w:t>
            </w:r>
            <w:r>
              <w:rPr>
                <w:rFonts w:ascii="宋体" w:hAnsi="宋体" w:eastAsia="宋体" w:cs="宋体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0"/>
                <w:szCs w:val="20"/>
              </w:rPr>
              <w:t>元</w:t>
            </w:r>
            <w:r>
              <w:rPr>
                <w:rFonts w:ascii="宋体" w:hAnsi="宋体" w:eastAsia="宋体" w:cs="宋体"/>
                <w:spacing w:val="11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0"/>
                <w:szCs w:val="20"/>
              </w:rPr>
              <w:t>以</w:t>
            </w: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0"/>
                <w:szCs w:val="20"/>
              </w:rPr>
              <w:t>下</w:t>
            </w: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0"/>
                <w:szCs w:val="20"/>
              </w:rPr>
              <w:t>罚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款</w:t>
            </w:r>
            <w:r>
              <w:rPr>
                <w:rFonts w:ascii="宋体" w:hAnsi="宋体" w:eastAsia="宋体" w:cs="宋体"/>
                <w:spacing w:val="45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z w:val="20"/>
                <w:szCs w:val="20"/>
              </w:rPr>
              <w:t>。</w:t>
            </w:r>
          </w:p>
        </w:tc>
        <w:tc>
          <w:tcPr>
            <w:tcW w:w="989" w:type="dxa"/>
            <w:vAlign w:val="top"/>
          </w:tcPr>
          <w:p>
            <w:pPr>
              <w:spacing w:before="136" w:line="205" w:lineRule="auto"/>
              <w:ind w:left="27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轻微</w:t>
            </w:r>
          </w:p>
        </w:tc>
        <w:tc>
          <w:tcPr>
            <w:tcW w:w="3428" w:type="dxa"/>
            <w:vAlign w:val="top"/>
          </w:tcPr>
          <w:p>
            <w:pPr>
              <w:spacing w:before="136" w:line="205" w:lineRule="auto"/>
              <w:ind w:left="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及时改正的</w:t>
            </w:r>
          </w:p>
        </w:tc>
        <w:tc>
          <w:tcPr>
            <w:tcW w:w="3453" w:type="dxa"/>
            <w:vAlign w:val="top"/>
          </w:tcPr>
          <w:p>
            <w:pPr>
              <w:spacing w:before="137" w:line="204" w:lineRule="auto"/>
              <w:ind w:left="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不予罚款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9" w:hRule="atLeast"/>
        </w:trPr>
        <w:tc>
          <w:tcPr>
            <w:tcW w:w="80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2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>
            <w:pPr>
              <w:spacing w:line="337" w:lineRule="auto"/>
              <w:rPr>
                <w:rFonts w:ascii="Arial"/>
                <w:sz w:val="21"/>
              </w:rPr>
            </w:pPr>
          </w:p>
          <w:p>
            <w:pPr>
              <w:spacing w:before="68" w:line="221" w:lineRule="auto"/>
              <w:ind w:left="27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一般</w:t>
            </w:r>
          </w:p>
        </w:tc>
        <w:tc>
          <w:tcPr>
            <w:tcW w:w="3428" w:type="dxa"/>
            <w:vAlign w:val="top"/>
          </w:tcPr>
          <w:p>
            <w:pPr>
              <w:spacing w:before="126" w:line="270" w:lineRule="auto"/>
              <w:ind w:left="26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经责令改正后仍不改正的，且用工60日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内未办理就业登记手续、终止或解除劳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动关系30日内未办理失业登记手续的</w:t>
            </w:r>
          </w:p>
        </w:tc>
        <w:tc>
          <w:tcPr>
            <w:tcW w:w="3453" w:type="dxa"/>
            <w:vAlign w:val="top"/>
          </w:tcPr>
          <w:p>
            <w:pPr>
              <w:spacing w:line="336" w:lineRule="auto"/>
              <w:rPr>
                <w:rFonts w:ascii="Arial"/>
                <w:sz w:val="21"/>
              </w:rPr>
            </w:pPr>
          </w:p>
          <w:p>
            <w:pPr>
              <w:spacing w:before="69" w:line="220" w:lineRule="auto"/>
              <w:ind w:left="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处以200元以上300元以下的罚款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23" w:hRule="atLeast"/>
        </w:trPr>
        <w:tc>
          <w:tcPr>
            <w:tcW w:w="80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2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69" w:line="220" w:lineRule="auto"/>
              <w:ind w:left="27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严重</w:t>
            </w:r>
          </w:p>
        </w:tc>
        <w:tc>
          <w:tcPr>
            <w:tcW w:w="3428" w:type="dxa"/>
            <w:vAlign w:val="top"/>
          </w:tcPr>
          <w:p>
            <w:pPr>
              <w:spacing w:before="127" w:line="271" w:lineRule="auto"/>
              <w:ind w:left="26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经责令改正后仍不改正的，且用工超过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60日未办理就业登记手续、终止或解除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劳动关系超过30日未办理失业登记手续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z w:val="20"/>
                <w:szCs w:val="20"/>
              </w:rPr>
              <w:t>的</w:t>
            </w:r>
          </w:p>
        </w:tc>
        <w:tc>
          <w:tcPr>
            <w:tcW w:w="3453" w:type="dxa"/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69" w:line="220" w:lineRule="auto"/>
              <w:ind w:left="5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处以300元以上500元以下的罚款</w:t>
            </w:r>
          </w:p>
        </w:tc>
      </w:tr>
    </w:tbl>
    <w:p>
      <w:pPr>
        <w:spacing w:line="140" w:lineRule="exact"/>
        <w:rPr>
          <w:rFonts w:ascii="Arial"/>
          <w:sz w:val="12"/>
        </w:rPr>
      </w:pPr>
    </w:p>
    <w:p>
      <w:pPr>
        <w:sectPr>
          <w:footerReference r:id="rId13" w:type="default"/>
          <w:pgSz w:w="16860" w:h="11710"/>
          <w:pgMar w:top="995" w:right="1034" w:bottom="1614" w:left="1254" w:header="0" w:footer="1325" w:gutter="0"/>
          <w:cols w:space="720" w:num="1"/>
        </w:sectPr>
      </w:pPr>
    </w:p>
    <w:p>
      <w:pPr>
        <w:spacing w:line="400" w:lineRule="auto"/>
        <w:rPr>
          <w:rFonts w:ascii="Arial"/>
          <w:sz w:val="21"/>
        </w:rPr>
      </w:pPr>
    </w:p>
    <w:p>
      <w:pPr>
        <w:spacing w:before="101" w:line="213" w:lineRule="auto"/>
        <w:ind w:left="529"/>
        <w:outlineLvl w:val="0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-3"/>
          <w:sz w:val="31"/>
          <w:szCs w:val="31"/>
        </w:rPr>
        <w:t>二、社会保险类</w:t>
      </w:r>
    </w:p>
    <w:tbl>
      <w:tblPr>
        <w:tblStyle w:val="4"/>
        <w:tblW w:w="1459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5"/>
        <w:gridCol w:w="1429"/>
        <w:gridCol w:w="2278"/>
        <w:gridCol w:w="2288"/>
        <w:gridCol w:w="1139"/>
        <w:gridCol w:w="3008"/>
        <w:gridCol w:w="374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715" w:type="dxa"/>
            <w:vAlign w:val="top"/>
          </w:tcPr>
          <w:p>
            <w:pPr>
              <w:spacing w:before="202" w:line="221" w:lineRule="auto"/>
              <w:ind w:left="1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序号</w:t>
            </w:r>
          </w:p>
        </w:tc>
        <w:tc>
          <w:tcPr>
            <w:tcW w:w="1429" w:type="dxa"/>
            <w:vAlign w:val="top"/>
          </w:tcPr>
          <w:p>
            <w:pPr>
              <w:spacing w:before="199" w:line="219" w:lineRule="auto"/>
              <w:ind w:left="2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法定依据</w:t>
            </w:r>
          </w:p>
        </w:tc>
        <w:tc>
          <w:tcPr>
            <w:tcW w:w="2278" w:type="dxa"/>
            <w:vAlign w:val="top"/>
          </w:tcPr>
          <w:p>
            <w:pPr>
              <w:spacing w:before="201" w:line="220" w:lineRule="auto"/>
              <w:ind w:left="6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41"/>
                <w:sz w:val="22"/>
                <w:szCs w:val="22"/>
              </w:rPr>
              <w:t>违法行为</w:t>
            </w:r>
          </w:p>
        </w:tc>
        <w:tc>
          <w:tcPr>
            <w:tcW w:w="2288" w:type="dxa"/>
            <w:vAlign w:val="top"/>
          </w:tcPr>
          <w:p>
            <w:pPr>
              <w:spacing w:before="201" w:line="220" w:lineRule="auto"/>
              <w:ind w:left="40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25"/>
                <w:sz w:val="22"/>
                <w:szCs w:val="22"/>
              </w:rPr>
              <w:t>法定处罚标准</w:t>
            </w:r>
          </w:p>
        </w:tc>
        <w:tc>
          <w:tcPr>
            <w:tcW w:w="1139" w:type="dxa"/>
            <w:vAlign w:val="top"/>
          </w:tcPr>
          <w:p>
            <w:pPr>
              <w:spacing w:before="201" w:line="220" w:lineRule="auto"/>
              <w:ind w:left="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违法程度</w:t>
            </w:r>
          </w:p>
        </w:tc>
        <w:tc>
          <w:tcPr>
            <w:tcW w:w="3008" w:type="dxa"/>
            <w:vAlign w:val="top"/>
          </w:tcPr>
          <w:p>
            <w:pPr>
              <w:spacing w:before="201" w:line="220" w:lineRule="auto"/>
              <w:ind w:left="5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28"/>
                <w:sz w:val="22"/>
                <w:szCs w:val="22"/>
              </w:rPr>
              <w:t>违法行为表现情形</w:t>
            </w:r>
          </w:p>
        </w:tc>
        <w:tc>
          <w:tcPr>
            <w:tcW w:w="3742" w:type="dxa"/>
            <w:vAlign w:val="top"/>
          </w:tcPr>
          <w:p>
            <w:pPr>
              <w:spacing w:before="201" w:line="220" w:lineRule="auto"/>
              <w:ind w:left="115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25"/>
                <w:sz w:val="22"/>
                <w:szCs w:val="22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8" w:hRule="atLeast"/>
        </w:trPr>
        <w:tc>
          <w:tcPr>
            <w:tcW w:w="715" w:type="dxa"/>
            <w:vMerge w:val="restart"/>
            <w:tcBorders>
              <w:bottom w:val="nil"/>
            </w:tcBorders>
            <w:vAlign w:val="top"/>
          </w:tcPr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before="72" w:line="183" w:lineRule="auto"/>
              <w:ind w:left="2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24</w:t>
            </w:r>
          </w:p>
        </w:tc>
        <w:tc>
          <w:tcPr>
            <w:tcW w:w="1429" w:type="dxa"/>
            <w:vMerge w:val="restart"/>
            <w:tcBorders>
              <w:bottom w:val="nil"/>
            </w:tcBorders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before="65" w:line="311" w:lineRule="exac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6"/>
                <w:position w:val="7"/>
                <w:sz w:val="20"/>
                <w:szCs w:val="20"/>
              </w:rPr>
              <w:t>《社会保险</w:t>
            </w:r>
          </w:p>
          <w:p>
            <w:pPr>
              <w:spacing w:line="237" w:lineRule="auto"/>
              <w:ind w:left="10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法》第84条</w:t>
            </w:r>
          </w:p>
        </w:tc>
        <w:tc>
          <w:tcPr>
            <w:tcW w:w="2278" w:type="dxa"/>
            <w:vMerge w:val="restart"/>
            <w:tcBorders>
              <w:bottom w:val="nil"/>
            </w:tcBorders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68" w:line="251" w:lineRule="auto"/>
              <w:ind w:left="5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 xml:space="preserve">用人单位不办理社会保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险登记，逾期不改正的</w:t>
            </w:r>
          </w:p>
        </w:tc>
        <w:tc>
          <w:tcPr>
            <w:tcW w:w="2288" w:type="dxa"/>
            <w:vMerge w:val="restart"/>
            <w:tcBorders>
              <w:bottom w:val="nil"/>
            </w:tcBorders>
            <w:vAlign w:val="top"/>
          </w:tcPr>
          <w:p>
            <w:pPr>
              <w:spacing w:line="295" w:lineRule="auto"/>
              <w:rPr>
                <w:rFonts w:ascii="Arial"/>
                <w:sz w:val="21"/>
              </w:rPr>
            </w:pPr>
          </w:p>
          <w:p>
            <w:pPr>
              <w:spacing w:line="296" w:lineRule="auto"/>
              <w:rPr>
                <w:rFonts w:ascii="Arial"/>
                <w:sz w:val="21"/>
              </w:rPr>
            </w:pPr>
          </w:p>
          <w:p>
            <w:pPr>
              <w:spacing w:line="296" w:lineRule="auto"/>
              <w:rPr>
                <w:rFonts w:ascii="Arial"/>
                <w:sz w:val="21"/>
              </w:rPr>
            </w:pPr>
          </w:p>
          <w:p>
            <w:pPr>
              <w:spacing w:before="68" w:line="274" w:lineRule="auto"/>
              <w:ind w:left="13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逾期不改正的，对用人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单位处应缴社会保险费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数额一倍以上三倍以下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21"/>
                <w:szCs w:val="21"/>
              </w:rPr>
              <w:t>的罚款，对直接负责的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21"/>
                <w:szCs w:val="21"/>
              </w:rPr>
              <w:t>主管人员和其他直接责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任人员处五百以上三千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以下的罚款</w:t>
            </w:r>
          </w:p>
        </w:tc>
        <w:tc>
          <w:tcPr>
            <w:tcW w:w="1139" w:type="dxa"/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72" w:line="219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008" w:type="dxa"/>
            <w:vAlign w:val="top"/>
          </w:tcPr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before="68" w:line="227" w:lineRule="auto"/>
              <w:ind w:left="1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应缴社会保险费在2万元以下的</w:t>
            </w:r>
          </w:p>
        </w:tc>
        <w:tc>
          <w:tcPr>
            <w:tcW w:w="3742" w:type="dxa"/>
            <w:vAlign w:val="top"/>
          </w:tcPr>
          <w:p>
            <w:pPr>
              <w:spacing w:before="110" w:line="266" w:lineRule="auto"/>
              <w:ind w:left="2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对用人单位处以应缴社会保险费数额1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倍的罚款，对直接负责的主管人员和其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1"/>
                <w:szCs w:val="21"/>
              </w:rPr>
              <w:t>他直接责任人员处以500元以上1000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8" w:hRule="atLeast"/>
        </w:trPr>
        <w:tc>
          <w:tcPr>
            <w:tcW w:w="7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7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478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008" w:type="dxa"/>
            <w:vAlign w:val="top"/>
          </w:tcPr>
          <w:p>
            <w:pPr>
              <w:spacing w:line="347" w:lineRule="auto"/>
              <w:rPr>
                <w:rFonts w:ascii="Arial"/>
                <w:sz w:val="21"/>
              </w:rPr>
            </w:pPr>
          </w:p>
          <w:p>
            <w:pPr>
              <w:spacing w:before="71" w:line="245" w:lineRule="auto"/>
              <w:ind w:left="16" w:right="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6"/>
                <w:sz w:val="22"/>
                <w:szCs w:val="22"/>
              </w:rPr>
              <w:t>应缴社会保险费在2万元以上</w:t>
            </w: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5万元以下的</w:t>
            </w:r>
          </w:p>
        </w:tc>
        <w:tc>
          <w:tcPr>
            <w:tcW w:w="3742" w:type="dxa"/>
            <w:vAlign w:val="top"/>
          </w:tcPr>
          <w:p>
            <w:pPr>
              <w:spacing w:before="89" w:line="255" w:lineRule="auto"/>
              <w:ind w:left="28" w:right="1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对用人单位处以应缴社会保险费数额1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倍以上2倍以下的罚款，对直接负责的</w:t>
            </w:r>
            <w:r>
              <w:rPr>
                <w:rFonts w:ascii="宋体" w:hAnsi="宋体" w:eastAsia="宋体" w:cs="宋体"/>
                <w:spacing w:val="1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3"/>
                <w:sz w:val="22"/>
                <w:szCs w:val="22"/>
              </w:rPr>
              <w:t>主管人员和其他直接责任人员处以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1000元以上2000元以下的罚款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28" w:hRule="atLeast"/>
        </w:trPr>
        <w:tc>
          <w:tcPr>
            <w:tcW w:w="71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7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008" w:type="dxa"/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before="68" w:line="227" w:lineRule="auto"/>
              <w:ind w:left="4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应缴社会保险费在5万元以上的</w:t>
            </w:r>
          </w:p>
        </w:tc>
        <w:tc>
          <w:tcPr>
            <w:tcW w:w="3742" w:type="dxa"/>
            <w:vAlign w:val="top"/>
          </w:tcPr>
          <w:p>
            <w:pPr>
              <w:spacing w:before="102" w:line="257" w:lineRule="auto"/>
              <w:ind w:left="28" w:right="10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对用人单位处以应缴社会保险费数额2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倍以上3倍以下的罚款，对直接负责的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3"/>
                <w:sz w:val="22"/>
                <w:szCs w:val="22"/>
              </w:rPr>
              <w:t>主管人员和其他直接责任人员处以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2000元以上3000元以下的罚款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</w:trPr>
        <w:tc>
          <w:tcPr>
            <w:tcW w:w="715" w:type="dxa"/>
            <w:vMerge w:val="restart"/>
            <w:tcBorders>
              <w:bottom w:val="nil"/>
            </w:tcBorders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71" w:line="183" w:lineRule="auto"/>
              <w:ind w:left="2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25</w:t>
            </w:r>
          </w:p>
        </w:tc>
        <w:tc>
          <w:tcPr>
            <w:tcW w:w="1429" w:type="dxa"/>
            <w:vMerge w:val="restart"/>
            <w:tcBorders>
              <w:bottom w:val="nil"/>
            </w:tcBorders>
            <w:vAlign w:val="top"/>
          </w:tcPr>
          <w:p>
            <w:pPr>
              <w:spacing w:before="215" w:line="237" w:lineRule="auto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6"/>
                <w:sz w:val="20"/>
                <w:szCs w:val="20"/>
              </w:rPr>
              <w:t>《社会保险</w:t>
            </w:r>
          </w:p>
          <w:p>
            <w:pPr>
              <w:spacing w:before="52" w:line="271" w:lineRule="auto"/>
              <w:ind w:firstLine="10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6"/>
                <w:sz w:val="20"/>
                <w:szCs w:val="20"/>
              </w:rPr>
              <w:t>法》第86条、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22"/>
                <w:sz w:val="20"/>
                <w:szCs w:val="20"/>
              </w:rPr>
              <w:t>《社会保险</w:t>
            </w:r>
          </w:p>
          <w:p>
            <w:pPr>
              <w:spacing w:before="75" w:line="258" w:lineRule="auto"/>
              <w:ind w:left="29" w:right="16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费申报缴纳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22"/>
                <w:sz w:val="22"/>
                <w:szCs w:val="22"/>
              </w:rPr>
              <w:t>管理规定》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(人社部令第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20号)第30</w:t>
            </w:r>
          </w:p>
          <w:p>
            <w:pPr>
              <w:spacing w:before="39" w:line="219" w:lineRule="auto"/>
              <w:ind w:left="2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条</w:t>
            </w:r>
          </w:p>
        </w:tc>
        <w:tc>
          <w:tcPr>
            <w:tcW w:w="2278" w:type="dxa"/>
            <w:vMerge w:val="restart"/>
            <w:tcBorders>
              <w:bottom w:val="nil"/>
            </w:tcBorders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68" w:line="266" w:lineRule="auto"/>
              <w:ind w:left="51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7"/>
                <w:sz w:val="21"/>
                <w:szCs w:val="21"/>
              </w:rPr>
              <w:t>用人单位未按时足额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缴纳社会保险费，经责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令限期缴纳或者补足，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逾期仍不缴纳的</w:t>
            </w:r>
          </w:p>
        </w:tc>
        <w:tc>
          <w:tcPr>
            <w:tcW w:w="2288" w:type="dxa"/>
            <w:vMerge w:val="restart"/>
            <w:tcBorders>
              <w:bottom w:val="nil"/>
            </w:tcBorders>
            <w:vAlign w:val="top"/>
          </w:tcPr>
          <w:p>
            <w:pPr>
              <w:spacing w:line="309" w:lineRule="auto"/>
              <w:rPr>
                <w:rFonts w:ascii="Arial"/>
                <w:sz w:val="21"/>
              </w:rPr>
            </w:pPr>
          </w:p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spacing w:before="69" w:line="271" w:lineRule="auto"/>
              <w:ind w:left="13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6"/>
                <w:sz w:val="21"/>
                <w:szCs w:val="21"/>
              </w:rPr>
              <w:t>由社会保险行政部门处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欠缴数额一倍以上三倍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以下的罚款</w:t>
            </w:r>
          </w:p>
        </w:tc>
        <w:tc>
          <w:tcPr>
            <w:tcW w:w="1139" w:type="dxa"/>
            <w:vAlign w:val="top"/>
          </w:tcPr>
          <w:p>
            <w:pPr>
              <w:spacing w:before="246" w:line="219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008" w:type="dxa"/>
            <w:vAlign w:val="top"/>
          </w:tcPr>
          <w:p>
            <w:pPr>
              <w:spacing w:before="94" w:line="250" w:lineRule="auto"/>
              <w:ind w:left="16" w:right="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5"/>
                <w:sz w:val="22"/>
                <w:szCs w:val="22"/>
              </w:rPr>
              <w:t>欠缴社会保险费数额在2万元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以下的</w:t>
            </w:r>
          </w:p>
        </w:tc>
        <w:tc>
          <w:tcPr>
            <w:tcW w:w="3742" w:type="dxa"/>
            <w:vAlign w:val="top"/>
          </w:tcPr>
          <w:p>
            <w:pPr>
              <w:spacing w:before="244" w:line="219" w:lineRule="auto"/>
              <w:ind w:left="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处以欠缴社会保险费数额1倍的罚款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9" w:hRule="atLeast"/>
        </w:trPr>
        <w:tc>
          <w:tcPr>
            <w:tcW w:w="7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7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354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008" w:type="dxa"/>
            <w:vAlign w:val="top"/>
          </w:tcPr>
          <w:p>
            <w:pPr>
              <w:spacing w:before="277" w:line="251" w:lineRule="auto"/>
              <w:ind w:left="1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欠缴社会保险费数额在2万元以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上5万元以下的</w:t>
            </w:r>
          </w:p>
        </w:tc>
        <w:tc>
          <w:tcPr>
            <w:tcW w:w="3742" w:type="dxa"/>
            <w:vAlign w:val="top"/>
          </w:tcPr>
          <w:p>
            <w:pPr>
              <w:spacing w:before="286" w:line="254" w:lineRule="auto"/>
              <w:ind w:left="28" w:righ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处以欠缴社会保险费数额1倍以上2倍</w:t>
            </w: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4" w:hRule="atLeast"/>
        </w:trPr>
        <w:tc>
          <w:tcPr>
            <w:tcW w:w="71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7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355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008" w:type="dxa"/>
            <w:vAlign w:val="top"/>
          </w:tcPr>
          <w:p>
            <w:pPr>
              <w:spacing w:before="296" w:line="254" w:lineRule="auto"/>
              <w:ind w:left="1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欠缴社会保险费数额在5万元以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7"/>
                <w:sz w:val="21"/>
                <w:szCs w:val="21"/>
              </w:rPr>
              <w:t>上的</w:t>
            </w:r>
          </w:p>
        </w:tc>
        <w:tc>
          <w:tcPr>
            <w:tcW w:w="3742" w:type="dxa"/>
            <w:vAlign w:val="top"/>
          </w:tcPr>
          <w:p>
            <w:pPr>
              <w:spacing w:before="276" w:line="261" w:lineRule="auto"/>
              <w:ind w:left="2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0"/>
                <w:sz w:val="21"/>
                <w:szCs w:val="21"/>
              </w:rPr>
              <w:t>处以欠缴社会保险费数额2倍以上3倍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以下的罚款</w:t>
            </w:r>
          </w:p>
        </w:tc>
      </w:tr>
    </w:tbl>
    <w:p>
      <w:pPr>
        <w:spacing w:line="260" w:lineRule="auto"/>
        <w:rPr>
          <w:rFonts w:ascii="Arial"/>
          <w:sz w:val="21"/>
        </w:rPr>
      </w:pPr>
    </w:p>
    <w:p>
      <w:pPr>
        <w:spacing w:line="260" w:lineRule="auto"/>
        <w:rPr>
          <w:rFonts w:ascii="Arial"/>
          <w:sz w:val="21"/>
        </w:rPr>
      </w:pPr>
    </w:p>
    <w:p>
      <w:pPr>
        <w:spacing w:line="261" w:lineRule="auto"/>
        <w:rPr>
          <w:rFonts w:ascii="Arial"/>
          <w:sz w:val="21"/>
        </w:rPr>
      </w:pPr>
    </w:p>
    <w:p>
      <w:pPr>
        <w:spacing w:before="94" w:line="184" w:lineRule="auto"/>
        <w:ind w:left="6704"/>
        <w:rPr>
          <w:rFonts w:ascii="宋体" w:hAnsi="宋体" w:eastAsia="宋体" w:cs="宋体"/>
          <w:sz w:val="29"/>
          <w:szCs w:val="29"/>
        </w:rPr>
      </w:pPr>
      <w:r>
        <w:rPr>
          <w:rFonts w:ascii="宋体" w:hAnsi="宋体" w:eastAsia="宋体" w:cs="宋体"/>
          <w:spacing w:val="-11"/>
          <w:sz w:val="29"/>
          <w:szCs w:val="29"/>
        </w:rPr>
        <w:t>—</w:t>
      </w:r>
      <w:r>
        <w:rPr>
          <w:rFonts w:ascii="宋体" w:hAnsi="宋体" w:eastAsia="宋体" w:cs="宋体"/>
          <w:spacing w:val="-111"/>
          <w:sz w:val="29"/>
          <w:szCs w:val="29"/>
        </w:rPr>
        <w:t xml:space="preserve"> </w:t>
      </w:r>
      <w:r>
        <w:rPr>
          <w:rFonts w:ascii="宋体" w:hAnsi="宋体" w:eastAsia="宋体" w:cs="宋体"/>
          <w:spacing w:val="-11"/>
          <w:sz w:val="29"/>
          <w:szCs w:val="29"/>
        </w:rPr>
        <w:t>12—</w:t>
      </w:r>
    </w:p>
    <w:p>
      <w:pPr>
        <w:sectPr>
          <w:footerReference r:id="rId14" w:type="default"/>
          <w:pgSz w:w="16860" w:h="11690"/>
          <w:pgMar w:top="993" w:right="1005" w:bottom="400" w:left="1245" w:header="0" w:footer="0" w:gutter="0"/>
          <w:cols w:space="720" w:num="1"/>
        </w:sectPr>
      </w:pPr>
    </w:p>
    <w:p>
      <w:pPr>
        <w:spacing w:line="99" w:lineRule="exact"/>
      </w:pPr>
    </w:p>
    <w:tbl>
      <w:tblPr>
        <w:tblStyle w:val="4"/>
        <w:tblW w:w="145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4"/>
        <w:gridCol w:w="1559"/>
        <w:gridCol w:w="2239"/>
        <w:gridCol w:w="2228"/>
        <w:gridCol w:w="1119"/>
        <w:gridCol w:w="3008"/>
        <w:gridCol w:w="371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</w:trPr>
        <w:tc>
          <w:tcPr>
            <w:tcW w:w="704" w:type="dxa"/>
            <w:vAlign w:val="top"/>
          </w:tcPr>
          <w:p>
            <w:pPr>
              <w:spacing w:before="192" w:line="221" w:lineRule="auto"/>
              <w:ind w:left="11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3"/>
                <w:szCs w:val="23"/>
              </w:rPr>
              <w:t>序号</w:t>
            </w:r>
          </w:p>
        </w:tc>
        <w:tc>
          <w:tcPr>
            <w:tcW w:w="1559" w:type="dxa"/>
            <w:vAlign w:val="top"/>
          </w:tcPr>
          <w:p>
            <w:pPr>
              <w:spacing w:before="192" w:line="219" w:lineRule="auto"/>
              <w:ind w:left="32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法定依据</w:t>
            </w:r>
          </w:p>
        </w:tc>
        <w:tc>
          <w:tcPr>
            <w:tcW w:w="2239" w:type="dxa"/>
            <w:vAlign w:val="top"/>
          </w:tcPr>
          <w:p>
            <w:pPr>
              <w:spacing w:before="195" w:line="220" w:lineRule="auto"/>
              <w:ind w:left="611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7"/>
                <w:sz w:val="23"/>
                <w:szCs w:val="23"/>
              </w:rPr>
              <w:t>违法行为</w:t>
            </w:r>
          </w:p>
        </w:tc>
        <w:tc>
          <w:tcPr>
            <w:tcW w:w="2228" w:type="dxa"/>
            <w:vAlign w:val="top"/>
          </w:tcPr>
          <w:p>
            <w:pPr>
              <w:spacing w:before="195" w:line="220" w:lineRule="auto"/>
              <w:ind w:left="37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8"/>
                <w:sz w:val="23"/>
                <w:szCs w:val="23"/>
              </w:rPr>
              <w:t>法定处罚标准</w:t>
            </w:r>
          </w:p>
        </w:tc>
        <w:tc>
          <w:tcPr>
            <w:tcW w:w="1119" w:type="dxa"/>
            <w:vAlign w:val="top"/>
          </w:tcPr>
          <w:p>
            <w:pPr>
              <w:spacing w:before="195" w:line="220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违法程度</w:t>
            </w:r>
          </w:p>
        </w:tc>
        <w:tc>
          <w:tcPr>
            <w:tcW w:w="3008" w:type="dxa"/>
            <w:vAlign w:val="top"/>
          </w:tcPr>
          <w:p>
            <w:pPr>
              <w:spacing w:before="195" w:line="220" w:lineRule="auto"/>
              <w:ind w:left="55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1"/>
                <w:sz w:val="23"/>
                <w:szCs w:val="23"/>
              </w:rPr>
              <w:t>违法行为表现情形</w:t>
            </w:r>
          </w:p>
        </w:tc>
        <w:tc>
          <w:tcPr>
            <w:tcW w:w="3712" w:type="dxa"/>
            <w:vAlign w:val="top"/>
          </w:tcPr>
          <w:p>
            <w:pPr>
              <w:spacing w:before="191" w:line="220" w:lineRule="auto"/>
              <w:ind w:left="1141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b/>
                <w:bCs/>
                <w:spacing w:val="14"/>
                <w:sz w:val="23"/>
                <w:szCs w:val="23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atLeast"/>
        </w:trPr>
        <w:tc>
          <w:tcPr>
            <w:tcW w:w="704" w:type="dxa"/>
            <w:vMerge w:val="restart"/>
            <w:tcBorders>
              <w:bottom w:val="nil"/>
            </w:tcBorders>
            <w:vAlign w:val="top"/>
          </w:tcPr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75" w:line="183" w:lineRule="auto"/>
              <w:ind w:left="22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26</w:t>
            </w:r>
          </w:p>
        </w:tc>
        <w:tc>
          <w:tcPr>
            <w:tcW w:w="1559" w:type="dxa"/>
            <w:vMerge w:val="restart"/>
            <w:tcBorders>
              <w:bottom w:val="nil"/>
            </w:tcBorders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before="75" w:line="219" w:lineRule="auto"/>
              <w:ind w:left="2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3"/>
                <w:sz w:val="23"/>
                <w:szCs w:val="23"/>
              </w:rPr>
              <w:t>《社会保险</w:t>
            </w:r>
          </w:p>
          <w:p>
            <w:pPr>
              <w:spacing w:before="25"/>
              <w:ind w:left="20" w:right="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6"/>
                <w:sz w:val="23"/>
                <w:szCs w:val="23"/>
              </w:rPr>
              <w:t>法》第87条、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13"/>
                <w:sz w:val="23"/>
                <w:szCs w:val="23"/>
              </w:rPr>
              <w:t>《实施〈中华人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>民共和国社会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保险法〉若干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-24"/>
                <w:sz w:val="23"/>
                <w:szCs w:val="23"/>
              </w:rPr>
              <w:t>规定》</w:t>
            </w: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 xml:space="preserve">   </w:t>
            </w:r>
            <w:r>
              <w:rPr>
                <w:rFonts w:ascii="宋体" w:hAnsi="宋体" w:eastAsia="宋体" w:cs="宋体"/>
                <w:spacing w:val="-24"/>
                <w:sz w:val="23"/>
                <w:szCs w:val="23"/>
              </w:rPr>
              <w:t>(人社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>部令第13号)</w:t>
            </w:r>
          </w:p>
          <w:p>
            <w:pPr>
              <w:spacing w:before="8" w:line="219" w:lineRule="auto"/>
              <w:ind w:left="2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第25条</w:t>
            </w:r>
          </w:p>
        </w:tc>
        <w:tc>
          <w:tcPr>
            <w:tcW w:w="2239" w:type="dxa"/>
            <w:vMerge w:val="restart"/>
            <w:tcBorders>
              <w:bottom w:val="nil"/>
            </w:tcBorders>
            <w:vAlign w:val="top"/>
          </w:tcPr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before="71" w:line="249" w:lineRule="auto"/>
              <w:ind w:left="31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7"/>
                <w:sz w:val="22"/>
                <w:szCs w:val="22"/>
              </w:rPr>
              <w:t>社会保险经办机构以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及医疗机构、药品经营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单位等社会保险服务机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构以欺诈、伪造证明材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</w:rPr>
              <w:t>料或者其他手段骗取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>社会保险基金支出的</w:t>
            </w:r>
          </w:p>
        </w:tc>
        <w:tc>
          <w:tcPr>
            <w:tcW w:w="2228" w:type="dxa"/>
            <w:vMerge w:val="restart"/>
            <w:tcBorders>
              <w:bottom w:val="nil"/>
            </w:tcBorders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72" w:line="248" w:lineRule="auto"/>
              <w:ind w:left="42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由社会保险行政部门处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骗取金额二倍以上五倍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>以下的罚款</w:t>
            </w:r>
          </w:p>
        </w:tc>
        <w:tc>
          <w:tcPr>
            <w:tcW w:w="1119" w:type="dxa"/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before="75" w:line="219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轻微</w:t>
            </w:r>
          </w:p>
        </w:tc>
        <w:tc>
          <w:tcPr>
            <w:tcW w:w="3008" w:type="dxa"/>
            <w:vAlign w:val="top"/>
          </w:tcPr>
          <w:p>
            <w:pPr>
              <w:spacing w:before="218" w:line="232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骗取社会保险基金支出，涉案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>金额在5000元以下的</w:t>
            </w:r>
          </w:p>
        </w:tc>
        <w:tc>
          <w:tcPr>
            <w:tcW w:w="3712" w:type="dxa"/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before="75" w:line="219" w:lineRule="auto"/>
              <w:ind w:left="3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处骗取金额2倍的罚款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9" w:hRule="atLeast"/>
        </w:trPr>
        <w:tc>
          <w:tcPr>
            <w:tcW w:w="70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2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19" w:type="dxa"/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74" w:line="221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>一般</w:t>
            </w:r>
          </w:p>
        </w:tc>
        <w:tc>
          <w:tcPr>
            <w:tcW w:w="3008" w:type="dxa"/>
            <w:vAlign w:val="top"/>
          </w:tcPr>
          <w:p>
            <w:pPr>
              <w:spacing w:before="119" w:line="232" w:lineRule="auto"/>
              <w:ind w:left="25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骗取社会保险基金支出，涉案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5"/>
                <w:sz w:val="22"/>
                <w:szCs w:val="22"/>
              </w:rPr>
              <w:t>金额在5000元以上10000元</w:t>
            </w: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2"/>
                <w:szCs w:val="22"/>
              </w:rPr>
              <w:t>以下的</w:t>
            </w:r>
          </w:p>
        </w:tc>
        <w:tc>
          <w:tcPr>
            <w:tcW w:w="3712" w:type="dxa"/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4" w:line="219" w:lineRule="auto"/>
              <w:ind w:left="3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处骗取金额2倍以上3倍以下的罚款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9" w:hRule="atLeast"/>
        </w:trPr>
        <w:tc>
          <w:tcPr>
            <w:tcW w:w="70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2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19" w:type="dxa"/>
            <w:vAlign w:val="top"/>
          </w:tcPr>
          <w:p>
            <w:pPr>
              <w:spacing w:line="346" w:lineRule="auto"/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严重</w:t>
            </w:r>
          </w:p>
        </w:tc>
        <w:tc>
          <w:tcPr>
            <w:tcW w:w="3008" w:type="dxa"/>
            <w:vAlign w:val="top"/>
          </w:tcPr>
          <w:p>
            <w:pPr>
              <w:spacing w:before="162" w:line="244" w:lineRule="auto"/>
              <w:ind w:left="25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骗取社会保险基金支出，涉案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33"/>
                <w:sz w:val="22"/>
                <w:szCs w:val="22"/>
              </w:rPr>
              <w:t>金额在10000元以上20000</w:t>
            </w: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>元以下的</w:t>
            </w:r>
          </w:p>
        </w:tc>
        <w:tc>
          <w:tcPr>
            <w:tcW w:w="3712" w:type="dxa"/>
            <w:vAlign w:val="top"/>
          </w:tcPr>
          <w:p>
            <w:pPr>
              <w:spacing w:line="345" w:lineRule="auto"/>
              <w:rPr>
                <w:rFonts w:ascii="Arial"/>
                <w:sz w:val="21"/>
              </w:rPr>
            </w:pPr>
          </w:p>
          <w:p>
            <w:pPr>
              <w:spacing w:before="75" w:line="219" w:lineRule="auto"/>
              <w:ind w:left="3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处骗取金额3倍以上4倍以下的罚款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8" w:hRule="atLeast"/>
        </w:trPr>
        <w:tc>
          <w:tcPr>
            <w:tcW w:w="70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3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2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19" w:type="dxa"/>
            <w:vAlign w:val="top"/>
          </w:tcPr>
          <w:p>
            <w:pPr>
              <w:spacing w:line="356" w:lineRule="auto"/>
              <w:rPr>
                <w:rFonts w:ascii="Arial"/>
                <w:sz w:val="21"/>
              </w:rPr>
            </w:pPr>
          </w:p>
          <w:p>
            <w:pPr>
              <w:spacing w:before="75" w:line="219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特别严重</w:t>
            </w:r>
          </w:p>
        </w:tc>
        <w:tc>
          <w:tcPr>
            <w:tcW w:w="3008" w:type="dxa"/>
            <w:vAlign w:val="top"/>
          </w:tcPr>
          <w:p>
            <w:pPr>
              <w:spacing w:before="311" w:line="232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骗取社会保险基金支出，涉案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>金额在20000元以上的</w:t>
            </w:r>
          </w:p>
        </w:tc>
        <w:tc>
          <w:tcPr>
            <w:tcW w:w="3712" w:type="dxa"/>
            <w:vAlign w:val="top"/>
          </w:tcPr>
          <w:p>
            <w:pPr>
              <w:spacing w:line="356" w:lineRule="auto"/>
              <w:rPr>
                <w:rFonts w:ascii="Arial"/>
                <w:sz w:val="21"/>
              </w:rPr>
            </w:pPr>
          </w:p>
          <w:p>
            <w:pPr>
              <w:spacing w:before="75" w:line="219" w:lineRule="auto"/>
              <w:ind w:left="3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处骗取金额4倍以上5倍以下的罚款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</w:trPr>
        <w:tc>
          <w:tcPr>
            <w:tcW w:w="704" w:type="dxa"/>
            <w:vMerge w:val="restart"/>
            <w:tcBorders>
              <w:bottom w:val="nil"/>
            </w:tcBorders>
            <w:vAlign w:val="top"/>
          </w:tcPr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before="75" w:line="183" w:lineRule="auto"/>
              <w:ind w:left="22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27</w:t>
            </w:r>
          </w:p>
        </w:tc>
        <w:tc>
          <w:tcPr>
            <w:tcW w:w="1559" w:type="dxa"/>
            <w:vMerge w:val="restart"/>
            <w:tcBorders>
              <w:bottom w:val="nil"/>
            </w:tcBorders>
            <w:vAlign w:val="top"/>
          </w:tcPr>
          <w:p>
            <w:pPr>
              <w:spacing w:line="334" w:lineRule="auto"/>
              <w:rPr>
                <w:rFonts w:ascii="Arial"/>
                <w:sz w:val="21"/>
              </w:rPr>
            </w:pPr>
          </w:p>
          <w:p>
            <w:pPr>
              <w:spacing w:before="68" w:line="236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>《社会保险</w:t>
            </w:r>
          </w:p>
          <w:p>
            <w:pPr>
              <w:spacing w:before="29" w:line="237" w:lineRule="auto"/>
              <w:ind w:left="20" w:right="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17"/>
                <w:sz w:val="23"/>
                <w:szCs w:val="23"/>
              </w:rPr>
              <w:t>法》</w:t>
            </w:r>
            <w:r>
              <w:rPr>
                <w:rFonts w:ascii="宋体" w:hAnsi="宋体" w:eastAsia="宋体" w:cs="宋体"/>
                <w:spacing w:val="39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-17"/>
                <w:sz w:val="23"/>
                <w:szCs w:val="23"/>
              </w:rPr>
              <w:t>第</w:t>
            </w: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-17"/>
                <w:sz w:val="23"/>
                <w:szCs w:val="23"/>
              </w:rPr>
              <w:t>88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-28"/>
                <w:w w:val="96"/>
                <w:sz w:val="23"/>
                <w:szCs w:val="23"/>
              </w:rPr>
              <w:t>条、</w:t>
            </w: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 xml:space="preserve">   </w:t>
            </w:r>
            <w:r>
              <w:rPr>
                <w:rFonts w:ascii="宋体" w:hAnsi="宋体" w:eastAsia="宋体" w:cs="宋体"/>
                <w:spacing w:val="-28"/>
                <w:w w:val="96"/>
                <w:sz w:val="23"/>
                <w:szCs w:val="23"/>
              </w:rPr>
              <w:t>《工伤职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工劳动能力鉴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19"/>
                <w:sz w:val="23"/>
                <w:szCs w:val="23"/>
              </w:rPr>
              <w:t>定管理办法》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(人力资源和</w:t>
            </w:r>
          </w:p>
          <w:p>
            <w:pPr>
              <w:spacing w:before="37" w:line="231" w:lineRule="auto"/>
              <w:ind w:left="20" w:right="33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9"/>
                <w:sz w:val="23"/>
                <w:szCs w:val="23"/>
              </w:rPr>
              <w:t>社会保障部、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 xml:space="preserve">国家卫生和计  </w:t>
            </w: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划生育委员会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令第21号)</w:t>
            </w:r>
          </w:p>
          <w:p>
            <w:pPr>
              <w:spacing w:before="38" w:line="219" w:lineRule="auto"/>
              <w:ind w:left="2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第30条</w:t>
            </w:r>
          </w:p>
        </w:tc>
        <w:tc>
          <w:tcPr>
            <w:tcW w:w="2239" w:type="dxa"/>
            <w:vMerge w:val="restart"/>
            <w:tcBorders>
              <w:bottom w:val="nil"/>
            </w:tcBorders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72" w:line="246" w:lineRule="auto"/>
              <w:ind w:left="31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以欺诈、伪造证明材料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</w:rPr>
              <w:t>或者其他手段骗取社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会保险待遇的</w:t>
            </w:r>
          </w:p>
        </w:tc>
        <w:tc>
          <w:tcPr>
            <w:tcW w:w="2228" w:type="dxa"/>
            <w:vMerge w:val="restart"/>
            <w:tcBorders>
              <w:bottom w:val="nil"/>
            </w:tcBorders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72" w:line="239" w:lineRule="auto"/>
              <w:ind w:left="42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由社会保险行政部门处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骗取金额二倍以上五倍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>以下的罚款</w:t>
            </w:r>
          </w:p>
        </w:tc>
        <w:tc>
          <w:tcPr>
            <w:tcW w:w="1119" w:type="dxa"/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before="74" w:line="219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轻微</w:t>
            </w:r>
          </w:p>
        </w:tc>
        <w:tc>
          <w:tcPr>
            <w:tcW w:w="3008" w:type="dxa"/>
            <w:vAlign w:val="top"/>
          </w:tcPr>
          <w:p>
            <w:pPr>
              <w:spacing w:before="205" w:line="248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骗取社会保险基金支出，涉案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>金额在5000元以下的</w:t>
            </w:r>
          </w:p>
        </w:tc>
        <w:tc>
          <w:tcPr>
            <w:tcW w:w="3712" w:type="dxa"/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before="74" w:line="219" w:lineRule="auto"/>
              <w:ind w:left="3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>处骗取金额2倍的罚款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9" w:hRule="atLeast"/>
        </w:trPr>
        <w:tc>
          <w:tcPr>
            <w:tcW w:w="70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2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19" w:type="dxa"/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4" w:line="221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>一般</w:t>
            </w:r>
          </w:p>
        </w:tc>
        <w:tc>
          <w:tcPr>
            <w:tcW w:w="3008" w:type="dxa"/>
            <w:vAlign w:val="top"/>
          </w:tcPr>
          <w:p>
            <w:pPr>
              <w:spacing w:before="113" w:line="228" w:lineRule="auto"/>
              <w:ind w:left="25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骗取社会保险基金支出，涉案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6"/>
                <w:sz w:val="22"/>
                <w:szCs w:val="22"/>
              </w:rPr>
              <w:t>金额在5000元以上10000元</w:t>
            </w: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2"/>
                <w:szCs w:val="22"/>
              </w:rPr>
              <w:t>以下的</w:t>
            </w:r>
          </w:p>
        </w:tc>
        <w:tc>
          <w:tcPr>
            <w:tcW w:w="3712" w:type="dxa"/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74" w:line="219" w:lineRule="auto"/>
              <w:ind w:left="3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处骗取金额2倍以上3倍以下的罚款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9" w:hRule="atLeast"/>
        </w:trPr>
        <w:tc>
          <w:tcPr>
            <w:tcW w:w="70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2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19" w:type="dxa"/>
            <w:vAlign w:val="top"/>
          </w:tcPr>
          <w:p>
            <w:pPr>
              <w:spacing w:line="291" w:lineRule="auto"/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严重</w:t>
            </w:r>
          </w:p>
        </w:tc>
        <w:tc>
          <w:tcPr>
            <w:tcW w:w="3008" w:type="dxa"/>
            <w:vAlign w:val="top"/>
          </w:tcPr>
          <w:p>
            <w:pPr>
              <w:spacing w:before="87" w:line="241" w:lineRule="auto"/>
              <w:ind w:left="25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骗取社会保险基金支出，涉案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33"/>
                <w:sz w:val="22"/>
                <w:szCs w:val="22"/>
              </w:rPr>
              <w:t>金额在10000元以上20000</w:t>
            </w: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>元以下的</w:t>
            </w:r>
          </w:p>
        </w:tc>
        <w:tc>
          <w:tcPr>
            <w:tcW w:w="3712" w:type="dxa"/>
            <w:vAlign w:val="top"/>
          </w:tcPr>
          <w:p>
            <w:pPr>
              <w:spacing w:line="291" w:lineRule="auto"/>
              <w:rPr>
                <w:rFonts w:ascii="Arial"/>
                <w:sz w:val="21"/>
              </w:rPr>
            </w:pPr>
          </w:p>
          <w:p>
            <w:pPr>
              <w:spacing w:before="74" w:line="219" w:lineRule="auto"/>
              <w:ind w:left="3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处骗取金额3倍以上4倍以下的罚款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3" w:hRule="atLeast"/>
        </w:trPr>
        <w:tc>
          <w:tcPr>
            <w:tcW w:w="70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3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2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19" w:type="dxa"/>
            <w:vAlign w:val="top"/>
          </w:tcPr>
          <w:p>
            <w:pPr>
              <w:spacing w:line="391" w:lineRule="auto"/>
              <w:rPr>
                <w:rFonts w:ascii="Arial"/>
                <w:sz w:val="21"/>
              </w:rPr>
            </w:pPr>
          </w:p>
          <w:p>
            <w:pPr>
              <w:spacing w:before="75" w:line="219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特别严重</w:t>
            </w:r>
          </w:p>
        </w:tc>
        <w:tc>
          <w:tcPr>
            <w:tcW w:w="3008" w:type="dxa"/>
            <w:vAlign w:val="top"/>
          </w:tcPr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before="72" w:line="236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骗取社会保险基金支出，涉案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>金额在20000元以上的</w:t>
            </w:r>
          </w:p>
        </w:tc>
        <w:tc>
          <w:tcPr>
            <w:tcW w:w="3712" w:type="dxa"/>
            <w:vAlign w:val="top"/>
          </w:tcPr>
          <w:p>
            <w:pPr>
              <w:spacing w:line="391" w:lineRule="auto"/>
              <w:rPr>
                <w:rFonts w:ascii="Arial"/>
                <w:sz w:val="21"/>
              </w:rPr>
            </w:pPr>
          </w:p>
          <w:p>
            <w:pPr>
              <w:spacing w:before="75" w:line="219" w:lineRule="auto"/>
              <w:ind w:left="3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1"/>
                <w:sz w:val="23"/>
                <w:szCs w:val="23"/>
              </w:rPr>
              <w:t>处骗取金额4倍以上5倍以下的罚款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5" w:type="default"/>
          <w:pgSz w:w="16900" w:h="11710"/>
          <w:pgMar w:top="995" w:right="894" w:bottom="1634" w:left="1425" w:header="0" w:footer="1345" w:gutter="0"/>
          <w:cols w:space="720" w:num="1"/>
        </w:sectPr>
      </w:pPr>
    </w:p>
    <w:p>
      <w:pPr>
        <w:spacing w:line="231" w:lineRule="exact"/>
      </w:pPr>
    </w:p>
    <w:tbl>
      <w:tblPr>
        <w:tblStyle w:val="4"/>
        <w:tblW w:w="1477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4"/>
        <w:gridCol w:w="1839"/>
        <w:gridCol w:w="2139"/>
        <w:gridCol w:w="2138"/>
        <w:gridCol w:w="1139"/>
        <w:gridCol w:w="3018"/>
        <w:gridCol w:w="378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714" w:type="dxa"/>
            <w:vAlign w:val="top"/>
          </w:tcPr>
          <w:p>
            <w:pPr>
              <w:spacing w:before="205" w:line="221" w:lineRule="auto"/>
              <w:ind w:left="11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序号</w:t>
            </w:r>
          </w:p>
        </w:tc>
        <w:tc>
          <w:tcPr>
            <w:tcW w:w="1839" w:type="dxa"/>
            <w:vAlign w:val="top"/>
          </w:tcPr>
          <w:p>
            <w:pPr>
              <w:spacing w:before="202" w:line="219" w:lineRule="auto"/>
              <w:ind w:left="44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法定依据</w:t>
            </w:r>
          </w:p>
        </w:tc>
        <w:tc>
          <w:tcPr>
            <w:tcW w:w="2139" w:type="dxa"/>
            <w:vAlign w:val="top"/>
          </w:tcPr>
          <w:p>
            <w:pPr>
              <w:spacing w:before="205" w:line="220" w:lineRule="auto"/>
              <w:ind w:left="591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违法行为</w:t>
            </w:r>
          </w:p>
        </w:tc>
        <w:tc>
          <w:tcPr>
            <w:tcW w:w="2138" w:type="dxa"/>
            <w:vAlign w:val="top"/>
          </w:tcPr>
          <w:p>
            <w:pPr>
              <w:spacing w:before="205" w:line="220" w:lineRule="auto"/>
              <w:ind w:left="37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1"/>
                <w:sz w:val="23"/>
                <w:szCs w:val="23"/>
              </w:rPr>
              <w:t>法定处罚标准</w:t>
            </w:r>
          </w:p>
        </w:tc>
        <w:tc>
          <w:tcPr>
            <w:tcW w:w="1139" w:type="dxa"/>
            <w:vAlign w:val="top"/>
          </w:tcPr>
          <w:p>
            <w:pPr>
              <w:spacing w:before="205" w:line="220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违法程度</w:t>
            </w:r>
          </w:p>
        </w:tc>
        <w:tc>
          <w:tcPr>
            <w:tcW w:w="3018" w:type="dxa"/>
            <w:vAlign w:val="top"/>
          </w:tcPr>
          <w:p>
            <w:pPr>
              <w:spacing w:before="205" w:line="220" w:lineRule="auto"/>
              <w:ind w:left="56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1"/>
                <w:sz w:val="23"/>
                <w:szCs w:val="23"/>
              </w:rPr>
              <w:t>违法行为表现情形</w:t>
            </w:r>
          </w:p>
        </w:tc>
        <w:tc>
          <w:tcPr>
            <w:tcW w:w="3785" w:type="dxa"/>
            <w:vAlign w:val="top"/>
          </w:tcPr>
          <w:p>
            <w:pPr>
              <w:spacing w:before="201" w:line="220" w:lineRule="auto"/>
              <w:ind w:left="1161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b/>
                <w:bCs/>
                <w:spacing w:val="14"/>
                <w:sz w:val="23"/>
                <w:szCs w:val="23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8" w:hRule="atLeast"/>
        </w:trPr>
        <w:tc>
          <w:tcPr>
            <w:tcW w:w="714" w:type="dxa"/>
            <w:vMerge w:val="restart"/>
            <w:tcBorders>
              <w:bottom w:val="nil"/>
            </w:tcBorders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75" w:line="183" w:lineRule="auto"/>
              <w:ind w:left="23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28</w:t>
            </w:r>
          </w:p>
        </w:tc>
        <w:tc>
          <w:tcPr>
            <w:tcW w:w="1839" w:type="dxa"/>
            <w:vMerge w:val="restart"/>
            <w:tcBorders>
              <w:bottom w:val="nil"/>
            </w:tcBorders>
            <w:vAlign w:val="top"/>
          </w:tcPr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before="68" w:line="249" w:lineRule="auto"/>
              <w:ind w:left="108" w:right="8" w:hanging="10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>《社会保险费征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缴暂行条例》(国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>务院令第259号)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22"/>
                <w:w w:val="98"/>
                <w:sz w:val="21"/>
                <w:szCs w:val="21"/>
              </w:rPr>
              <w:t>第24条、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   </w:t>
            </w:r>
            <w:r>
              <w:rPr>
                <w:rFonts w:ascii="宋体" w:hAnsi="宋体" w:eastAsia="宋体" w:cs="宋体"/>
                <w:spacing w:val="-22"/>
                <w:w w:val="98"/>
                <w:sz w:val="21"/>
                <w:szCs w:val="21"/>
              </w:rPr>
              <w:t>《社会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保险费征缴监督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6"/>
                <w:sz w:val="21"/>
                <w:szCs w:val="21"/>
              </w:rPr>
              <w:t>检</w:t>
            </w:r>
            <w:r>
              <w:rPr>
                <w:rFonts w:ascii="宋体" w:hAnsi="宋体" w:eastAsia="宋体" w:cs="宋体"/>
                <w:spacing w:val="6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21"/>
                <w:szCs w:val="21"/>
              </w:rPr>
              <w:t>查办法》</w:t>
            </w:r>
          </w:p>
          <w:p>
            <w:pPr>
              <w:spacing w:before="11" w:line="220" w:lineRule="auto"/>
              <w:ind w:left="21" w:right="308"/>
              <w:jc w:val="both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(劳动社会保障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部令第3号)第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13条</w:t>
            </w:r>
          </w:p>
        </w:tc>
        <w:tc>
          <w:tcPr>
            <w:tcW w:w="2139" w:type="dxa"/>
            <w:vMerge w:val="restart"/>
            <w:tcBorders>
              <w:bottom w:val="nil"/>
            </w:tcBorders>
            <w:vAlign w:val="top"/>
          </w:tcPr>
          <w:p>
            <w:pPr>
              <w:spacing w:line="289" w:lineRule="auto"/>
              <w:rPr>
                <w:rFonts w:ascii="Arial"/>
                <w:sz w:val="21"/>
              </w:rPr>
            </w:pPr>
          </w:p>
          <w:p>
            <w:pPr>
              <w:spacing w:line="289" w:lineRule="auto"/>
              <w:rPr>
                <w:rFonts w:ascii="Arial"/>
                <w:sz w:val="21"/>
              </w:rPr>
            </w:pPr>
          </w:p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spacing w:before="68" w:line="243" w:lineRule="auto"/>
              <w:ind w:left="21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缴费单位违反有关财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务、会计、统计的法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10"/>
                <w:sz w:val="21"/>
                <w:szCs w:val="21"/>
              </w:rPr>
              <w:t>律、行政法规和国家有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z w:val="21"/>
                <w:szCs w:val="21"/>
              </w:rPr>
              <w:t>关规定，伪造、变造、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0"/>
                <w:sz w:val="21"/>
                <w:szCs w:val="21"/>
              </w:rPr>
              <w:t>故意毁灭有关帐册、材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10"/>
                <w:sz w:val="21"/>
                <w:szCs w:val="21"/>
              </w:rPr>
              <w:t>料，或者不设帐册，致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使社会保险费缴费基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数无法确定的，延迟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缴纳的</w:t>
            </w:r>
          </w:p>
        </w:tc>
        <w:tc>
          <w:tcPr>
            <w:tcW w:w="2138" w:type="dxa"/>
            <w:vMerge w:val="restart"/>
            <w:tcBorders>
              <w:bottom w:val="nil"/>
            </w:tcBorders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72" w:line="233" w:lineRule="auto"/>
              <w:ind w:left="42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>由劳动保障行政部门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或者税务机关对直接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负责的主管人员和其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38"/>
                <w:sz w:val="22"/>
                <w:szCs w:val="22"/>
              </w:rPr>
              <w:t>他直接责任人员处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2"/>
                <w:szCs w:val="22"/>
              </w:rPr>
              <w:t>5000元以上20000元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以下的罚款</w:t>
            </w:r>
          </w:p>
        </w:tc>
        <w:tc>
          <w:tcPr>
            <w:tcW w:w="1139" w:type="dxa"/>
            <w:vAlign w:val="top"/>
          </w:tcPr>
          <w:p>
            <w:pPr>
              <w:spacing w:line="353" w:lineRule="auto"/>
              <w:rPr>
                <w:rFonts w:ascii="Arial"/>
                <w:sz w:val="21"/>
              </w:rPr>
            </w:pPr>
          </w:p>
          <w:p>
            <w:pPr>
              <w:spacing w:before="75" w:line="219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轻微</w:t>
            </w:r>
          </w:p>
        </w:tc>
        <w:tc>
          <w:tcPr>
            <w:tcW w:w="3018" w:type="dxa"/>
            <w:vAlign w:val="top"/>
          </w:tcPr>
          <w:p>
            <w:pPr>
              <w:spacing w:line="313" w:lineRule="auto"/>
              <w:rPr>
                <w:rFonts w:ascii="Arial"/>
                <w:sz w:val="21"/>
              </w:rPr>
            </w:pPr>
          </w:p>
          <w:p>
            <w:pPr>
              <w:spacing w:before="75" w:line="222" w:lineRule="auto"/>
              <w:ind w:left="15" w:right="12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1"/>
                <w:sz w:val="23"/>
                <w:szCs w:val="23"/>
              </w:rPr>
              <w:t>迟延1个月以下的，或者缴费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单位用工人数在20人以下的</w:t>
            </w:r>
          </w:p>
        </w:tc>
        <w:tc>
          <w:tcPr>
            <w:tcW w:w="3785" w:type="dxa"/>
            <w:vAlign w:val="top"/>
          </w:tcPr>
          <w:p>
            <w:pPr>
              <w:spacing w:line="326" w:lineRule="auto"/>
              <w:rPr>
                <w:rFonts w:ascii="Arial"/>
                <w:sz w:val="21"/>
              </w:rPr>
            </w:pPr>
          </w:p>
          <w:p>
            <w:pPr>
              <w:spacing w:before="71" w:line="228" w:lineRule="auto"/>
              <w:ind w:left="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对直接负责的主管人员和其他直接责任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 xml:space="preserve"> 人员处以5000元罚款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9" w:hRule="atLeast"/>
        </w:trPr>
        <w:tc>
          <w:tcPr>
            <w:tcW w:w="71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336" w:lineRule="auto"/>
              <w:rPr>
                <w:rFonts w:ascii="Arial"/>
                <w:sz w:val="21"/>
              </w:rPr>
            </w:pPr>
          </w:p>
          <w:p>
            <w:pPr>
              <w:spacing w:before="75" w:line="221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>一般</w:t>
            </w:r>
          </w:p>
        </w:tc>
        <w:tc>
          <w:tcPr>
            <w:tcW w:w="3018" w:type="dxa"/>
            <w:vAlign w:val="top"/>
          </w:tcPr>
          <w:p>
            <w:pPr>
              <w:spacing w:before="72" w:line="219" w:lineRule="auto"/>
              <w:ind w:left="1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迟延1个月以上2个月以下</w:t>
            </w:r>
          </w:p>
          <w:p>
            <w:pPr>
              <w:spacing w:before="16" w:line="228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>的，或者缴费单位用工人数在</w:t>
            </w:r>
          </w:p>
          <w:p>
            <w:pPr>
              <w:spacing w:before="10" w:line="221" w:lineRule="auto"/>
              <w:ind w:left="1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3"/>
                <w:sz w:val="23"/>
                <w:szCs w:val="23"/>
              </w:rPr>
              <w:t>20人以上40人以下的</w:t>
            </w:r>
          </w:p>
        </w:tc>
        <w:tc>
          <w:tcPr>
            <w:tcW w:w="3785" w:type="dxa"/>
            <w:vAlign w:val="top"/>
          </w:tcPr>
          <w:p>
            <w:pPr>
              <w:spacing w:before="72" w:line="225" w:lineRule="auto"/>
              <w:ind w:left="37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对直接负责的主管人员和其他直接责任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8"/>
                <w:sz w:val="22"/>
                <w:szCs w:val="22"/>
              </w:rPr>
              <w:t>人员处以5000元以上1万元以下的罚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</w:rPr>
              <w:t>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9" w:hRule="atLeast"/>
        </w:trPr>
        <w:tc>
          <w:tcPr>
            <w:tcW w:w="71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337" w:lineRule="auto"/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严重</w:t>
            </w:r>
          </w:p>
        </w:tc>
        <w:tc>
          <w:tcPr>
            <w:tcW w:w="3018" w:type="dxa"/>
            <w:vAlign w:val="top"/>
          </w:tcPr>
          <w:p>
            <w:pPr>
              <w:spacing w:before="53" w:line="219" w:lineRule="auto"/>
              <w:ind w:left="1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迟延2个月以上3个月以下</w:t>
            </w:r>
          </w:p>
          <w:p>
            <w:pPr>
              <w:spacing w:before="26" w:line="228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>的，或者缴费单位用工人数在</w:t>
            </w:r>
          </w:p>
          <w:p>
            <w:pPr>
              <w:spacing w:before="20" w:line="221" w:lineRule="auto"/>
              <w:ind w:left="1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1"/>
                <w:sz w:val="23"/>
                <w:szCs w:val="23"/>
              </w:rPr>
              <w:t>40人以上60人以下的</w:t>
            </w:r>
          </w:p>
        </w:tc>
        <w:tc>
          <w:tcPr>
            <w:tcW w:w="3785" w:type="dxa"/>
            <w:vAlign w:val="top"/>
          </w:tcPr>
          <w:p>
            <w:pPr>
              <w:spacing w:before="51" w:line="234" w:lineRule="auto"/>
              <w:ind w:left="37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对直接负责的主管人员和其他直接责任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4"/>
                <w:sz w:val="22"/>
                <w:szCs w:val="22"/>
              </w:rPr>
              <w:t>人员处以1万元以上15000元以下的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>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8" w:hRule="atLeast"/>
        </w:trPr>
        <w:tc>
          <w:tcPr>
            <w:tcW w:w="71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3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327" w:lineRule="auto"/>
              <w:rPr>
                <w:rFonts w:ascii="Arial"/>
                <w:sz w:val="21"/>
              </w:rPr>
            </w:pPr>
          </w:p>
          <w:p>
            <w:pPr>
              <w:spacing w:before="75" w:line="219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特别严重</w:t>
            </w:r>
          </w:p>
        </w:tc>
        <w:tc>
          <w:tcPr>
            <w:tcW w:w="3018" w:type="dxa"/>
            <w:vAlign w:val="top"/>
          </w:tcPr>
          <w:p>
            <w:pPr>
              <w:spacing w:line="317" w:lineRule="auto"/>
              <w:rPr>
                <w:rFonts w:ascii="Arial"/>
                <w:sz w:val="21"/>
              </w:rPr>
            </w:pPr>
          </w:p>
          <w:p>
            <w:pPr>
              <w:spacing w:before="75" w:line="210" w:lineRule="auto"/>
              <w:ind w:left="15" w:right="12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1"/>
                <w:sz w:val="23"/>
                <w:szCs w:val="23"/>
              </w:rPr>
              <w:t>迟延3个月以上的或者缴费单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位用工人数在60人以上的</w:t>
            </w:r>
          </w:p>
        </w:tc>
        <w:tc>
          <w:tcPr>
            <w:tcW w:w="3785" w:type="dxa"/>
            <w:vAlign w:val="top"/>
          </w:tcPr>
          <w:p>
            <w:pPr>
              <w:spacing w:before="63" w:line="231" w:lineRule="auto"/>
              <w:ind w:left="37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对直接负责的主管人员和其他直接责任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4"/>
                <w:sz w:val="22"/>
                <w:szCs w:val="22"/>
              </w:rPr>
              <w:t>人员处以15000元以上2万元以下的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>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9" w:hRule="atLeast"/>
        </w:trPr>
        <w:tc>
          <w:tcPr>
            <w:tcW w:w="714" w:type="dxa"/>
            <w:vMerge w:val="restart"/>
            <w:tcBorders>
              <w:bottom w:val="nil"/>
            </w:tcBorders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75" w:line="183" w:lineRule="auto"/>
              <w:ind w:left="23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29</w:t>
            </w:r>
          </w:p>
        </w:tc>
        <w:tc>
          <w:tcPr>
            <w:tcW w:w="1839" w:type="dxa"/>
            <w:vMerge w:val="restart"/>
            <w:tcBorders>
              <w:bottom w:val="nil"/>
            </w:tcBorders>
            <w:vAlign w:val="top"/>
          </w:tcPr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before="74" w:line="221" w:lineRule="auto"/>
              <w:ind w:left="21" w:right="78" w:firstLine="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6"/>
                <w:sz w:val="23"/>
                <w:szCs w:val="23"/>
              </w:rPr>
              <w:t>《社会保险费征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9"/>
                <w:sz w:val="23"/>
                <w:szCs w:val="23"/>
              </w:rPr>
              <w:t>缴暂行条例》</w:t>
            </w:r>
          </w:p>
          <w:p>
            <w:pPr>
              <w:spacing w:line="222" w:lineRule="auto"/>
              <w:ind w:left="21" w:right="18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(国务院令第259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3"/>
                <w:szCs w:val="23"/>
              </w:rPr>
              <w:t>号)第23条、</w:t>
            </w:r>
          </w:p>
          <w:p>
            <w:pPr>
              <w:spacing w:before="27" w:line="237" w:lineRule="auto"/>
              <w:ind w:left="108" w:right="197" w:hanging="10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3"/>
                <w:sz w:val="21"/>
                <w:szCs w:val="21"/>
              </w:rPr>
              <w:t>《社会保险费征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缴监督检查办</w:t>
            </w:r>
          </w:p>
          <w:p>
            <w:pPr>
              <w:spacing w:before="9" w:line="229" w:lineRule="auto"/>
              <w:ind w:left="21" w:right="9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17"/>
                <w:sz w:val="23"/>
                <w:szCs w:val="23"/>
              </w:rPr>
              <w:t>法》</w:t>
            </w:r>
            <w:r>
              <w:rPr>
                <w:rFonts w:ascii="宋体" w:hAnsi="宋体" w:eastAsia="宋体" w:cs="宋体"/>
                <w:spacing w:val="54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-17"/>
                <w:sz w:val="23"/>
                <w:szCs w:val="23"/>
              </w:rPr>
              <w:t>(劳动社会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保障部令第</w:t>
            </w: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3</w:t>
            </w:r>
          </w:p>
          <w:p>
            <w:pPr>
              <w:spacing w:before="1" w:line="219" w:lineRule="auto"/>
              <w:ind w:left="21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号)第12条</w:t>
            </w:r>
          </w:p>
        </w:tc>
        <w:tc>
          <w:tcPr>
            <w:tcW w:w="2139" w:type="dxa"/>
            <w:vMerge w:val="restart"/>
            <w:tcBorders>
              <w:bottom w:val="nil"/>
            </w:tcBorders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before="75" w:line="226" w:lineRule="auto"/>
              <w:ind w:left="21" w:right="11"/>
              <w:jc w:val="both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缴费单位未按照规定</w:t>
            </w: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办理社会保险变更登 记或注销登记，或者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z w:val="23"/>
                <w:szCs w:val="23"/>
              </w:rPr>
              <w:t>未按照规定申报应缴</w:t>
            </w: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纳的社会保险费数额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的</w:t>
            </w:r>
          </w:p>
        </w:tc>
        <w:tc>
          <w:tcPr>
            <w:tcW w:w="2138" w:type="dxa"/>
            <w:vMerge w:val="restart"/>
            <w:tcBorders>
              <w:bottom w:val="nil"/>
            </w:tcBorders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before="68" w:line="246" w:lineRule="auto"/>
              <w:ind w:left="42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情节严重的，对直接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负责的主管人员和其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他直接责任人</w:t>
            </w:r>
            <w:r>
              <w:rPr>
                <w:rFonts w:ascii="宋体" w:hAnsi="宋体" w:eastAsia="宋体" w:cs="宋体"/>
                <w:spacing w:val="5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员可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10"/>
                <w:sz w:val="21"/>
                <w:szCs w:val="21"/>
              </w:rPr>
              <w:t>以</w:t>
            </w:r>
            <w:r>
              <w:rPr>
                <w:rFonts w:ascii="宋体" w:hAnsi="宋体" w:eastAsia="宋体" w:cs="宋体"/>
                <w:spacing w:val="-3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0"/>
                <w:sz w:val="21"/>
                <w:szCs w:val="21"/>
              </w:rPr>
              <w:t>处</w:t>
            </w:r>
            <w:r>
              <w:rPr>
                <w:rFonts w:ascii="宋体" w:hAnsi="宋体" w:eastAsia="宋体" w:cs="宋体"/>
                <w:spacing w:val="-1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0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pacing w:val="-3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3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3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0"/>
                <w:sz w:val="21"/>
                <w:szCs w:val="21"/>
              </w:rPr>
              <w:t>0</w:t>
            </w:r>
            <w:r>
              <w:rPr>
                <w:rFonts w:ascii="宋体" w:hAnsi="宋体" w:eastAsia="宋体" w:cs="宋体"/>
                <w:spacing w:val="-3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0"/>
                <w:sz w:val="21"/>
                <w:szCs w:val="21"/>
              </w:rPr>
              <w:t>元 以</w:t>
            </w:r>
            <w:r>
              <w:rPr>
                <w:rFonts w:ascii="宋体" w:hAnsi="宋体" w:eastAsia="宋体" w:cs="宋体"/>
                <w:spacing w:val="-3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0"/>
                <w:sz w:val="21"/>
                <w:szCs w:val="21"/>
              </w:rPr>
              <w:t>上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5000元以下的罚款；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情节特别严重的，对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直接负责的主管人员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和其他直接责任人员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1"/>
                <w:sz w:val="21"/>
                <w:szCs w:val="21"/>
              </w:rPr>
              <w:t>可以处5000元以上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10000元以下的罚款</w:t>
            </w:r>
          </w:p>
        </w:tc>
        <w:tc>
          <w:tcPr>
            <w:tcW w:w="1139" w:type="dxa"/>
            <w:vAlign w:val="top"/>
          </w:tcPr>
          <w:p>
            <w:pPr>
              <w:spacing w:line="349" w:lineRule="auto"/>
              <w:rPr>
                <w:rFonts w:ascii="Arial"/>
                <w:sz w:val="21"/>
              </w:rPr>
            </w:pPr>
          </w:p>
          <w:p>
            <w:pPr>
              <w:spacing w:before="75" w:line="219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轻微</w:t>
            </w:r>
          </w:p>
        </w:tc>
        <w:tc>
          <w:tcPr>
            <w:tcW w:w="3018" w:type="dxa"/>
            <w:vAlign w:val="top"/>
          </w:tcPr>
          <w:p>
            <w:pPr>
              <w:spacing w:line="308" w:lineRule="auto"/>
              <w:rPr>
                <w:rFonts w:ascii="Arial"/>
                <w:sz w:val="21"/>
              </w:rPr>
            </w:pPr>
          </w:p>
          <w:p>
            <w:pPr>
              <w:spacing w:before="75" w:line="232" w:lineRule="auto"/>
              <w:ind w:left="15" w:right="211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缴费单位用工人数在20人以</w:t>
            </w: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>下的</w:t>
            </w:r>
          </w:p>
        </w:tc>
        <w:tc>
          <w:tcPr>
            <w:tcW w:w="3785" w:type="dxa"/>
            <w:vAlign w:val="top"/>
          </w:tcPr>
          <w:p>
            <w:pPr>
              <w:spacing w:before="77" w:line="236" w:lineRule="auto"/>
              <w:ind w:left="37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对直接负责的主管人员和其他直接责任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2"/>
                <w:sz w:val="22"/>
                <w:szCs w:val="22"/>
              </w:rPr>
              <w:t>人员处以1000元以上2000元以下的</w:t>
            </w:r>
            <w:r>
              <w:rPr>
                <w:rFonts w:ascii="宋体" w:hAnsi="宋体" w:eastAsia="宋体" w:cs="宋体"/>
                <w:spacing w:val="1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>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9" w:hRule="atLeast"/>
        </w:trPr>
        <w:tc>
          <w:tcPr>
            <w:tcW w:w="71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351" w:lineRule="auto"/>
              <w:rPr>
                <w:rFonts w:ascii="Arial"/>
                <w:sz w:val="21"/>
              </w:rPr>
            </w:pPr>
          </w:p>
          <w:p>
            <w:pPr>
              <w:spacing w:before="75" w:line="221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>一般</w:t>
            </w:r>
          </w:p>
        </w:tc>
        <w:tc>
          <w:tcPr>
            <w:tcW w:w="3018" w:type="dxa"/>
            <w:vAlign w:val="top"/>
          </w:tcPr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before="74" w:line="232" w:lineRule="auto"/>
              <w:ind w:left="15" w:right="211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缴费单位用工人数在20人以</w:t>
            </w: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23"/>
                <w:szCs w:val="23"/>
              </w:rPr>
              <w:t>上50人以下的</w:t>
            </w:r>
          </w:p>
        </w:tc>
        <w:tc>
          <w:tcPr>
            <w:tcW w:w="3785" w:type="dxa"/>
            <w:vAlign w:val="top"/>
          </w:tcPr>
          <w:p>
            <w:pPr>
              <w:spacing w:before="88" w:line="236" w:lineRule="auto"/>
              <w:ind w:left="37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对直接负责的主管人员和其他直接责任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2"/>
                <w:sz w:val="22"/>
                <w:szCs w:val="22"/>
              </w:rPr>
              <w:t>人员处以2000元以上5000元以下的</w:t>
            </w:r>
            <w:r>
              <w:rPr>
                <w:rFonts w:ascii="宋体" w:hAnsi="宋体" w:eastAsia="宋体" w:cs="宋体"/>
                <w:spacing w:val="1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>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3" w:hRule="atLeast"/>
        </w:trPr>
        <w:tc>
          <w:tcPr>
            <w:tcW w:w="71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3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3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401" w:lineRule="auto"/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严重</w:t>
            </w:r>
          </w:p>
        </w:tc>
        <w:tc>
          <w:tcPr>
            <w:tcW w:w="3018" w:type="dxa"/>
            <w:vAlign w:val="top"/>
          </w:tcPr>
          <w:p>
            <w:pPr>
              <w:spacing w:before="100" w:line="225" w:lineRule="auto"/>
              <w:ind w:left="15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缴费单位用工人数在50人以上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的，</w:t>
            </w:r>
            <w:r>
              <w:rPr>
                <w:rFonts w:ascii="宋体" w:hAnsi="宋体" w:eastAsia="宋体" w:cs="宋体"/>
                <w:spacing w:val="56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或经责令改正拒不改正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8"/>
                <w:sz w:val="22"/>
                <w:szCs w:val="22"/>
              </w:rPr>
              <w:t>的，或连续违法行为超过1年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</w:rPr>
              <w:t>的</w:t>
            </w:r>
          </w:p>
        </w:tc>
        <w:tc>
          <w:tcPr>
            <w:tcW w:w="3785" w:type="dxa"/>
            <w:vAlign w:val="top"/>
          </w:tcPr>
          <w:p>
            <w:pPr>
              <w:spacing w:before="79" w:line="236" w:lineRule="auto"/>
              <w:ind w:left="37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对直接负责的主管人员和其他直接责任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8"/>
                <w:sz w:val="22"/>
                <w:szCs w:val="22"/>
              </w:rPr>
              <w:t>人员处以5000元以上1万元以下的罚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</w:rPr>
              <w:t>款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6" w:type="default"/>
          <w:pgSz w:w="16880" w:h="11690"/>
          <w:pgMar w:top="993" w:right="912" w:bottom="1420" w:left="1185" w:header="0" w:footer="1151" w:gutter="0"/>
          <w:cols w:space="720" w:num="1"/>
        </w:sectPr>
      </w:pPr>
    </w:p>
    <w:p>
      <w:pPr>
        <w:spacing w:line="127" w:lineRule="exact"/>
      </w:pPr>
    </w:p>
    <w:tbl>
      <w:tblPr>
        <w:tblStyle w:val="4"/>
        <w:tblW w:w="1458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5"/>
        <w:gridCol w:w="1429"/>
        <w:gridCol w:w="2368"/>
        <w:gridCol w:w="2198"/>
        <w:gridCol w:w="1139"/>
        <w:gridCol w:w="3868"/>
        <w:gridCol w:w="287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705" w:type="dxa"/>
            <w:vAlign w:val="top"/>
          </w:tcPr>
          <w:p>
            <w:pPr>
              <w:spacing w:before="195" w:line="221" w:lineRule="auto"/>
              <w:ind w:left="1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序号</w:t>
            </w:r>
          </w:p>
        </w:tc>
        <w:tc>
          <w:tcPr>
            <w:tcW w:w="1429" w:type="dxa"/>
            <w:vAlign w:val="top"/>
          </w:tcPr>
          <w:p>
            <w:pPr>
              <w:spacing w:before="192" w:line="219" w:lineRule="auto"/>
              <w:ind w:left="2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法定依据</w:t>
            </w:r>
          </w:p>
        </w:tc>
        <w:tc>
          <w:tcPr>
            <w:tcW w:w="2368" w:type="dxa"/>
            <w:vAlign w:val="top"/>
          </w:tcPr>
          <w:p>
            <w:pPr>
              <w:spacing w:before="194" w:line="220" w:lineRule="auto"/>
              <w:ind w:left="69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2"/>
                <w:sz w:val="22"/>
                <w:szCs w:val="22"/>
              </w:rPr>
              <w:t>违法行为</w:t>
            </w:r>
          </w:p>
        </w:tc>
        <w:tc>
          <w:tcPr>
            <w:tcW w:w="2198" w:type="dxa"/>
            <w:vAlign w:val="top"/>
          </w:tcPr>
          <w:p>
            <w:pPr>
              <w:spacing w:before="194" w:line="220" w:lineRule="auto"/>
              <w:ind w:left="36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8"/>
                <w:sz w:val="22"/>
                <w:szCs w:val="22"/>
              </w:rPr>
              <w:t>法定处罚标准</w:t>
            </w:r>
          </w:p>
        </w:tc>
        <w:tc>
          <w:tcPr>
            <w:tcW w:w="1139" w:type="dxa"/>
            <w:vAlign w:val="top"/>
          </w:tcPr>
          <w:p>
            <w:pPr>
              <w:spacing w:before="194" w:line="220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违法程度</w:t>
            </w:r>
          </w:p>
        </w:tc>
        <w:tc>
          <w:tcPr>
            <w:tcW w:w="3868" w:type="dxa"/>
            <w:vAlign w:val="top"/>
          </w:tcPr>
          <w:p>
            <w:pPr>
              <w:spacing w:before="194" w:line="220" w:lineRule="auto"/>
              <w:ind w:left="97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6"/>
                <w:sz w:val="22"/>
                <w:szCs w:val="22"/>
              </w:rPr>
              <w:t>违法行为表现情形</w:t>
            </w:r>
          </w:p>
        </w:tc>
        <w:tc>
          <w:tcPr>
            <w:tcW w:w="2873" w:type="dxa"/>
            <w:vAlign w:val="top"/>
          </w:tcPr>
          <w:p>
            <w:pPr>
              <w:spacing w:before="194" w:line="220" w:lineRule="auto"/>
              <w:ind w:left="7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8"/>
                <w:sz w:val="22"/>
                <w:szCs w:val="22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705" w:type="dxa"/>
            <w:vMerge w:val="restart"/>
            <w:tcBorders>
              <w:bottom w:val="nil"/>
            </w:tcBorders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71" w:line="183" w:lineRule="auto"/>
              <w:ind w:left="2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30</w:t>
            </w:r>
          </w:p>
        </w:tc>
        <w:tc>
          <w:tcPr>
            <w:tcW w:w="1429" w:type="dxa"/>
            <w:vMerge w:val="restart"/>
            <w:tcBorders>
              <w:bottom w:val="nil"/>
            </w:tcBorders>
            <w:vAlign w:val="top"/>
          </w:tcPr>
          <w:p>
            <w:pPr>
              <w:spacing w:line="292" w:lineRule="auto"/>
              <w:rPr>
                <w:rFonts w:ascii="Arial"/>
                <w:sz w:val="21"/>
              </w:rPr>
            </w:pPr>
          </w:p>
          <w:p>
            <w:pPr>
              <w:spacing w:before="65" w:line="271" w:lineRule="auto"/>
              <w:ind w:left="101" w:right="198" w:hanging="10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3"/>
                <w:sz w:val="20"/>
                <w:szCs w:val="20"/>
              </w:rPr>
              <w:t>《劳动保障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23"/>
                <w:sz w:val="20"/>
                <w:szCs w:val="20"/>
              </w:rPr>
              <w:t>监察条例》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(国务院令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 xml:space="preserve">   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第423号)第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27条第一款</w:t>
            </w:r>
          </w:p>
        </w:tc>
        <w:tc>
          <w:tcPr>
            <w:tcW w:w="2368" w:type="dxa"/>
            <w:vMerge w:val="restart"/>
            <w:tcBorders>
              <w:bottom w:val="nil"/>
            </w:tcBorders>
            <w:vAlign w:val="top"/>
          </w:tcPr>
          <w:p>
            <w:pPr>
              <w:spacing w:line="327" w:lineRule="auto"/>
              <w:rPr>
                <w:rFonts w:ascii="Arial"/>
                <w:sz w:val="21"/>
              </w:rPr>
            </w:pPr>
          </w:p>
          <w:p>
            <w:pPr>
              <w:spacing w:before="69" w:line="253" w:lineRule="auto"/>
              <w:ind w:left="11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2"/>
                <w:sz w:val="21"/>
                <w:szCs w:val="21"/>
              </w:rPr>
              <w:t>用人单位向社会保险经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8"/>
                <w:sz w:val="21"/>
                <w:szCs w:val="21"/>
              </w:rPr>
              <w:t>办机构申报应缴纳的社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会保险费数额时，瞒报工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资总额或者职工人数的</w:t>
            </w:r>
          </w:p>
        </w:tc>
        <w:tc>
          <w:tcPr>
            <w:tcW w:w="2198" w:type="dxa"/>
            <w:vMerge w:val="restart"/>
            <w:tcBorders>
              <w:bottom w:val="nil"/>
            </w:tcBorders>
            <w:vAlign w:val="top"/>
          </w:tcPr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before="69" w:line="249" w:lineRule="auto"/>
              <w:ind w:left="23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由劳动保障行政部门责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令改正，并处瞒报工资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5"/>
                <w:sz w:val="21"/>
                <w:szCs w:val="21"/>
              </w:rPr>
              <w:t>数额1倍以上3倍以下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的罚款</w:t>
            </w:r>
          </w:p>
        </w:tc>
        <w:tc>
          <w:tcPr>
            <w:tcW w:w="1139" w:type="dxa"/>
            <w:vAlign w:val="top"/>
          </w:tcPr>
          <w:p>
            <w:pPr>
              <w:spacing w:before="200" w:line="219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868" w:type="dxa"/>
            <w:vAlign w:val="top"/>
          </w:tcPr>
          <w:p>
            <w:pPr>
              <w:spacing w:before="60" w:line="230" w:lineRule="auto"/>
              <w:ind w:left="26" w:right="7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用人单位瞒报工资总额或者职工人数占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22"/>
                <w:szCs w:val="22"/>
              </w:rPr>
              <w:t>实际总数10%以下的</w:t>
            </w:r>
          </w:p>
        </w:tc>
        <w:tc>
          <w:tcPr>
            <w:tcW w:w="2873" w:type="dxa"/>
            <w:vAlign w:val="top"/>
          </w:tcPr>
          <w:p>
            <w:pPr>
              <w:spacing w:before="90" w:line="219" w:lineRule="auto"/>
              <w:ind w:left="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处瞒报工资数额1倍罚款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" w:hRule="atLeast"/>
        </w:trPr>
        <w:tc>
          <w:tcPr>
            <w:tcW w:w="70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9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222" w:line="221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868" w:type="dxa"/>
            <w:vAlign w:val="top"/>
          </w:tcPr>
          <w:p>
            <w:pPr>
              <w:spacing w:before="61" w:line="231" w:lineRule="auto"/>
              <w:ind w:left="26" w:right="7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用人单位瞒报工资总额或者职工人数占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>实际总数10%以上20%以下的</w:t>
            </w:r>
          </w:p>
        </w:tc>
        <w:tc>
          <w:tcPr>
            <w:tcW w:w="2873" w:type="dxa"/>
            <w:vAlign w:val="top"/>
          </w:tcPr>
          <w:p>
            <w:pPr>
              <w:spacing w:before="69" w:line="229" w:lineRule="auto"/>
              <w:ind w:left="38" w:right="5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处瞒报工资数额1倍以上2倍</w:t>
            </w: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70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6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9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202" w:line="220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868" w:type="dxa"/>
            <w:vAlign w:val="top"/>
          </w:tcPr>
          <w:p>
            <w:pPr>
              <w:spacing w:before="51" w:line="234" w:lineRule="auto"/>
              <w:ind w:left="26" w:right="7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用人单位瞒报工资总额或者职工人数占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>实际总数20%以上的</w:t>
            </w:r>
          </w:p>
        </w:tc>
        <w:tc>
          <w:tcPr>
            <w:tcW w:w="2873" w:type="dxa"/>
            <w:vAlign w:val="top"/>
          </w:tcPr>
          <w:p>
            <w:pPr>
              <w:spacing w:before="82" w:line="221" w:lineRule="auto"/>
              <w:ind w:left="38" w:right="5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处瞒报工资数额2倍以上3倍</w:t>
            </w: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9" w:hRule="atLeast"/>
        </w:trPr>
        <w:tc>
          <w:tcPr>
            <w:tcW w:w="705" w:type="dxa"/>
            <w:vMerge w:val="restart"/>
            <w:tcBorders>
              <w:bottom w:val="nil"/>
            </w:tcBorders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before="72" w:line="184" w:lineRule="auto"/>
              <w:ind w:left="2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31</w:t>
            </w:r>
          </w:p>
        </w:tc>
        <w:tc>
          <w:tcPr>
            <w:tcW w:w="1429" w:type="dxa"/>
            <w:vMerge w:val="restart"/>
            <w:tcBorders>
              <w:bottom w:val="nil"/>
            </w:tcBorders>
            <w:vAlign w:val="top"/>
          </w:tcPr>
          <w:p>
            <w:pPr>
              <w:spacing w:line="292" w:lineRule="auto"/>
              <w:rPr>
                <w:rFonts w:ascii="Arial"/>
                <w:sz w:val="21"/>
              </w:rPr>
            </w:pPr>
          </w:p>
          <w:p>
            <w:pPr>
              <w:spacing w:line="292" w:lineRule="auto"/>
              <w:rPr>
                <w:rFonts w:ascii="Arial"/>
                <w:sz w:val="21"/>
              </w:rPr>
            </w:pPr>
          </w:p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spacing w:before="65" w:line="238" w:lineRule="auto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2"/>
                <w:sz w:val="20"/>
                <w:szCs w:val="20"/>
              </w:rPr>
              <w:t>《工伤保险</w:t>
            </w:r>
          </w:p>
          <w:p>
            <w:pPr>
              <w:spacing w:before="52" w:line="232" w:lineRule="auto"/>
              <w:ind w:left="1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6"/>
                <w:sz w:val="21"/>
                <w:szCs w:val="21"/>
              </w:rPr>
              <w:t>条例》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-16"/>
                <w:sz w:val="21"/>
                <w:szCs w:val="21"/>
              </w:rPr>
              <w:t>(国务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院令第375</w:t>
            </w:r>
          </w:p>
          <w:p>
            <w:pPr>
              <w:spacing w:before="42" w:line="219" w:lineRule="auto"/>
              <w:ind w:left="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号)第61条</w:t>
            </w:r>
          </w:p>
        </w:tc>
        <w:tc>
          <w:tcPr>
            <w:tcW w:w="2368" w:type="dxa"/>
            <w:vMerge w:val="restart"/>
            <w:tcBorders>
              <w:bottom w:val="nil"/>
            </w:tcBorders>
            <w:vAlign w:val="top"/>
          </w:tcPr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line="330" w:lineRule="auto"/>
              <w:rPr>
                <w:rFonts w:ascii="Arial"/>
                <w:sz w:val="21"/>
              </w:rPr>
            </w:pPr>
          </w:p>
          <w:p>
            <w:pPr>
              <w:spacing w:before="68" w:line="245" w:lineRule="auto"/>
              <w:ind w:left="1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从事劳动能力鉴定的组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织或者个人有下列情形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之一的：(一)提供虚假鉴 定意见的；(二)提供虚假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诊断证明的；(三)收受当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>事人财物的</w:t>
            </w:r>
          </w:p>
        </w:tc>
        <w:tc>
          <w:tcPr>
            <w:tcW w:w="2198" w:type="dxa"/>
            <w:vMerge w:val="restart"/>
            <w:tcBorders>
              <w:bottom w:val="nil"/>
            </w:tcBorders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68" w:line="235" w:lineRule="auto"/>
              <w:ind w:left="23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由社会保险行政部门责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令改正，处2000元以上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8"/>
                <w:sz w:val="21"/>
                <w:szCs w:val="21"/>
              </w:rPr>
              <w:t>1万元以下的罚款</w:t>
            </w:r>
          </w:p>
        </w:tc>
        <w:tc>
          <w:tcPr>
            <w:tcW w:w="1139" w:type="dxa"/>
            <w:vAlign w:val="top"/>
          </w:tcPr>
          <w:p>
            <w:pPr>
              <w:spacing w:line="309" w:lineRule="auto"/>
              <w:rPr>
                <w:rFonts w:ascii="Arial"/>
                <w:sz w:val="21"/>
              </w:rPr>
            </w:pPr>
          </w:p>
          <w:p>
            <w:pPr>
              <w:spacing w:before="72" w:line="219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868" w:type="dxa"/>
            <w:vAlign w:val="top"/>
          </w:tcPr>
          <w:p>
            <w:pPr>
              <w:spacing w:before="62" w:line="234" w:lineRule="auto"/>
              <w:ind w:left="26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0"/>
                <w:sz w:val="21"/>
                <w:szCs w:val="21"/>
              </w:rPr>
              <w:t>从事劳动能力鉴定的组织或个人提供3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份以下虚假鉴定或虚假诊断证明的；或收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受当事人财物折合人民币1000元以下的</w:t>
            </w:r>
          </w:p>
        </w:tc>
        <w:tc>
          <w:tcPr>
            <w:tcW w:w="2873" w:type="dxa"/>
            <w:vAlign w:val="top"/>
          </w:tcPr>
          <w:p>
            <w:pPr>
              <w:spacing w:line="300" w:lineRule="auto"/>
              <w:rPr>
                <w:rFonts w:ascii="Arial"/>
                <w:sz w:val="21"/>
              </w:rPr>
            </w:pPr>
          </w:p>
          <w:p>
            <w:pPr>
              <w:spacing w:before="72" w:line="228" w:lineRule="auto"/>
              <w:ind w:left="38" w:right="9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0"/>
                <w:sz w:val="22"/>
                <w:szCs w:val="22"/>
              </w:rPr>
              <w:t>处2000元以上5000元以下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9" w:hRule="atLeast"/>
        </w:trPr>
        <w:tc>
          <w:tcPr>
            <w:tcW w:w="70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9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401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868" w:type="dxa"/>
            <w:vAlign w:val="top"/>
          </w:tcPr>
          <w:p>
            <w:pPr>
              <w:spacing w:before="75" w:line="236" w:lineRule="auto"/>
              <w:ind w:left="26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9"/>
                <w:sz w:val="21"/>
                <w:szCs w:val="21"/>
              </w:rPr>
              <w:t>从事劳动能力鉴定的组织或个人提供3</w:t>
            </w: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份以上5份以下虚假鉴定或虚假诊断证明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>的；或收受当事人财物折合人民币1000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元以上3000元以下的</w:t>
            </w:r>
          </w:p>
        </w:tc>
        <w:tc>
          <w:tcPr>
            <w:tcW w:w="2873" w:type="dxa"/>
            <w:vAlign w:val="top"/>
          </w:tcPr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38" w:right="40" w:firstLine="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2"/>
                <w:sz w:val="22"/>
                <w:szCs w:val="22"/>
              </w:rPr>
              <w:t>处5000元以上8000元以下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70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6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9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868" w:type="dxa"/>
            <w:vAlign w:val="top"/>
          </w:tcPr>
          <w:p>
            <w:pPr>
              <w:spacing w:before="63"/>
              <w:ind w:left="26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0"/>
                <w:sz w:val="21"/>
                <w:szCs w:val="21"/>
              </w:rPr>
              <w:t>从事劳动能力鉴定的组织或个人提供5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份以上虚假鉴定或虚假诊断证明的；或收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受当事人财物折合人民币3000元以上的</w:t>
            </w:r>
          </w:p>
        </w:tc>
        <w:tc>
          <w:tcPr>
            <w:tcW w:w="2873" w:type="dxa"/>
            <w:vAlign w:val="top"/>
          </w:tcPr>
          <w:p>
            <w:pPr>
              <w:spacing w:before="85" w:line="220" w:lineRule="auto"/>
              <w:ind w:left="38" w:right="17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6"/>
                <w:sz w:val="22"/>
                <w:szCs w:val="22"/>
              </w:rPr>
              <w:t>处8000元以上1万元以下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705" w:type="dxa"/>
            <w:vMerge w:val="restart"/>
            <w:tcBorders>
              <w:bottom w:val="nil"/>
            </w:tcBorders>
            <w:vAlign w:val="top"/>
          </w:tcPr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before="72" w:line="183" w:lineRule="auto"/>
              <w:ind w:left="2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32</w:t>
            </w:r>
          </w:p>
        </w:tc>
        <w:tc>
          <w:tcPr>
            <w:tcW w:w="1429" w:type="dxa"/>
            <w:vMerge w:val="restart"/>
            <w:tcBorders>
              <w:bottom w:val="nil"/>
            </w:tcBorders>
            <w:vAlign w:val="top"/>
          </w:tcPr>
          <w:p>
            <w:pPr>
              <w:spacing w:before="295" w:line="238" w:lineRule="auto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2"/>
                <w:sz w:val="20"/>
                <w:szCs w:val="20"/>
              </w:rPr>
              <w:t>《工伤保险</w:t>
            </w:r>
          </w:p>
          <w:p>
            <w:pPr>
              <w:spacing w:before="22" w:line="246" w:lineRule="auto"/>
              <w:ind w:left="1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6"/>
                <w:sz w:val="21"/>
                <w:szCs w:val="21"/>
              </w:rPr>
              <w:t>条例》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-16"/>
                <w:sz w:val="21"/>
                <w:szCs w:val="21"/>
              </w:rPr>
              <w:t>(国务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院令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第375</w:t>
            </w:r>
          </w:p>
          <w:p>
            <w:pPr>
              <w:spacing w:line="219" w:lineRule="auto"/>
              <w:ind w:left="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5"/>
                <w:sz w:val="22"/>
                <w:szCs w:val="22"/>
              </w:rPr>
              <w:t>号)第63条、</w:t>
            </w:r>
          </w:p>
          <w:p>
            <w:pPr>
              <w:spacing w:before="48" w:line="231" w:lineRule="auto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2"/>
                <w:sz w:val="20"/>
                <w:szCs w:val="20"/>
              </w:rPr>
              <w:t>《工伤认定</w:t>
            </w:r>
          </w:p>
          <w:p>
            <w:pPr>
              <w:spacing w:line="232" w:lineRule="auto"/>
              <w:ind w:left="1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6"/>
                <w:sz w:val="21"/>
                <w:szCs w:val="21"/>
              </w:rPr>
              <w:t>办法》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-16"/>
                <w:sz w:val="21"/>
                <w:szCs w:val="21"/>
              </w:rPr>
              <w:t>(人社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部令第8号)</w:t>
            </w:r>
          </w:p>
          <w:p>
            <w:pPr>
              <w:spacing w:before="32" w:line="219" w:lineRule="auto"/>
              <w:ind w:left="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第25条</w:t>
            </w:r>
          </w:p>
        </w:tc>
        <w:tc>
          <w:tcPr>
            <w:tcW w:w="2368" w:type="dxa"/>
            <w:vMerge w:val="restart"/>
            <w:tcBorders>
              <w:bottom w:val="nil"/>
            </w:tcBorders>
            <w:vAlign w:val="top"/>
          </w:tcPr>
          <w:p>
            <w:pPr>
              <w:spacing w:line="331" w:lineRule="auto"/>
              <w:rPr>
                <w:rFonts w:ascii="Arial"/>
                <w:sz w:val="21"/>
              </w:rPr>
            </w:pPr>
          </w:p>
          <w:p>
            <w:pPr>
              <w:spacing w:line="331" w:lineRule="auto"/>
              <w:rPr>
                <w:rFonts w:ascii="Arial"/>
                <w:sz w:val="21"/>
              </w:rPr>
            </w:pPr>
          </w:p>
          <w:p>
            <w:pPr>
              <w:spacing w:before="68" w:line="243" w:lineRule="auto"/>
              <w:ind w:left="11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用人单位违反《工伤保险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条例》第十九条的规定，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拒不协助社会保险行政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部门对事故进行调查核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实</w:t>
            </w:r>
            <w:r>
              <w:rPr>
                <w:rFonts w:ascii="宋体" w:hAnsi="宋体" w:eastAsia="宋体" w:cs="宋体"/>
                <w:spacing w:val="-1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的</w:t>
            </w:r>
          </w:p>
        </w:tc>
        <w:tc>
          <w:tcPr>
            <w:tcW w:w="2198" w:type="dxa"/>
            <w:vMerge w:val="restart"/>
            <w:tcBorders>
              <w:bottom w:val="nil"/>
            </w:tcBorders>
            <w:vAlign w:val="top"/>
          </w:tcPr>
          <w:p>
            <w:pPr>
              <w:spacing w:line="317" w:lineRule="auto"/>
              <w:rPr>
                <w:rFonts w:ascii="Arial"/>
                <w:sz w:val="21"/>
              </w:rPr>
            </w:pPr>
          </w:p>
          <w:p>
            <w:pPr>
              <w:spacing w:line="317" w:lineRule="auto"/>
              <w:rPr>
                <w:rFonts w:ascii="Arial"/>
                <w:sz w:val="21"/>
              </w:rPr>
            </w:pPr>
          </w:p>
          <w:p>
            <w:pPr>
              <w:spacing w:line="317" w:lineRule="auto"/>
              <w:rPr>
                <w:rFonts w:ascii="Arial"/>
                <w:sz w:val="21"/>
              </w:rPr>
            </w:pPr>
          </w:p>
          <w:p>
            <w:pPr>
              <w:spacing w:before="68" w:line="229" w:lineRule="auto"/>
              <w:ind w:left="23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由社会保险行政部门责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令改正，处2000元以上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8"/>
                <w:sz w:val="21"/>
                <w:szCs w:val="21"/>
              </w:rPr>
              <w:t>2万元以下的罚款</w:t>
            </w:r>
          </w:p>
        </w:tc>
        <w:tc>
          <w:tcPr>
            <w:tcW w:w="1139" w:type="dxa"/>
            <w:vAlign w:val="top"/>
          </w:tcPr>
          <w:p>
            <w:pPr>
              <w:spacing w:before="196" w:line="219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868" w:type="dxa"/>
            <w:vAlign w:val="top"/>
          </w:tcPr>
          <w:p>
            <w:pPr>
              <w:spacing w:before="64" w:line="234" w:lineRule="auto"/>
              <w:ind w:left="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用人单位采取推诿、躲避等方式回避调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>查核实的</w:t>
            </w:r>
          </w:p>
        </w:tc>
        <w:tc>
          <w:tcPr>
            <w:tcW w:w="2873" w:type="dxa"/>
            <w:vAlign w:val="top"/>
          </w:tcPr>
          <w:p>
            <w:pPr>
              <w:spacing w:before="96" w:line="211" w:lineRule="auto"/>
              <w:ind w:left="38" w:right="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3"/>
                <w:sz w:val="22"/>
                <w:szCs w:val="22"/>
              </w:rPr>
              <w:t>处2000元以上8000元以下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70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9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208" w:line="221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868" w:type="dxa"/>
            <w:vAlign w:val="top"/>
          </w:tcPr>
          <w:p>
            <w:pPr>
              <w:spacing w:before="47" w:line="247" w:lineRule="auto"/>
              <w:ind w:left="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用人单位拒收、拒签工伤认定相关文书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1"/>
                <w:szCs w:val="21"/>
              </w:rPr>
              <w:t>材料的</w:t>
            </w:r>
          </w:p>
        </w:tc>
        <w:tc>
          <w:tcPr>
            <w:tcW w:w="2873" w:type="dxa"/>
            <w:vAlign w:val="top"/>
          </w:tcPr>
          <w:p>
            <w:pPr>
              <w:spacing w:before="77" w:line="223" w:lineRule="auto"/>
              <w:ind w:left="38" w:right="16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3"/>
                <w:sz w:val="22"/>
                <w:szCs w:val="22"/>
              </w:rPr>
              <w:t>处8000元以上12000元以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70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9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208" w:line="220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868" w:type="dxa"/>
            <w:vAlign w:val="top"/>
          </w:tcPr>
          <w:p>
            <w:pPr>
              <w:spacing w:before="208" w:line="220" w:lineRule="auto"/>
              <w:ind w:left="2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用人单位拒绝协助调查的</w:t>
            </w:r>
          </w:p>
        </w:tc>
        <w:tc>
          <w:tcPr>
            <w:tcW w:w="2873" w:type="dxa"/>
            <w:vAlign w:val="top"/>
          </w:tcPr>
          <w:p>
            <w:pPr>
              <w:spacing w:before="89" w:line="218" w:lineRule="auto"/>
              <w:ind w:left="38" w:right="4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2"/>
                <w:sz w:val="22"/>
                <w:szCs w:val="22"/>
              </w:rPr>
              <w:t>处12000元以上16000元以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70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6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9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49" w:line="219" w:lineRule="auto"/>
              <w:ind w:left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特别严重</w:t>
            </w:r>
          </w:p>
        </w:tc>
        <w:tc>
          <w:tcPr>
            <w:tcW w:w="3868" w:type="dxa"/>
            <w:vAlign w:val="top"/>
          </w:tcPr>
          <w:p>
            <w:pPr>
              <w:spacing w:before="120" w:line="210" w:lineRule="auto"/>
              <w:ind w:left="26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用人单位故意设置障碍或者制造伪证，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阻碍社会保险行政部门调查核实；或以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暴力、威胁及其他手段阻挠调查核实的</w:t>
            </w:r>
          </w:p>
        </w:tc>
        <w:tc>
          <w:tcPr>
            <w:tcW w:w="2873" w:type="dxa"/>
            <w:vAlign w:val="top"/>
          </w:tcPr>
          <w:p>
            <w:pPr>
              <w:spacing w:line="325" w:lineRule="auto"/>
              <w:rPr>
                <w:rFonts w:ascii="Arial"/>
                <w:sz w:val="21"/>
              </w:rPr>
            </w:pPr>
          </w:p>
          <w:p>
            <w:pPr>
              <w:spacing w:before="71" w:line="212" w:lineRule="auto"/>
              <w:ind w:left="38" w:right="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5"/>
                <w:sz w:val="22"/>
                <w:szCs w:val="22"/>
              </w:rPr>
              <w:t>处16000元以上2万元以下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的罚款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7" w:type="default"/>
          <w:pgSz w:w="16860" w:h="11740"/>
          <w:pgMar w:top="997" w:right="915" w:bottom="1620" w:left="1354" w:header="0" w:footer="1351" w:gutter="0"/>
          <w:cols w:space="720" w:num="1"/>
        </w:sectPr>
      </w:pPr>
    </w:p>
    <w:p>
      <w:pPr>
        <w:spacing w:line="211" w:lineRule="exact"/>
      </w:pPr>
    </w:p>
    <w:tbl>
      <w:tblPr>
        <w:tblStyle w:val="4"/>
        <w:tblW w:w="1457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95"/>
        <w:gridCol w:w="1649"/>
        <w:gridCol w:w="2068"/>
        <w:gridCol w:w="2288"/>
        <w:gridCol w:w="1139"/>
        <w:gridCol w:w="3867"/>
        <w:gridCol w:w="287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695" w:type="dxa"/>
            <w:vAlign w:val="top"/>
          </w:tcPr>
          <w:p>
            <w:pPr>
              <w:spacing w:before="142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序号</w:t>
            </w:r>
          </w:p>
        </w:tc>
        <w:tc>
          <w:tcPr>
            <w:tcW w:w="1649" w:type="dxa"/>
            <w:vAlign w:val="top"/>
          </w:tcPr>
          <w:p>
            <w:pPr>
              <w:spacing w:before="139" w:line="219" w:lineRule="auto"/>
              <w:ind w:left="37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法定依据</w:t>
            </w:r>
          </w:p>
        </w:tc>
        <w:tc>
          <w:tcPr>
            <w:tcW w:w="2068" w:type="dxa"/>
            <w:vAlign w:val="top"/>
          </w:tcPr>
          <w:p>
            <w:pPr>
              <w:spacing w:before="144" w:line="220" w:lineRule="auto"/>
              <w:ind w:left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违法行为</w:t>
            </w:r>
          </w:p>
        </w:tc>
        <w:tc>
          <w:tcPr>
            <w:tcW w:w="2288" w:type="dxa"/>
            <w:vAlign w:val="top"/>
          </w:tcPr>
          <w:p>
            <w:pPr>
              <w:spacing w:before="144" w:line="220" w:lineRule="auto"/>
              <w:ind w:left="4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8"/>
                <w:sz w:val="22"/>
                <w:szCs w:val="22"/>
              </w:rPr>
              <w:t>法定处罚标准</w:t>
            </w:r>
          </w:p>
        </w:tc>
        <w:tc>
          <w:tcPr>
            <w:tcW w:w="1139" w:type="dxa"/>
            <w:vAlign w:val="top"/>
          </w:tcPr>
          <w:p>
            <w:pPr>
              <w:spacing w:before="144" w:line="220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违法程度</w:t>
            </w:r>
          </w:p>
        </w:tc>
        <w:tc>
          <w:tcPr>
            <w:tcW w:w="3867" w:type="dxa"/>
            <w:vAlign w:val="top"/>
          </w:tcPr>
          <w:p>
            <w:pPr>
              <w:spacing w:before="144" w:line="220" w:lineRule="auto"/>
              <w:ind w:left="98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8"/>
                <w:sz w:val="22"/>
                <w:szCs w:val="22"/>
              </w:rPr>
              <w:t>违法行为表现情形</w:t>
            </w:r>
          </w:p>
        </w:tc>
        <w:tc>
          <w:tcPr>
            <w:tcW w:w="2873" w:type="dxa"/>
            <w:vAlign w:val="top"/>
          </w:tcPr>
          <w:p>
            <w:pPr>
              <w:spacing w:before="141" w:line="220" w:lineRule="auto"/>
              <w:ind w:left="7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18"/>
                <w:sz w:val="22"/>
                <w:szCs w:val="22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695" w:type="dxa"/>
            <w:vMerge w:val="restart"/>
            <w:tcBorders>
              <w:bottom w:val="nil"/>
            </w:tcBorders>
            <w:vAlign w:val="top"/>
          </w:tcPr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72" w:line="183" w:lineRule="auto"/>
              <w:ind w:left="2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33</w:t>
            </w:r>
          </w:p>
        </w:tc>
        <w:tc>
          <w:tcPr>
            <w:tcW w:w="1649" w:type="dxa"/>
            <w:vMerge w:val="restart"/>
            <w:tcBorders>
              <w:bottom w:val="nil"/>
            </w:tcBorders>
            <w:vAlign w:val="top"/>
          </w:tcPr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line="333" w:lineRule="auto"/>
              <w:rPr>
                <w:rFonts w:ascii="Arial"/>
                <w:sz w:val="21"/>
              </w:rPr>
            </w:pPr>
          </w:p>
          <w:p>
            <w:pPr>
              <w:spacing w:before="68" w:line="242" w:lineRule="auto"/>
              <w:ind w:left="105" w:right="59" w:hanging="10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《社会保险费征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缴监督检查办</w:t>
            </w:r>
          </w:p>
          <w:p>
            <w:pPr>
              <w:spacing w:before="8" w:line="233" w:lineRule="auto"/>
              <w:ind w:left="40" w:right="17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>法》</w:t>
            </w:r>
            <w:r>
              <w:rPr>
                <w:rFonts w:ascii="宋体" w:hAnsi="宋体" w:eastAsia="宋体" w:cs="宋体"/>
                <w:spacing w:val="51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>(劳动社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会保障部令第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3号)第14条</w:t>
            </w:r>
          </w:p>
        </w:tc>
        <w:tc>
          <w:tcPr>
            <w:tcW w:w="2068" w:type="dxa"/>
            <w:vMerge w:val="restart"/>
            <w:tcBorders>
              <w:bottom w:val="nil"/>
            </w:tcBorders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before="72" w:line="232" w:lineRule="auto"/>
              <w:ind w:left="41" w:right="18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缴费单位未按规定从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缴费个人工资中代扣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代缴社会保险费的</w:t>
            </w:r>
          </w:p>
        </w:tc>
        <w:tc>
          <w:tcPr>
            <w:tcW w:w="2288" w:type="dxa"/>
            <w:vMerge w:val="restart"/>
            <w:tcBorders>
              <w:bottom w:val="nil"/>
            </w:tcBorders>
            <w:vAlign w:val="top"/>
          </w:tcPr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before="68" w:line="230" w:lineRule="auto"/>
              <w:ind w:left="43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应当给予警告，并可以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1"/>
                <w:sz w:val="21"/>
                <w:szCs w:val="21"/>
              </w:rPr>
              <w:t>处以5000元以下的罚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款</w:t>
            </w:r>
          </w:p>
        </w:tc>
        <w:tc>
          <w:tcPr>
            <w:tcW w:w="1139" w:type="dxa"/>
            <w:vAlign w:val="top"/>
          </w:tcPr>
          <w:p>
            <w:pPr>
              <w:spacing w:before="209" w:line="219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867" w:type="dxa"/>
            <w:vAlign w:val="top"/>
          </w:tcPr>
          <w:p>
            <w:pPr>
              <w:spacing w:before="209" w:line="219" w:lineRule="auto"/>
              <w:ind w:left="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缴费单位主动改正</w:t>
            </w:r>
          </w:p>
        </w:tc>
        <w:tc>
          <w:tcPr>
            <w:tcW w:w="2873" w:type="dxa"/>
            <w:vAlign w:val="top"/>
          </w:tcPr>
          <w:p>
            <w:pPr>
              <w:spacing w:before="57" w:line="218" w:lineRule="auto"/>
              <w:ind w:left="4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给予警告，不予罚款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</w:trPr>
        <w:tc>
          <w:tcPr>
            <w:tcW w:w="69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4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867" w:type="dxa"/>
            <w:vAlign w:val="top"/>
          </w:tcPr>
          <w:p>
            <w:pPr>
              <w:spacing w:before="80"/>
              <w:ind w:left="35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0"/>
                <w:sz w:val="21"/>
                <w:szCs w:val="21"/>
              </w:rPr>
              <w:t>缴费单位招用劳动者后3个月以下，未</w:t>
            </w: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按规定从缴费个人工资中代扣代缴社会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保险费的</w:t>
            </w:r>
          </w:p>
        </w:tc>
        <w:tc>
          <w:tcPr>
            <w:tcW w:w="2873" w:type="dxa"/>
            <w:vAlign w:val="top"/>
          </w:tcPr>
          <w:p>
            <w:pPr>
              <w:spacing w:before="67" w:line="221" w:lineRule="auto"/>
              <w:ind w:left="48" w:right="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给予警告，并处以2000元以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9" w:hRule="atLeast"/>
        </w:trPr>
        <w:tc>
          <w:tcPr>
            <w:tcW w:w="69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4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6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867" w:type="dxa"/>
            <w:vAlign w:val="top"/>
          </w:tcPr>
          <w:p>
            <w:pPr>
              <w:spacing w:before="70"/>
              <w:ind w:left="35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缴费单位招用劳动者后3个月以上，未按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 xml:space="preserve">规定从缴费个人工资中代扣代缴社会保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险费的</w:t>
            </w:r>
          </w:p>
        </w:tc>
        <w:tc>
          <w:tcPr>
            <w:tcW w:w="2873" w:type="dxa"/>
            <w:vAlign w:val="top"/>
          </w:tcPr>
          <w:p>
            <w:pPr>
              <w:spacing w:before="58" w:line="239" w:lineRule="auto"/>
              <w:ind w:left="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给予警告，并处以2000元以上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 xml:space="preserve"> 5000元以下的罚款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695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71" w:line="183" w:lineRule="auto"/>
              <w:ind w:left="2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34</w:t>
            </w:r>
          </w:p>
        </w:tc>
        <w:tc>
          <w:tcPr>
            <w:tcW w:w="1649" w:type="dxa"/>
            <w:vMerge w:val="restart"/>
            <w:tcBorders>
              <w:bottom w:val="nil"/>
            </w:tcBorders>
            <w:vAlign w:val="top"/>
          </w:tcPr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spacing w:line="295" w:lineRule="auto"/>
              <w:rPr>
                <w:rFonts w:ascii="Arial"/>
                <w:sz w:val="21"/>
              </w:rPr>
            </w:pPr>
          </w:p>
          <w:p>
            <w:pPr>
              <w:spacing w:before="68" w:line="233" w:lineRule="auto"/>
              <w:ind w:left="105" w:right="59" w:hanging="10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《社会保险费征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缴监督检查办</w:t>
            </w:r>
          </w:p>
          <w:p>
            <w:pPr>
              <w:spacing w:before="38" w:line="233" w:lineRule="auto"/>
              <w:ind w:left="40" w:right="6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>法》</w:t>
            </w:r>
            <w:r>
              <w:rPr>
                <w:rFonts w:ascii="宋体" w:hAnsi="宋体" w:eastAsia="宋体" w:cs="宋体"/>
                <w:spacing w:val="34"/>
                <w:sz w:val="22"/>
                <w:szCs w:val="22"/>
              </w:rPr>
              <w:t xml:space="preserve">   </w:t>
            </w: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>(劳动社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会保障部令第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3号)第15条</w:t>
            </w:r>
          </w:p>
        </w:tc>
        <w:tc>
          <w:tcPr>
            <w:tcW w:w="2068" w:type="dxa"/>
            <w:vMerge w:val="restart"/>
            <w:tcBorders>
              <w:bottom w:val="nil"/>
            </w:tcBorders>
            <w:vAlign w:val="top"/>
          </w:tcPr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before="72" w:line="232" w:lineRule="auto"/>
              <w:ind w:left="41" w:right="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缴费单位打击报复举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报人员的</w:t>
            </w:r>
          </w:p>
        </w:tc>
        <w:tc>
          <w:tcPr>
            <w:tcW w:w="2288" w:type="dxa"/>
            <w:vMerge w:val="restart"/>
            <w:tcBorders>
              <w:bottom w:val="nil"/>
            </w:tcBorders>
            <w:vAlign w:val="top"/>
          </w:tcPr>
          <w:p>
            <w:pPr>
              <w:spacing w:line="288" w:lineRule="auto"/>
              <w:rPr>
                <w:rFonts w:ascii="Arial"/>
                <w:sz w:val="21"/>
              </w:rPr>
            </w:pPr>
          </w:p>
          <w:p>
            <w:pPr>
              <w:spacing w:line="288" w:lineRule="auto"/>
              <w:rPr>
                <w:rFonts w:ascii="Arial"/>
                <w:sz w:val="21"/>
              </w:rPr>
            </w:pPr>
          </w:p>
          <w:p>
            <w:pPr>
              <w:spacing w:line="289" w:lineRule="auto"/>
              <w:rPr>
                <w:rFonts w:ascii="Arial"/>
                <w:sz w:val="21"/>
              </w:rPr>
            </w:pPr>
          </w:p>
          <w:p>
            <w:pPr>
              <w:spacing w:before="68" w:line="236" w:lineRule="auto"/>
              <w:ind w:left="43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>应当给予警告，并可以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9"/>
                <w:sz w:val="21"/>
                <w:szCs w:val="21"/>
              </w:rPr>
              <w:t>处以10000元以下的罚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款</w:t>
            </w:r>
          </w:p>
        </w:tc>
        <w:tc>
          <w:tcPr>
            <w:tcW w:w="1139" w:type="dxa"/>
            <w:vAlign w:val="top"/>
          </w:tcPr>
          <w:p>
            <w:pPr>
              <w:spacing w:before="222" w:line="219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867" w:type="dxa"/>
            <w:vAlign w:val="top"/>
          </w:tcPr>
          <w:p>
            <w:pPr>
              <w:spacing w:before="222" w:line="219" w:lineRule="auto"/>
              <w:ind w:left="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经教育后停止实施打击报复行为的</w:t>
            </w:r>
          </w:p>
        </w:tc>
        <w:tc>
          <w:tcPr>
            <w:tcW w:w="2873" w:type="dxa"/>
            <w:vAlign w:val="top"/>
          </w:tcPr>
          <w:p>
            <w:pPr>
              <w:spacing w:before="80" w:line="218" w:lineRule="auto"/>
              <w:ind w:left="4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给予警告，不予罚款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69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4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224" w:line="221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般</w:t>
            </w:r>
          </w:p>
        </w:tc>
        <w:tc>
          <w:tcPr>
            <w:tcW w:w="3867" w:type="dxa"/>
            <w:vAlign w:val="top"/>
          </w:tcPr>
          <w:p>
            <w:pPr>
              <w:spacing w:before="223" w:line="219" w:lineRule="auto"/>
              <w:ind w:left="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经教育继续实施打击报复行为的</w:t>
            </w:r>
          </w:p>
        </w:tc>
        <w:tc>
          <w:tcPr>
            <w:tcW w:w="2873" w:type="dxa"/>
            <w:vAlign w:val="top"/>
          </w:tcPr>
          <w:p>
            <w:pPr>
              <w:spacing w:before="61" w:line="225" w:lineRule="auto"/>
              <w:ind w:left="48" w:right="5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给予警告，并处以4000元以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69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4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224" w:line="220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867" w:type="dxa"/>
            <w:vAlign w:val="top"/>
          </w:tcPr>
          <w:p>
            <w:pPr>
              <w:spacing w:before="222" w:line="219" w:lineRule="auto"/>
              <w:ind w:left="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缴费单位因举报，加重报复举报人的</w:t>
            </w:r>
          </w:p>
        </w:tc>
        <w:tc>
          <w:tcPr>
            <w:tcW w:w="2873" w:type="dxa"/>
            <w:vAlign w:val="top"/>
          </w:tcPr>
          <w:p>
            <w:pPr>
              <w:spacing w:before="61" w:line="239" w:lineRule="auto"/>
              <w:ind w:left="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给予警告，并处以4000元以上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 xml:space="preserve"> 7000元以下的罚款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69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4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6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85" w:line="219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特别严重</w:t>
            </w:r>
          </w:p>
        </w:tc>
        <w:tc>
          <w:tcPr>
            <w:tcW w:w="3867" w:type="dxa"/>
            <w:vAlign w:val="top"/>
          </w:tcPr>
          <w:p>
            <w:pPr>
              <w:spacing w:before="215" w:line="219" w:lineRule="auto"/>
              <w:ind w:left="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一年内两次实施违法行为的</w:t>
            </w:r>
          </w:p>
        </w:tc>
        <w:tc>
          <w:tcPr>
            <w:tcW w:w="2873" w:type="dxa"/>
            <w:vAlign w:val="top"/>
          </w:tcPr>
          <w:p>
            <w:pPr>
              <w:spacing w:before="73" w:line="224" w:lineRule="auto"/>
              <w:ind w:left="48" w:right="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给予警告，并处以7000元以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>上10000元以下的罚款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695" w:type="dxa"/>
            <w:vMerge w:val="restart"/>
            <w:tcBorders>
              <w:bottom w:val="nil"/>
            </w:tcBorders>
            <w:vAlign w:val="top"/>
          </w:tcPr>
          <w:p>
            <w:pPr>
              <w:spacing w:line="296" w:lineRule="auto"/>
              <w:rPr>
                <w:rFonts w:ascii="Arial"/>
                <w:sz w:val="21"/>
              </w:rPr>
            </w:pPr>
          </w:p>
          <w:p>
            <w:pPr>
              <w:spacing w:line="296" w:lineRule="auto"/>
              <w:rPr>
                <w:rFonts w:ascii="Arial"/>
                <w:sz w:val="21"/>
              </w:rPr>
            </w:pPr>
          </w:p>
          <w:p>
            <w:pPr>
              <w:spacing w:line="296" w:lineRule="auto"/>
              <w:rPr>
                <w:rFonts w:ascii="Arial"/>
                <w:sz w:val="21"/>
              </w:rPr>
            </w:pPr>
          </w:p>
          <w:p>
            <w:pPr>
              <w:spacing w:line="296" w:lineRule="auto"/>
              <w:rPr>
                <w:rFonts w:ascii="Arial"/>
                <w:sz w:val="21"/>
              </w:rPr>
            </w:pPr>
          </w:p>
          <w:p>
            <w:pPr>
              <w:spacing w:before="71" w:line="183" w:lineRule="auto"/>
              <w:ind w:left="2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35</w:t>
            </w:r>
          </w:p>
        </w:tc>
        <w:tc>
          <w:tcPr>
            <w:tcW w:w="1649" w:type="dxa"/>
            <w:vMerge w:val="restart"/>
            <w:tcBorders>
              <w:bottom w:val="nil"/>
            </w:tcBorders>
            <w:vAlign w:val="top"/>
          </w:tcPr>
          <w:p>
            <w:pPr>
              <w:spacing w:line="315" w:lineRule="auto"/>
              <w:rPr>
                <w:rFonts w:ascii="Arial"/>
                <w:sz w:val="21"/>
              </w:rPr>
            </w:pPr>
          </w:p>
          <w:p>
            <w:pPr>
              <w:spacing w:before="69" w:line="232" w:lineRule="auto"/>
              <w:ind w:left="105" w:right="59" w:hanging="10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《实施〈中华人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民共和国社会</w:t>
            </w:r>
          </w:p>
          <w:p>
            <w:pPr>
              <w:spacing w:before="50" w:line="219" w:lineRule="auto"/>
              <w:ind w:left="4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保险法〉若干</w:t>
            </w:r>
          </w:p>
          <w:p>
            <w:pPr>
              <w:spacing w:before="9" w:line="235" w:lineRule="auto"/>
              <w:ind w:left="40" w:right="6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3"/>
                <w:sz w:val="22"/>
                <w:szCs w:val="22"/>
              </w:rPr>
              <w:t>规定》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 xml:space="preserve">    </w:t>
            </w:r>
            <w:r>
              <w:rPr>
                <w:rFonts w:ascii="宋体" w:hAnsi="宋体" w:eastAsia="宋体" w:cs="宋体"/>
                <w:spacing w:val="-23"/>
                <w:sz w:val="22"/>
                <w:szCs w:val="22"/>
              </w:rPr>
              <w:t>(人社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部令第13号)</w:t>
            </w:r>
          </w:p>
          <w:p>
            <w:pPr>
              <w:spacing w:before="10" w:line="219" w:lineRule="auto"/>
              <w:ind w:left="4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第</w:t>
            </w:r>
          </w:p>
          <w:p>
            <w:pPr>
              <w:spacing w:before="49" w:line="219" w:lineRule="auto"/>
              <w:ind w:left="4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24条</w:t>
            </w:r>
          </w:p>
        </w:tc>
        <w:tc>
          <w:tcPr>
            <w:tcW w:w="2068" w:type="dxa"/>
            <w:vMerge w:val="restart"/>
            <w:tcBorders>
              <w:bottom w:val="nil"/>
            </w:tcBorders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71" w:line="229" w:lineRule="auto"/>
              <w:ind w:left="41" w:right="23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用人单位未按月将缴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纳社会保险费的明细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情况告知职工本人</w:t>
            </w:r>
          </w:p>
          <w:p>
            <w:pPr>
              <w:spacing w:before="42" w:line="219" w:lineRule="auto"/>
              <w:ind w:left="4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逾期不改的</w:t>
            </w:r>
          </w:p>
        </w:tc>
        <w:tc>
          <w:tcPr>
            <w:tcW w:w="2288" w:type="dxa"/>
            <w:vMerge w:val="restart"/>
            <w:tcBorders>
              <w:bottom w:val="nil"/>
            </w:tcBorders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71" w:line="228" w:lineRule="auto"/>
              <w:ind w:left="43" w:right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2"/>
                <w:sz w:val="22"/>
                <w:szCs w:val="22"/>
              </w:rPr>
              <w:t>处2000元以上2万元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以下的罚款</w:t>
            </w:r>
          </w:p>
        </w:tc>
        <w:tc>
          <w:tcPr>
            <w:tcW w:w="1139" w:type="dxa"/>
            <w:vAlign w:val="top"/>
          </w:tcPr>
          <w:p>
            <w:pPr>
              <w:spacing w:before="226" w:line="219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867" w:type="dxa"/>
            <w:vAlign w:val="top"/>
          </w:tcPr>
          <w:p>
            <w:pPr>
              <w:spacing w:before="114" w:line="220" w:lineRule="auto"/>
              <w:ind w:left="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未告知10人以下，经责令限期改正逾期</w:t>
            </w:r>
            <w:r>
              <w:rPr>
                <w:rFonts w:ascii="宋体" w:hAnsi="宋体" w:eastAsia="宋体" w:cs="宋体"/>
                <w:spacing w:val="1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不改正的</w:t>
            </w:r>
          </w:p>
        </w:tc>
        <w:tc>
          <w:tcPr>
            <w:tcW w:w="2873" w:type="dxa"/>
            <w:vAlign w:val="top"/>
          </w:tcPr>
          <w:p>
            <w:pPr>
              <w:spacing w:before="107" w:line="229" w:lineRule="auto"/>
              <w:ind w:left="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3"/>
                <w:sz w:val="21"/>
                <w:szCs w:val="21"/>
              </w:rPr>
              <w:t>处以2000元以上8000元以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" w:hRule="atLeast"/>
        </w:trPr>
        <w:tc>
          <w:tcPr>
            <w:tcW w:w="69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4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228" w:line="221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867" w:type="dxa"/>
            <w:vAlign w:val="top"/>
          </w:tcPr>
          <w:p>
            <w:pPr>
              <w:spacing w:before="105" w:line="242" w:lineRule="auto"/>
              <w:ind w:left="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未告知10人以上、20人以下，经责令限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期改正逾期不改正的</w:t>
            </w:r>
          </w:p>
        </w:tc>
        <w:tc>
          <w:tcPr>
            <w:tcW w:w="2873" w:type="dxa"/>
            <w:vAlign w:val="top"/>
          </w:tcPr>
          <w:p>
            <w:pPr>
              <w:spacing w:before="118" w:line="229" w:lineRule="auto"/>
              <w:ind w:left="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>处以8000元以上12000元以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69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4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218" w:line="220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867" w:type="dxa"/>
            <w:vAlign w:val="top"/>
          </w:tcPr>
          <w:p>
            <w:pPr>
              <w:spacing w:before="95" w:line="239" w:lineRule="auto"/>
              <w:ind w:left="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未告知20人以30人以下，经责令限期改正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>逾期不改正的</w:t>
            </w:r>
          </w:p>
        </w:tc>
        <w:tc>
          <w:tcPr>
            <w:tcW w:w="2873" w:type="dxa"/>
            <w:vAlign w:val="top"/>
          </w:tcPr>
          <w:p>
            <w:pPr>
              <w:spacing w:before="88" w:line="242" w:lineRule="auto"/>
              <w:ind w:left="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处以12000元以上16000元以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</w:trPr>
        <w:tc>
          <w:tcPr>
            <w:tcW w:w="69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4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6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89" w:line="219" w:lineRule="auto"/>
              <w:ind w:lef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特别严重</w:t>
            </w:r>
          </w:p>
        </w:tc>
        <w:tc>
          <w:tcPr>
            <w:tcW w:w="3867" w:type="dxa"/>
            <w:vAlign w:val="top"/>
          </w:tcPr>
          <w:p>
            <w:pPr>
              <w:spacing w:before="136" w:line="223" w:lineRule="auto"/>
              <w:ind w:left="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8"/>
                <w:sz w:val="21"/>
                <w:szCs w:val="21"/>
              </w:rPr>
              <w:t>未告知30人以上，经责令限期改正逾期不改</w:t>
            </w:r>
            <w:r>
              <w:rPr>
                <w:rFonts w:ascii="宋体" w:hAnsi="宋体" w:eastAsia="宋体" w:cs="宋体"/>
                <w:spacing w:val="-19"/>
                <w:sz w:val="21"/>
                <w:szCs w:val="21"/>
              </w:rPr>
              <w:t>正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的</w:t>
            </w:r>
          </w:p>
        </w:tc>
        <w:tc>
          <w:tcPr>
            <w:tcW w:w="2873" w:type="dxa"/>
            <w:vAlign w:val="top"/>
          </w:tcPr>
          <w:p>
            <w:pPr>
              <w:spacing w:before="109" w:line="234" w:lineRule="auto"/>
              <w:ind w:left="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处以16000元以上20000元以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下的罚款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8" w:type="default"/>
          <w:pgSz w:w="16880" w:h="11690"/>
          <w:pgMar w:top="993" w:right="975" w:bottom="1230" w:left="1315" w:header="0" w:footer="961" w:gutter="0"/>
          <w:cols w:space="720" w:num="1"/>
        </w:sectPr>
      </w:pPr>
    </w:p>
    <w:p>
      <w:pPr>
        <w:spacing w:before="137" w:line="221" w:lineRule="auto"/>
        <w:ind w:left="579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22"/>
          <w:sz w:val="32"/>
          <w:szCs w:val="32"/>
        </w:rPr>
        <w:t>三、</w:t>
      </w:r>
      <w:r>
        <w:rPr>
          <w:rFonts w:ascii="黑体" w:hAnsi="黑体" w:eastAsia="黑体" w:cs="黑体"/>
          <w:spacing w:val="-75"/>
          <w:sz w:val="32"/>
          <w:szCs w:val="32"/>
        </w:rPr>
        <w:t xml:space="preserve"> </w:t>
      </w:r>
      <w:r>
        <w:rPr>
          <w:rFonts w:ascii="黑体" w:hAnsi="黑体" w:eastAsia="黑体" w:cs="黑体"/>
          <w:b/>
          <w:bCs/>
          <w:spacing w:val="-22"/>
          <w:sz w:val="32"/>
          <w:szCs w:val="32"/>
        </w:rPr>
        <w:t>人事人才类</w:t>
      </w:r>
    </w:p>
    <w:p>
      <w:pPr>
        <w:spacing w:line="66" w:lineRule="exact"/>
      </w:pPr>
    </w:p>
    <w:tbl>
      <w:tblPr>
        <w:tblStyle w:val="4"/>
        <w:tblW w:w="14584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5"/>
        <w:gridCol w:w="1709"/>
        <w:gridCol w:w="1999"/>
        <w:gridCol w:w="2278"/>
        <w:gridCol w:w="1139"/>
        <w:gridCol w:w="3867"/>
        <w:gridCol w:w="287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715" w:type="dxa"/>
            <w:vAlign w:val="top"/>
          </w:tcPr>
          <w:p>
            <w:pPr>
              <w:spacing w:before="145" w:line="221" w:lineRule="auto"/>
              <w:ind w:left="1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序号</w:t>
            </w:r>
          </w:p>
        </w:tc>
        <w:tc>
          <w:tcPr>
            <w:tcW w:w="1709" w:type="dxa"/>
            <w:vAlign w:val="top"/>
          </w:tcPr>
          <w:p>
            <w:pPr>
              <w:spacing w:before="142" w:line="219" w:lineRule="auto"/>
              <w:ind w:left="3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法定依据</w:t>
            </w:r>
          </w:p>
        </w:tc>
        <w:tc>
          <w:tcPr>
            <w:tcW w:w="1999" w:type="dxa"/>
            <w:vAlign w:val="top"/>
          </w:tcPr>
          <w:p>
            <w:pPr>
              <w:spacing w:before="144" w:line="220" w:lineRule="auto"/>
              <w:ind w:left="4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违法行为</w:t>
            </w:r>
          </w:p>
        </w:tc>
        <w:tc>
          <w:tcPr>
            <w:tcW w:w="2278" w:type="dxa"/>
            <w:vAlign w:val="top"/>
          </w:tcPr>
          <w:p>
            <w:pPr>
              <w:spacing w:before="144" w:line="220" w:lineRule="auto"/>
              <w:ind w:left="40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8"/>
                <w:sz w:val="22"/>
                <w:szCs w:val="22"/>
              </w:rPr>
              <w:t>法定处罚标准</w:t>
            </w:r>
          </w:p>
        </w:tc>
        <w:tc>
          <w:tcPr>
            <w:tcW w:w="1139" w:type="dxa"/>
            <w:vAlign w:val="top"/>
          </w:tcPr>
          <w:p>
            <w:pPr>
              <w:spacing w:before="144" w:line="220" w:lineRule="auto"/>
              <w:ind w:left="1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违法程度</w:t>
            </w:r>
          </w:p>
        </w:tc>
        <w:tc>
          <w:tcPr>
            <w:tcW w:w="3867" w:type="dxa"/>
            <w:vAlign w:val="top"/>
          </w:tcPr>
          <w:p>
            <w:pPr>
              <w:spacing w:before="144" w:line="220" w:lineRule="auto"/>
              <w:ind w:left="96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违法行为表现情形</w:t>
            </w:r>
          </w:p>
        </w:tc>
        <w:tc>
          <w:tcPr>
            <w:tcW w:w="2877" w:type="dxa"/>
            <w:vAlign w:val="top"/>
          </w:tcPr>
          <w:p>
            <w:pPr>
              <w:spacing w:before="144" w:line="220" w:lineRule="auto"/>
              <w:ind w:left="7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8"/>
                <w:sz w:val="22"/>
                <w:szCs w:val="22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715" w:type="dxa"/>
            <w:vMerge w:val="restart"/>
            <w:tcBorders>
              <w:bottom w:val="nil"/>
            </w:tcBorders>
            <w:vAlign w:val="top"/>
          </w:tcPr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71" w:line="183" w:lineRule="auto"/>
              <w:ind w:left="2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36</w:t>
            </w:r>
          </w:p>
        </w:tc>
        <w:tc>
          <w:tcPr>
            <w:tcW w:w="1709" w:type="dxa"/>
            <w:vMerge w:val="restart"/>
            <w:tcBorders>
              <w:bottom w:val="nil"/>
            </w:tcBorders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65" w:line="262" w:lineRule="auto"/>
              <w:ind w:left="103" w:right="28" w:hanging="10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4"/>
                <w:sz w:val="20"/>
                <w:szCs w:val="20"/>
              </w:rPr>
              <w:t>《人才市场管理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-14"/>
                <w:sz w:val="20"/>
                <w:szCs w:val="20"/>
              </w:rPr>
              <w:t>规定》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 xml:space="preserve">     </w:t>
            </w:r>
            <w:r>
              <w:rPr>
                <w:rFonts w:ascii="宋体" w:hAnsi="宋体" w:eastAsia="宋体" w:cs="宋体"/>
                <w:spacing w:val="-14"/>
                <w:sz w:val="20"/>
                <w:szCs w:val="20"/>
              </w:rPr>
              <w:t>(人事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0"/>
                <w:szCs w:val="20"/>
              </w:rPr>
              <w:t>部、国家工商行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政管理总局第1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号令)第34条</w:t>
            </w:r>
          </w:p>
        </w:tc>
        <w:tc>
          <w:tcPr>
            <w:tcW w:w="1999" w:type="dxa"/>
            <w:vMerge w:val="restart"/>
            <w:tcBorders>
              <w:bottom w:val="nil"/>
            </w:tcBorders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69" w:line="245" w:lineRule="auto"/>
              <w:ind w:left="40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人才中介服务机构不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依法接受检查或提供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虚假材料，不按规定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办理许可证变更等手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续的</w:t>
            </w:r>
          </w:p>
        </w:tc>
        <w:tc>
          <w:tcPr>
            <w:tcW w:w="2278" w:type="dxa"/>
            <w:vMerge w:val="restart"/>
            <w:tcBorders>
              <w:bottom w:val="nil"/>
            </w:tcBorders>
            <w:vAlign w:val="top"/>
          </w:tcPr>
          <w:p>
            <w:pPr>
              <w:spacing w:line="345" w:lineRule="auto"/>
              <w:rPr>
                <w:rFonts w:ascii="Arial"/>
                <w:sz w:val="21"/>
              </w:rPr>
            </w:pPr>
          </w:p>
          <w:p>
            <w:pPr>
              <w:spacing w:line="345" w:lineRule="auto"/>
              <w:rPr>
                <w:rFonts w:ascii="Arial"/>
                <w:sz w:val="21"/>
              </w:rPr>
            </w:pPr>
          </w:p>
          <w:p>
            <w:pPr>
              <w:spacing w:before="69" w:line="239" w:lineRule="auto"/>
              <w:ind w:left="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由县级以上政府人事行  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政部门予以警告，可并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处10000元以下罚款；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情节严重的，责令停业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整顿，有违法所得的，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没收违法所得，并可以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9"/>
                <w:sz w:val="21"/>
                <w:szCs w:val="21"/>
              </w:rPr>
              <w:t>处不超过违法所得3倍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的罚款，但最高不得超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21"/>
                <w:sz w:val="21"/>
                <w:szCs w:val="21"/>
              </w:rPr>
              <w:t>过30000元</w:t>
            </w:r>
          </w:p>
        </w:tc>
        <w:tc>
          <w:tcPr>
            <w:tcW w:w="1139" w:type="dxa"/>
            <w:vAlign w:val="top"/>
          </w:tcPr>
          <w:p>
            <w:pPr>
              <w:spacing w:before="189" w:line="219" w:lineRule="auto"/>
              <w:ind w:left="34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867" w:type="dxa"/>
            <w:vAlign w:val="top"/>
          </w:tcPr>
          <w:p>
            <w:pPr>
              <w:spacing w:before="187" w:line="219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经督促按时改正违法行为的</w:t>
            </w:r>
          </w:p>
        </w:tc>
        <w:tc>
          <w:tcPr>
            <w:tcW w:w="2877" w:type="dxa"/>
            <w:vAlign w:val="top"/>
          </w:tcPr>
          <w:p>
            <w:pPr>
              <w:spacing w:before="66" w:line="221" w:lineRule="auto"/>
              <w:ind w:left="47" w:right="14" w:hanging="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给予警告，并处5000元以下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7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0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9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7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41" w:line="221" w:lineRule="auto"/>
              <w:ind w:left="34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867" w:type="dxa"/>
            <w:vAlign w:val="top"/>
          </w:tcPr>
          <w:p>
            <w:pPr>
              <w:spacing w:before="68" w:line="219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经督促不按时改正违法行为的</w:t>
            </w:r>
          </w:p>
        </w:tc>
        <w:tc>
          <w:tcPr>
            <w:tcW w:w="2877" w:type="dxa"/>
            <w:vAlign w:val="top"/>
          </w:tcPr>
          <w:p>
            <w:pPr>
              <w:spacing w:before="78" w:line="231" w:lineRule="auto"/>
              <w:ind w:left="48" w:right="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给予警告，并处5000元以上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1万元以下的罚款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7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0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9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7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204" w:line="221" w:lineRule="auto"/>
              <w:ind w:left="34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较重</w:t>
            </w:r>
          </w:p>
        </w:tc>
        <w:tc>
          <w:tcPr>
            <w:tcW w:w="3867" w:type="dxa"/>
            <w:vAlign w:val="top"/>
          </w:tcPr>
          <w:p>
            <w:pPr>
              <w:spacing w:before="199" w:line="218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经警告后仍不改正，没有违法所得的</w:t>
            </w:r>
          </w:p>
        </w:tc>
        <w:tc>
          <w:tcPr>
            <w:tcW w:w="2877" w:type="dxa"/>
            <w:vAlign w:val="top"/>
          </w:tcPr>
          <w:p>
            <w:pPr>
              <w:spacing w:before="199" w:line="219" w:lineRule="auto"/>
              <w:ind w:left="4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责令停业整顿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atLeast"/>
        </w:trPr>
        <w:tc>
          <w:tcPr>
            <w:tcW w:w="7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0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9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7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34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867" w:type="dxa"/>
            <w:vAlign w:val="top"/>
          </w:tcPr>
          <w:p>
            <w:pPr>
              <w:spacing w:before="189" w:line="238" w:lineRule="auto"/>
              <w:ind w:left="25" w:right="2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经警告后仍不改正，且违法所得1万元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以下的</w:t>
            </w:r>
          </w:p>
        </w:tc>
        <w:tc>
          <w:tcPr>
            <w:tcW w:w="2877" w:type="dxa"/>
            <w:vAlign w:val="top"/>
          </w:tcPr>
          <w:p>
            <w:pPr>
              <w:spacing w:before="60" w:line="229" w:lineRule="auto"/>
              <w:ind w:left="48" w:right="11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>责令停业整顿，没收违法所</w:t>
            </w: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2"/>
                <w:sz w:val="22"/>
                <w:szCs w:val="22"/>
              </w:rPr>
              <w:t>得，并处违法所得2倍以下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9" w:hRule="atLeast"/>
        </w:trPr>
        <w:tc>
          <w:tcPr>
            <w:tcW w:w="71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0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9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7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389" w:lineRule="auto"/>
              <w:rPr>
                <w:rFonts w:ascii="Arial"/>
                <w:sz w:val="21"/>
              </w:rPr>
            </w:pPr>
          </w:p>
          <w:p>
            <w:pPr>
              <w:spacing w:before="71" w:line="219" w:lineRule="auto"/>
              <w:ind w:left="1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特别严重</w:t>
            </w:r>
          </w:p>
        </w:tc>
        <w:tc>
          <w:tcPr>
            <w:tcW w:w="3867" w:type="dxa"/>
            <w:vAlign w:val="top"/>
          </w:tcPr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71" w:line="227" w:lineRule="auto"/>
              <w:ind w:left="25" w:right="2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经警告后仍不改正，且违法所得1万元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以上的</w:t>
            </w:r>
          </w:p>
        </w:tc>
        <w:tc>
          <w:tcPr>
            <w:tcW w:w="2877" w:type="dxa"/>
            <w:vAlign w:val="top"/>
          </w:tcPr>
          <w:p>
            <w:pPr>
              <w:spacing w:before="74" w:line="234" w:lineRule="auto"/>
              <w:ind w:left="4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>责令停业整顿，没收违法所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2"/>
                <w:sz w:val="21"/>
                <w:szCs w:val="21"/>
              </w:rPr>
              <w:t>得，并处违法所得2倍以上3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倍以下的罚款，但最高不得超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过</w:t>
            </w:r>
            <w:r>
              <w:rPr>
                <w:rFonts w:ascii="宋体" w:hAnsi="宋体" w:eastAsia="宋体" w:cs="宋体"/>
                <w:spacing w:val="-1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3</w:t>
            </w:r>
            <w:r>
              <w:rPr>
                <w:rFonts w:ascii="宋体" w:hAnsi="宋体" w:eastAsia="宋体" w:cs="宋体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1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</w:trPr>
        <w:tc>
          <w:tcPr>
            <w:tcW w:w="715" w:type="dxa"/>
            <w:vMerge w:val="restart"/>
            <w:tcBorders>
              <w:bottom w:val="nil"/>
            </w:tcBorders>
            <w:vAlign w:val="top"/>
          </w:tcPr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before="71" w:line="183" w:lineRule="auto"/>
              <w:ind w:left="2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37</w:t>
            </w:r>
          </w:p>
        </w:tc>
        <w:tc>
          <w:tcPr>
            <w:tcW w:w="1709" w:type="dxa"/>
            <w:vMerge w:val="restart"/>
            <w:tcBorders>
              <w:bottom w:val="nil"/>
            </w:tcBorders>
            <w:vAlign w:val="top"/>
          </w:tcPr>
          <w:p>
            <w:pPr>
              <w:spacing w:line="297" w:lineRule="auto"/>
              <w:rPr>
                <w:rFonts w:ascii="Arial"/>
                <w:sz w:val="21"/>
              </w:rPr>
            </w:pPr>
          </w:p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before="65" w:line="254" w:lineRule="auto"/>
              <w:ind w:left="103" w:right="117" w:hanging="104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4"/>
                <w:sz w:val="20"/>
                <w:szCs w:val="20"/>
              </w:rPr>
              <w:t>《人才市场管理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14"/>
                <w:sz w:val="20"/>
                <w:szCs w:val="20"/>
              </w:rPr>
              <w:t>规定》</w:t>
            </w: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 xml:space="preserve">    </w:t>
            </w:r>
            <w:r>
              <w:rPr>
                <w:rFonts w:ascii="宋体" w:hAnsi="宋体" w:eastAsia="宋体" w:cs="宋体"/>
                <w:spacing w:val="-14"/>
                <w:sz w:val="20"/>
                <w:szCs w:val="20"/>
              </w:rPr>
              <w:t>(人事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部、国家工商行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0"/>
                <w:szCs w:val="20"/>
              </w:rPr>
              <w:t>政管理总局第1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号令)第35条</w:t>
            </w:r>
          </w:p>
        </w:tc>
        <w:tc>
          <w:tcPr>
            <w:tcW w:w="1999" w:type="dxa"/>
            <w:vMerge w:val="restart"/>
            <w:tcBorders>
              <w:bottom w:val="nil"/>
            </w:tcBorders>
            <w:vAlign w:val="top"/>
          </w:tcPr>
          <w:p>
            <w:pPr>
              <w:spacing w:line="296" w:lineRule="auto"/>
              <w:rPr>
                <w:rFonts w:ascii="Arial"/>
                <w:sz w:val="21"/>
              </w:rPr>
            </w:pPr>
          </w:p>
          <w:p>
            <w:pPr>
              <w:spacing w:line="297" w:lineRule="auto"/>
              <w:rPr>
                <w:rFonts w:ascii="Arial"/>
                <w:sz w:val="21"/>
              </w:rPr>
            </w:pPr>
          </w:p>
          <w:p>
            <w:pPr>
              <w:spacing w:line="297" w:lineRule="auto"/>
              <w:rPr>
                <w:rFonts w:ascii="Arial"/>
                <w:sz w:val="21"/>
              </w:rPr>
            </w:pPr>
          </w:p>
          <w:p>
            <w:pPr>
              <w:spacing w:before="68" w:line="242" w:lineRule="auto"/>
              <w:ind w:left="40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未经政府人事部门授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权从事人事代理业务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的</w:t>
            </w:r>
          </w:p>
        </w:tc>
        <w:tc>
          <w:tcPr>
            <w:tcW w:w="2278" w:type="dxa"/>
            <w:vMerge w:val="restart"/>
            <w:tcBorders>
              <w:bottom w:val="nil"/>
            </w:tcBorders>
            <w:vAlign w:val="top"/>
          </w:tcPr>
          <w:p>
            <w:pPr>
              <w:spacing w:before="269" w:line="242" w:lineRule="auto"/>
              <w:ind w:left="22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由县级以上政府人事行 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政部门责令停办，并处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10000元以下罚款；有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违法所得的，可以处不  </w:t>
            </w: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超过违法所得3倍的罚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5"/>
                <w:sz w:val="21"/>
                <w:szCs w:val="21"/>
              </w:rPr>
              <w:t>款，但最高不得超过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30000元；情节严重的，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并责令停业整顿</w:t>
            </w:r>
          </w:p>
        </w:tc>
        <w:tc>
          <w:tcPr>
            <w:tcW w:w="1139" w:type="dxa"/>
            <w:vAlign w:val="top"/>
          </w:tcPr>
          <w:p>
            <w:pPr>
              <w:spacing w:before="284" w:line="219" w:lineRule="auto"/>
              <w:ind w:left="34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867" w:type="dxa"/>
            <w:vAlign w:val="top"/>
          </w:tcPr>
          <w:p>
            <w:pPr>
              <w:spacing w:before="284" w:line="219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没有违法所得</w:t>
            </w:r>
          </w:p>
        </w:tc>
        <w:tc>
          <w:tcPr>
            <w:tcW w:w="2877" w:type="dxa"/>
            <w:vAlign w:val="top"/>
          </w:tcPr>
          <w:p>
            <w:pPr>
              <w:spacing w:before="152" w:line="229" w:lineRule="auto"/>
              <w:ind w:left="48" w:right="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>责令停办，并处5000元以下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9" w:hRule="atLeast"/>
        </w:trPr>
        <w:tc>
          <w:tcPr>
            <w:tcW w:w="7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0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9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7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236" w:line="221" w:lineRule="auto"/>
              <w:ind w:left="34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867" w:type="dxa"/>
            <w:vAlign w:val="top"/>
          </w:tcPr>
          <w:p>
            <w:pPr>
              <w:spacing w:before="235" w:line="219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违法所得1万元以下的</w:t>
            </w:r>
          </w:p>
        </w:tc>
        <w:tc>
          <w:tcPr>
            <w:tcW w:w="2877" w:type="dxa"/>
            <w:vAlign w:val="top"/>
          </w:tcPr>
          <w:p>
            <w:pPr>
              <w:spacing w:before="104" w:line="228" w:lineRule="auto"/>
              <w:ind w:left="48" w:right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3"/>
                <w:sz w:val="22"/>
                <w:szCs w:val="22"/>
              </w:rPr>
              <w:t>责令停办，并处违法所得2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倍以下的罚款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9" w:hRule="atLeast"/>
        </w:trPr>
        <w:tc>
          <w:tcPr>
            <w:tcW w:w="71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0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9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7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line="402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34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867" w:type="dxa"/>
            <w:vAlign w:val="top"/>
          </w:tcPr>
          <w:p>
            <w:pPr>
              <w:spacing w:line="402" w:lineRule="auto"/>
              <w:rPr>
                <w:rFonts w:ascii="Arial"/>
                <w:sz w:val="21"/>
              </w:rPr>
            </w:pPr>
          </w:p>
          <w:p>
            <w:pPr>
              <w:spacing w:before="71" w:line="219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违法所得1万元以上的</w:t>
            </w:r>
          </w:p>
        </w:tc>
        <w:tc>
          <w:tcPr>
            <w:tcW w:w="2877" w:type="dxa"/>
            <w:vAlign w:val="top"/>
          </w:tcPr>
          <w:p>
            <w:pPr>
              <w:spacing w:before="86" w:line="223" w:lineRule="auto"/>
              <w:ind w:left="48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责令停办，并处违法所得2倍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以上3倍以下的罚款，但最高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不得超过3万元，并责令停业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9"/>
                <w:sz w:val="22"/>
                <w:szCs w:val="22"/>
              </w:rPr>
              <w:t>整顿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9" w:hRule="atLeast"/>
        </w:trPr>
        <w:tc>
          <w:tcPr>
            <w:tcW w:w="715" w:type="dxa"/>
            <w:vMerge w:val="restart"/>
            <w:tcBorders>
              <w:bottom w:val="nil"/>
            </w:tcBorders>
            <w:vAlign w:val="top"/>
          </w:tcPr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before="72" w:line="183" w:lineRule="auto"/>
              <w:ind w:left="2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38</w:t>
            </w:r>
          </w:p>
        </w:tc>
        <w:tc>
          <w:tcPr>
            <w:tcW w:w="1709" w:type="dxa"/>
            <w:vMerge w:val="restart"/>
            <w:tcBorders>
              <w:bottom w:val="nil"/>
            </w:tcBorders>
            <w:vAlign w:val="top"/>
          </w:tcPr>
          <w:p>
            <w:pPr>
              <w:spacing w:before="104" w:line="249" w:lineRule="auto"/>
              <w:ind w:left="103" w:right="28" w:hanging="10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4"/>
                <w:sz w:val="20"/>
                <w:szCs w:val="20"/>
              </w:rPr>
              <w:t>《人才市场管理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-14"/>
                <w:sz w:val="20"/>
                <w:szCs w:val="20"/>
              </w:rPr>
              <w:t>规定》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 xml:space="preserve">     </w:t>
            </w:r>
            <w:r>
              <w:rPr>
                <w:rFonts w:ascii="宋体" w:hAnsi="宋体" w:eastAsia="宋体" w:cs="宋体"/>
                <w:spacing w:val="-14"/>
                <w:sz w:val="20"/>
                <w:szCs w:val="20"/>
              </w:rPr>
              <w:t>(人事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0"/>
                <w:szCs w:val="20"/>
              </w:rPr>
              <w:t>部、国家工商行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政管理总局第1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号令)第36条</w:t>
            </w:r>
          </w:p>
        </w:tc>
        <w:tc>
          <w:tcPr>
            <w:tcW w:w="1999" w:type="dxa"/>
            <w:vMerge w:val="restart"/>
            <w:tcBorders>
              <w:bottom w:val="nil"/>
            </w:tcBorders>
            <w:vAlign w:val="top"/>
          </w:tcPr>
          <w:p>
            <w:pPr>
              <w:spacing w:line="317" w:lineRule="auto"/>
              <w:rPr>
                <w:rFonts w:ascii="Arial"/>
                <w:sz w:val="21"/>
              </w:rPr>
            </w:pPr>
          </w:p>
          <w:p>
            <w:pPr>
              <w:spacing w:before="68" w:line="237" w:lineRule="auto"/>
              <w:ind w:left="40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人才中介服务机构超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出许可业务范围接受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>代理业务的</w:t>
            </w:r>
          </w:p>
        </w:tc>
        <w:tc>
          <w:tcPr>
            <w:tcW w:w="2278" w:type="dxa"/>
            <w:vMerge w:val="restart"/>
            <w:tcBorders>
              <w:bottom w:val="nil"/>
            </w:tcBorders>
            <w:vAlign w:val="top"/>
          </w:tcPr>
          <w:p>
            <w:pPr>
              <w:spacing w:before="197" w:line="251" w:lineRule="auto"/>
              <w:ind w:left="22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>由县级以上政府人事行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政部门予以警告，限期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8"/>
                <w:sz w:val="21"/>
                <w:szCs w:val="21"/>
              </w:rPr>
              <w:t>改正，并处10000元以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>下罚款</w:t>
            </w:r>
          </w:p>
        </w:tc>
        <w:tc>
          <w:tcPr>
            <w:tcW w:w="1139" w:type="dxa"/>
            <w:vAlign w:val="top"/>
          </w:tcPr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34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867" w:type="dxa"/>
            <w:vAlign w:val="top"/>
          </w:tcPr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before="71" w:line="219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限期改正的</w:t>
            </w:r>
          </w:p>
        </w:tc>
        <w:tc>
          <w:tcPr>
            <w:tcW w:w="2877" w:type="dxa"/>
            <w:vAlign w:val="top"/>
          </w:tcPr>
          <w:p>
            <w:pPr>
              <w:spacing w:before="195" w:line="225" w:lineRule="auto"/>
              <w:ind w:left="48" w:right="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予以警告，并处5000元以下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>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71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0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9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7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spacing w:before="198" w:line="220" w:lineRule="auto"/>
              <w:ind w:left="34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867" w:type="dxa"/>
            <w:vAlign w:val="top"/>
          </w:tcPr>
          <w:p>
            <w:pPr>
              <w:spacing w:before="198" w:line="219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限期未改正的</w:t>
            </w:r>
          </w:p>
        </w:tc>
        <w:tc>
          <w:tcPr>
            <w:tcW w:w="2877" w:type="dxa"/>
            <w:vAlign w:val="top"/>
          </w:tcPr>
          <w:p>
            <w:pPr>
              <w:spacing w:before="76" w:line="232" w:lineRule="auto"/>
              <w:ind w:left="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1"/>
                <w:sz w:val="21"/>
                <w:szCs w:val="21"/>
              </w:rPr>
              <w:t>予以警告，并处5000元以上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10000元以下罚款</w:t>
            </w:r>
          </w:p>
        </w:tc>
      </w:tr>
    </w:tbl>
    <w:p>
      <w:pPr>
        <w:spacing w:line="204" w:lineRule="exact"/>
        <w:rPr>
          <w:rFonts w:ascii="Arial"/>
          <w:sz w:val="17"/>
        </w:rPr>
      </w:pPr>
    </w:p>
    <w:p>
      <w:pPr>
        <w:sectPr>
          <w:footerReference r:id="rId19" w:type="default"/>
          <w:pgSz w:w="16860" w:h="11740"/>
          <w:pgMar w:top="997" w:right="880" w:bottom="1430" w:left="1384" w:header="0" w:footer="1161" w:gutter="0"/>
          <w:cols w:space="720" w:num="1"/>
        </w:sectPr>
      </w:pPr>
    </w:p>
    <w:p/>
    <w:p/>
    <w:p/>
    <w:p/>
    <w:p>
      <w:pPr>
        <w:spacing w:line="185" w:lineRule="exact"/>
      </w:pPr>
    </w:p>
    <w:tbl>
      <w:tblPr>
        <w:tblStyle w:val="4"/>
        <w:tblW w:w="14574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4"/>
        <w:gridCol w:w="1709"/>
        <w:gridCol w:w="2079"/>
        <w:gridCol w:w="2248"/>
        <w:gridCol w:w="1079"/>
        <w:gridCol w:w="3917"/>
        <w:gridCol w:w="282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</w:trPr>
        <w:tc>
          <w:tcPr>
            <w:tcW w:w="714" w:type="dxa"/>
            <w:vAlign w:val="top"/>
          </w:tcPr>
          <w:p>
            <w:pPr>
              <w:spacing w:before="192" w:line="221" w:lineRule="auto"/>
              <w:ind w:left="1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序号</w:t>
            </w:r>
          </w:p>
        </w:tc>
        <w:tc>
          <w:tcPr>
            <w:tcW w:w="1709" w:type="dxa"/>
            <w:vAlign w:val="top"/>
          </w:tcPr>
          <w:p>
            <w:pPr>
              <w:spacing w:before="192" w:line="219" w:lineRule="auto"/>
              <w:ind w:left="37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法定依据</w:t>
            </w:r>
          </w:p>
        </w:tc>
        <w:tc>
          <w:tcPr>
            <w:tcW w:w="2079" w:type="dxa"/>
            <w:vAlign w:val="top"/>
          </w:tcPr>
          <w:p>
            <w:pPr>
              <w:spacing w:before="194" w:line="220" w:lineRule="auto"/>
              <w:ind w:left="5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违法行为</w:t>
            </w:r>
          </w:p>
        </w:tc>
        <w:tc>
          <w:tcPr>
            <w:tcW w:w="2248" w:type="dxa"/>
            <w:vAlign w:val="top"/>
          </w:tcPr>
          <w:p>
            <w:pPr>
              <w:spacing w:before="194" w:line="220" w:lineRule="auto"/>
              <w:ind w:left="38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8"/>
                <w:sz w:val="22"/>
                <w:szCs w:val="22"/>
              </w:rPr>
              <w:t>法定处罚标准</w:t>
            </w:r>
          </w:p>
        </w:tc>
        <w:tc>
          <w:tcPr>
            <w:tcW w:w="1079" w:type="dxa"/>
            <w:vAlign w:val="top"/>
          </w:tcPr>
          <w:p>
            <w:pPr>
              <w:spacing w:before="191" w:line="220" w:lineRule="auto"/>
              <w:ind w:left="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违法程度</w:t>
            </w:r>
          </w:p>
        </w:tc>
        <w:tc>
          <w:tcPr>
            <w:tcW w:w="3917" w:type="dxa"/>
            <w:vAlign w:val="top"/>
          </w:tcPr>
          <w:p>
            <w:pPr>
              <w:spacing w:before="191" w:line="220" w:lineRule="auto"/>
              <w:ind w:left="10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18"/>
                <w:sz w:val="22"/>
                <w:szCs w:val="22"/>
              </w:rPr>
              <w:t>违法行为表现情形</w:t>
            </w:r>
          </w:p>
        </w:tc>
        <w:tc>
          <w:tcPr>
            <w:tcW w:w="2828" w:type="dxa"/>
            <w:vAlign w:val="top"/>
          </w:tcPr>
          <w:p>
            <w:pPr>
              <w:spacing w:before="191" w:line="220" w:lineRule="auto"/>
              <w:ind w:left="69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21"/>
                <w:sz w:val="22"/>
                <w:szCs w:val="22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714" w:type="dxa"/>
            <w:vMerge w:val="restart"/>
            <w:tcBorders>
              <w:bottom w:val="nil"/>
            </w:tcBorders>
            <w:vAlign w:val="top"/>
          </w:tcPr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300" w:lineRule="auto"/>
              <w:rPr>
                <w:rFonts w:ascii="Arial"/>
                <w:sz w:val="21"/>
              </w:rPr>
            </w:pPr>
          </w:p>
          <w:p>
            <w:pPr>
              <w:spacing w:before="72" w:line="183" w:lineRule="auto"/>
              <w:ind w:left="2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39</w:t>
            </w:r>
          </w:p>
        </w:tc>
        <w:tc>
          <w:tcPr>
            <w:tcW w:w="1709" w:type="dxa"/>
            <w:vMerge w:val="restart"/>
            <w:tcBorders>
              <w:bottom w:val="nil"/>
            </w:tcBorders>
            <w:vAlign w:val="top"/>
          </w:tcPr>
          <w:p>
            <w:pPr>
              <w:spacing w:line="306" w:lineRule="auto"/>
              <w:rPr>
                <w:rFonts w:ascii="Arial"/>
                <w:sz w:val="21"/>
              </w:rPr>
            </w:pPr>
          </w:p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spacing w:before="62" w:line="265" w:lineRule="auto"/>
              <w:ind w:left="98" w:hanging="9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3"/>
                <w:sz w:val="19"/>
                <w:szCs w:val="19"/>
              </w:rPr>
              <w:t>《人才市场管理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  </w:t>
            </w:r>
            <w:r>
              <w:rPr>
                <w:rFonts w:ascii="宋体" w:hAnsi="宋体" w:eastAsia="宋体" w:cs="宋体"/>
                <w:spacing w:val="-17"/>
                <w:sz w:val="19"/>
                <w:szCs w:val="19"/>
              </w:rPr>
              <w:t>规定》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 xml:space="preserve">   </w:t>
            </w:r>
            <w:r>
              <w:rPr>
                <w:rFonts w:ascii="宋体" w:hAnsi="宋体" w:eastAsia="宋体" w:cs="宋体"/>
                <w:spacing w:val="-17"/>
                <w:sz w:val="19"/>
                <w:szCs w:val="19"/>
              </w:rPr>
              <w:t>(人事部、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>国家工商行政</w:t>
            </w:r>
          </w:p>
          <w:p>
            <w:pPr>
              <w:spacing w:before="41" w:line="227" w:lineRule="auto"/>
              <w:ind w:left="30" w:right="2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管理总局第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号令)第37条</w:t>
            </w:r>
          </w:p>
        </w:tc>
        <w:tc>
          <w:tcPr>
            <w:tcW w:w="2079" w:type="dxa"/>
            <w:vMerge w:val="restart"/>
            <w:tcBorders>
              <w:bottom w:val="nil"/>
            </w:tcBorders>
            <w:vAlign w:val="top"/>
          </w:tcPr>
          <w:p>
            <w:pPr>
              <w:spacing w:before="256" w:line="236" w:lineRule="auto"/>
              <w:ind w:left="31" w:right="30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用人单位以民族、性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别、宗教信仰为由拒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绝聘用或者提高聘用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标准的，招聘不得招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聘人员的，以及项应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聘者收取费用或采取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欺诈等手段谋取非法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利益的</w:t>
            </w:r>
          </w:p>
        </w:tc>
        <w:tc>
          <w:tcPr>
            <w:tcW w:w="2248" w:type="dxa"/>
            <w:vMerge w:val="restart"/>
            <w:tcBorders>
              <w:bottom w:val="nil"/>
            </w:tcBorders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68" w:line="243" w:lineRule="auto"/>
              <w:ind w:left="33" w:firstLine="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由县级以上政府人事行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政部门责令改正；情节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21"/>
                <w:szCs w:val="21"/>
              </w:rPr>
              <w:t>严重的，并处10000元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以下罚款</w:t>
            </w:r>
          </w:p>
        </w:tc>
        <w:tc>
          <w:tcPr>
            <w:tcW w:w="1079" w:type="dxa"/>
            <w:vAlign w:val="top"/>
          </w:tcPr>
          <w:p>
            <w:pPr>
              <w:spacing w:before="240" w:line="219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917" w:type="dxa"/>
            <w:vAlign w:val="top"/>
          </w:tcPr>
          <w:p>
            <w:pPr>
              <w:spacing w:before="120" w:line="242" w:lineRule="auto"/>
              <w:ind w:left="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2"/>
                <w:sz w:val="21"/>
                <w:szCs w:val="21"/>
              </w:rPr>
              <w:t>涉及应聘者5人以下，或者谋取非法利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>益2000元以下的</w:t>
            </w:r>
          </w:p>
        </w:tc>
        <w:tc>
          <w:tcPr>
            <w:tcW w:w="2828" w:type="dxa"/>
            <w:vAlign w:val="top"/>
          </w:tcPr>
          <w:p>
            <w:pPr>
              <w:spacing w:before="240" w:line="220" w:lineRule="auto"/>
              <w:ind w:left="4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>处3000元以下罚款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8" w:hRule="atLeast"/>
        </w:trPr>
        <w:tc>
          <w:tcPr>
            <w:tcW w:w="71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0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7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4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917" w:type="dxa"/>
            <w:vAlign w:val="top"/>
          </w:tcPr>
          <w:p>
            <w:pPr>
              <w:spacing w:before="260" w:line="238" w:lineRule="auto"/>
              <w:ind w:left="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涉及应聘者5人以上.10人以下，或者谋取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2"/>
                <w:sz w:val="21"/>
                <w:szCs w:val="21"/>
              </w:rPr>
              <w:t>非法利益2000元以上5000元以下的</w:t>
            </w:r>
          </w:p>
        </w:tc>
        <w:tc>
          <w:tcPr>
            <w:tcW w:w="2828" w:type="dxa"/>
            <w:vAlign w:val="top"/>
          </w:tcPr>
          <w:p>
            <w:pPr>
              <w:spacing w:before="251" w:line="234" w:lineRule="auto"/>
              <w:ind w:left="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0"/>
                <w:sz w:val="21"/>
                <w:szCs w:val="21"/>
              </w:rPr>
              <w:t>处3000元以上6000元以下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8" w:hRule="atLeast"/>
        </w:trPr>
        <w:tc>
          <w:tcPr>
            <w:tcW w:w="71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0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7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4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spacing w:line="300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917" w:type="dxa"/>
            <w:vAlign w:val="top"/>
          </w:tcPr>
          <w:p>
            <w:pPr>
              <w:spacing w:before="253" w:line="242" w:lineRule="auto"/>
              <w:ind w:left="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涉及应聘者10人以上，或者谋取非法利益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5000元以上的</w:t>
            </w:r>
          </w:p>
        </w:tc>
        <w:tc>
          <w:tcPr>
            <w:tcW w:w="2828" w:type="dxa"/>
            <w:vAlign w:val="top"/>
          </w:tcPr>
          <w:p>
            <w:pPr>
              <w:spacing w:before="234" w:line="229" w:lineRule="auto"/>
              <w:ind w:left="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4"/>
                <w:w w:val="109"/>
                <w:sz w:val="21"/>
                <w:szCs w:val="21"/>
              </w:rPr>
              <w:t>处6000元以上10000元以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>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9" w:hRule="atLeast"/>
        </w:trPr>
        <w:tc>
          <w:tcPr>
            <w:tcW w:w="714" w:type="dxa"/>
            <w:vMerge w:val="restart"/>
            <w:tcBorders>
              <w:bottom w:val="nil"/>
            </w:tcBorders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71" w:line="183" w:lineRule="auto"/>
              <w:ind w:left="2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40</w:t>
            </w:r>
          </w:p>
        </w:tc>
        <w:tc>
          <w:tcPr>
            <w:tcW w:w="1709" w:type="dxa"/>
            <w:vMerge w:val="restart"/>
            <w:tcBorders>
              <w:bottom w:val="nil"/>
            </w:tcBorders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65" w:line="238" w:lineRule="auto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5"/>
                <w:sz w:val="20"/>
                <w:szCs w:val="20"/>
              </w:rPr>
              <w:t>《中外合资人</w:t>
            </w:r>
          </w:p>
          <w:p>
            <w:pPr>
              <w:spacing w:before="69" w:line="219" w:lineRule="auto"/>
              <w:ind w:left="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才中介机构管</w:t>
            </w:r>
          </w:p>
          <w:p>
            <w:pPr>
              <w:spacing w:before="20" w:line="201" w:lineRule="auto"/>
              <w:ind w:left="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8"/>
                <w:sz w:val="22"/>
                <w:szCs w:val="22"/>
              </w:rPr>
              <w:t>理暂行规定》</w:t>
            </w:r>
          </w:p>
          <w:p>
            <w:pPr>
              <w:spacing w:line="237" w:lineRule="auto"/>
              <w:ind w:left="30" w:right="11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(人事部、商务  部、国家工商行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政管理总局第2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号令)第16条</w:t>
            </w:r>
          </w:p>
        </w:tc>
        <w:tc>
          <w:tcPr>
            <w:tcW w:w="2079" w:type="dxa"/>
            <w:vMerge w:val="restart"/>
            <w:tcBorders>
              <w:bottom w:val="nil"/>
            </w:tcBorders>
            <w:vAlign w:val="top"/>
          </w:tcPr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before="71" w:line="231" w:lineRule="auto"/>
              <w:ind w:left="31" w:right="38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中外合资人才中介机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构不按照规定接受许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可证年检的，提供虚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假信息或者采取其他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手段欺骗用人单位和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应聘人员的</w:t>
            </w:r>
          </w:p>
        </w:tc>
        <w:tc>
          <w:tcPr>
            <w:tcW w:w="2248" w:type="dxa"/>
            <w:vMerge w:val="restart"/>
            <w:tcBorders>
              <w:bottom w:val="nil"/>
            </w:tcBorders>
            <w:vAlign w:val="top"/>
          </w:tcPr>
          <w:p>
            <w:pPr>
              <w:spacing w:line="334" w:lineRule="auto"/>
              <w:rPr>
                <w:rFonts w:ascii="Arial"/>
                <w:sz w:val="21"/>
              </w:rPr>
            </w:pPr>
          </w:p>
          <w:p>
            <w:pPr>
              <w:spacing w:line="335" w:lineRule="auto"/>
              <w:rPr>
                <w:rFonts w:ascii="Arial"/>
                <w:sz w:val="21"/>
              </w:rPr>
            </w:pPr>
          </w:p>
          <w:p>
            <w:pPr>
              <w:spacing w:before="65" w:line="255" w:lineRule="auto"/>
              <w:ind w:left="33" w:firstLine="9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省、自治区、直辖市人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民政府人事行政部门会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19"/>
                <w:sz w:val="20"/>
                <w:szCs w:val="20"/>
              </w:rPr>
              <w:t>同工商行政管理部门，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视其情节轻重，给予警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17"/>
                <w:sz w:val="20"/>
                <w:szCs w:val="20"/>
              </w:rPr>
              <w:t>告，并可处以10000元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11"/>
                <w:sz w:val="20"/>
                <w:szCs w:val="20"/>
              </w:rPr>
              <w:t>人民币以下罚款；情节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19"/>
                <w:sz w:val="20"/>
                <w:szCs w:val="20"/>
              </w:rPr>
              <w:t>严重，有违法所得的，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0"/>
                <w:szCs w:val="20"/>
              </w:rPr>
              <w:t>处以不超过违法所得3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倍的罚款，但最高不得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21"/>
                <w:sz w:val="20"/>
                <w:szCs w:val="20"/>
              </w:rPr>
              <w:t>超过30000元人民币</w:t>
            </w:r>
          </w:p>
        </w:tc>
        <w:tc>
          <w:tcPr>
            <w:tcW w:w="1079" w:type="dxa"/>
            <w:vAlign w:val="top"/>
          </w:tcPr>
          <w:p>
            <w:pPr>
              <w:spacing w:before="295" w:line="219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917" w:type="dxa"/>
            <w:vAlign w:val="top"/>
          </w:tcPr>
          <w:p>
            <w:pPr>
              <w:spacing w:before="295" w:line="219" w:lineRule="auto"/>
              <w:ind w:left="5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没有违法所得的，及时改正的</w:t>
            </w:r>
          </w:p>
        </w:tc>
        <w:tc>
          <w:tcPr>
            <w:tcW w:w="2828" w:type="dxa"/>
            <w:vAlign w:val="top"/>
          </w:tcPr>
          <w:p>
            <w:pPr>
              <w:spacing w:before="63" w:line="250" w:lineRule="auto"/>
              <w:ind w:left="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给予警告，并处5000元人民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币以下的罚款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atLeast"/>
        </w:trPr>
        <w:tc>
          <w:tcPr>
            <w:tcW w:w="71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0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7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4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917" w:type="dxa"/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before="71" w:line="219" w:lineRule="auto"/>
              <w:ind w:left="5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没有违法所得的，但拒不改正的</w:t>
            </w:r>
          </w:p>
        </w:tc>
        <w:tc>
          <w:tcPr>
            <w:tcW w:w="2828" w:type="dxa"/>
            <w:vAlign w:val="top"/>
          </w:tcPr>
          <w:p>
            <w:pPr>
              <w:spacing w:before="93" w:line="230" w:lineRule="auto"/>
              <w:ind w:left="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给予警告，并处5000元人民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币以上1万元人民币以下的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71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0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7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4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917" w:type="dxa"/>
            <w:vAlign w:val="top"/>
          </w:tcPr>
          <w:p>
            <w:pPr>
              <w:spacing w:before="246" w:line="230" w:lineRule="auto"/>
              <w:ind w:left="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违法所得5000元人民币以上1万元人民币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 xml:space="preserve"> 以下的</w:t>
            </w:r>
          </w:p>
        </w:tc>
        <w:tc>
          <w:tcPr>
            <w:tcW w:w="2828" w:type="dxa"/>
            <w:vAlign w:val="top"/>
          </w:tcPr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before="68" w:line="235" w:lineRule="auto"/>
              <w:ind w:left="4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9"/>
                <w:sz w:val="21"/>
                <w:szCs w:val="21"/>
              </w:rPr>
              <w:t>给予警告，并处违法所得2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倍以下的罚款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13" w:hRule="atLeast"/>
        </w:trPr>
        <w:tc>
          <w:tcPr>
            <w:tcW w:w="71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0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7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4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spacing w:line="291" w:lineRule="auto"/>
              <w:rPr>
                <w:rFonts w:ascii="Arial"/>
                <w:sz w:val="21"/>
              </w:rPr>
            </w:pPr>
          </w:p>
          <w:p>
            <w:pPr>
              <w:spacing w:line="292" w:lineRule="auto"/>
              <w:rPr>
                <w:rFonts w:ascii="Arial"/>
                <w:sz w:val="21"/>
              </w:rPr>
            </w:pPr>
          </w:p>
          <w:p>
            <w:pPr>
              <w:spacing w:before="71" w:line="219" w:lineRule="auto"/>
              <w:ind w:left="9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特别严重</w:t>
            </w:r>
          </w:p>
        </w:tc>
        <w:tc>
          <w:tcPr>
            <w:tcW w:w="3917" w:type="dxa"/>
            <w:vAlign w:val="top"/>
          </w:tcPr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spacing w:line="291" w:lineRule="auto"/>
              <w:rPr>
                <w:rFonts w:ascii="Arial"/>
                <w:sz w:val="21"/>
              </w:rPr>
            </w:pPr>
          </w:p>
          <w:p>
            <w:pPr>
              <w:spacing w:before="72" w:line="219" w:lineRule="auto"/>
              <w:ind w:left="5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违法所得1万元人民币以上的</w:t>
            </w:r>
          </w:p>
        </w:tc>
        <w:tc>
          <w:tcPr>
            <w:tcW w:w="2828" w:type="dxa"/>
            <w:vAlign w:val="top"/>
          </w:tcPr>
          <w:p>
            <w:pPr>
              <w:spacing w:line="333" w:lineRule="auto"/>
              <w:rPr>
                <w:rFonts w:ascii="Arial"/>
                <w:sz w:val="21"/>
              </w:rPr>
            </w:pPr>
          </w:p>
          <w:p>
            <w:pPr>
              <w:spacing w:before="72" w:line="235" w:lineRule="auto"/>
              <w:ind w:left="48" w:right="2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给予警告，并处违法所得2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倍以上3倍以下的罚款，但最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>高不得超过3万元人民币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20" w:type="default"/>
          <w:pgSz w:w="16880" w:h="11690"/>
          <w:pgMar w:top="993" w:right="980" w:bottom="1230" w:left="1315" w:header="0" w:footer="961" w:gutter="0"/>
          <w:cols w:space="720" w:num="1"/>
        </w:sectPr>
      </w:pPr>
    </w:p>
    <w:p>
      <w:pPr>
        <w:spacing w:line="259" w:lineRule="auto"/>
        <w:rPr>
          <w:rFonts w:ascii="Arial"/>
          <w:sz w:val="21"/>
        </w:rPr>
      </w:pPr>
    </w:p>
    <w:p>
      <w:pPr>
        <w:spacing w:line="260" w:lineRule="auto"/>
        <w:rPr>
          <w:rFonts w:ascii="Arial"/>
          <w:sz w:val="21"/>
        </w:rPr>
      </w:pPr>
    </w:p>
    <w:p>
      <w:pPr>
        <w:spacing w:before="100" w:line="219" w:lineRule="auto"/>
        <w:ind w:left="649"/>
        <w:outlineLvl w:val="0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-3"/>
          <w:sz w:val="31"/>
          <w:szCs w:val="31"/>
        </w:rPr>
        <w:t>四、劳动关系类</w:t>
      </w:r>
    </w:p>
    <w:p>
      <w:pPr>
        <w:spacing w:line="90" w:lineRule="auto"/>
        <w:rPr>
          <w:rFonts w:ascii="Arial"/>
          <w:sz w:val="2"/>
        </w:rPr>
      </w:pPr>
    </w:p>
    <w:tbl>
      <w:tblPr>
        <w:tblStyle w:val="4"/>
        <w:tblW w:w="14684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4"/>
        <w:gridCol w:w="1429"/>
        <w:gridCol w:w="1989"/>
        <w:gridCol w:w="2098"/>
        <w:gridCol w:w="1129"/>
        <w:gridCol w:w="3438"/>
        <w:gridCol w:w="388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714" w:type="dxa"/>
            <w:vAlign w:val="top"/>
          </w:tcPr>
          <w:p>
            <w:pPr>
              <w:spacing w:before="215" w:line="221" w:lineRule="auto"/>
              <w:ind w:left="1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序号</w:t>
            </w:r>
          </w:p>
        </w:tc>
        <w:tc>
          <w:tcPr>
            <w:tcW w:w="1429" w:type="dxa"/>
            <w:vAlign w:val="top"/>
          </w:tcPr>
          <w:p>
            <w:pPr>
              <w:spacing w:before="212" w:line="219" w:lineRule="auto"/>
              <w:ind w:left="12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法定依据</w:t>
            </w:r>
          </w:p>
        </w:tc>
        <w:tc>
          <w:tcPr>
            <w:tcW w:w="1989" w:type="dxa"/>
            <w:vAlign w:val="top"/>
          </w:tcPr>
          <w:p>
            <w:pPr>
              <w:spacing w:before="214" w:line="220" w:lineRule="auto"/>
              <w:ind w:left="57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违法行为</w:t>
            </w:r>
          </w:p>
        </w:tc>
        <w:tc>
          <w:tcPr>
            <w:tcW w:w="2098" w:type="dxa"/>
            <w:vAlign w:val="top"/>
          </w:tcPr>
          <w:p>
            <w:pPr>
              <w:spacing w:before="214" w:line="220" w:lineRule="auto"/>
              <w:ind w:left="4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法定处罚标准</w:t>
            </w:r>
          </w:p>
        </w:tc>
        <w:tc>
          <w:tcPr>
            <w:tcW w:w="1129" w:type="dxa"/>
            <w:vAlign w:val="top"/>
          </w:tcPr>
          <w:p>
            <w:pPr>
              <w:spacing w:before="214" w:line="220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违法程度</w:t>
            </w:r>
          </w:p>
        </w:tc>
        <w:tc>
          <w:tcPr>
            <w:tcW w:w="3438" w:type="dxa"/>
            <w:vAlign w:val="top"/>
          </w:tcPr>
          <w:p>
            <w:pPr>
              <w:spacing w:before="101" w:line="220" w:lineRule="auto"/>
              <w:ind w:left="12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15"/>
                <w:sz w:val="22"/>
                <w:szCs w:val="22"/>
              </w:rPr>
              <w:t>违法行为表现情形</w:t>
            </w:r>
          </w:p>
        </w:tc>
        <w:tc>
          <w:tcPr>
            <w:tcW w:w="3887" w:type="dxa"/>
            <w:vAlign w:val="top"/>
          </w:tcPr>
          <w:p>
            <w:pPr>
              <w:spacing w:before="211" w:line="220" w:lineRule="auto"/>
              <w:ind w:left="125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18"/>
                <w:sz w:val="22"/>
                <w:szCs w:val="22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714" w:type="dxa"/>
            <w:vMerge w:val="restart"/>
            <w:tcBorders>
              <w:bottom w:val="nil"/>
            </w:tcBorders>
            <w:vAlign w:val="top"/>
          </w:tcPr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before="72" w:line="184" w:lineRule="auto"/>
              <w:ind w:left="2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41</w:t>
            </w:r>
          </w:p>
        </w:tc>
        <w:tc>
          <w:tcPr>
            <w:tcW w:w="1429" w:type="dxa"/>
            <w:vMerge w:val="restart"/>
            <w:tcBorders>
              <w:bottom w:val="nil"/>
            </w:tcBorders>
            <w:vAlign w:val="top"/>
          </w:tcPr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before="71" w:line="230" w:lineRule="auto"/>
              <w:ind w:left="120" w:right="198" w:hanging="110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1"/>
                <w:sz w:val="22"/>
                <w:szCs w:val="22"/>
              </w:rPr>
              <w:t>《劳动合同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法》第92条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第1款</w:t>
            </w:r>
          </w:p>
        </w:tc>
        <w:tc>
          <w:tcPr>
            <w:tcW w:w="1989" w:type="dxa"/>
            <w:vMerge w:val="restart"/>
            <w:tcBorders>
              <w:bottom w:val="nil"/>
            </w:tcBorders>
            <w:vAlign w:val="top"/>
          </w:tcPr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before="71" w:line="231" w:lineRule="auto"/>
              <w:ind w:left="2" w:right="19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未经许可，擅自经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营劳务派遣业务的</w:t>
            </w:r>
          </w:p>
        </w:tc>
        <w:tc>
          <w:tcPr>
            <w:tcW w:w="2098" w:type="dxa"/>
            <w:vMerge w:val="restart"/>
            <w:tcBorders>
              <w:bottom w:val="nil"/>
            </w:tcBorders>
            <w:vAlign w:val="top"/>
          </w:tcPr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before="72" w:line="227" w:lineRule="auto"/>
              <w:ind w:left="93" w:right="124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由劳动行政部门责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>令停止违法行为，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没收违法所得，并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处违法所得一倍以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上五倍以下的罚款</w:t>
            </w:r>
          </w:p>
        </w:tc>
        <w:tc>
          <w:tcPr>
            <w:tcW w:w="1129" w:type="dxa"/>
            <w:vAlign w:val="top"/>
          </w:tcPr>
          <w:p>
            <w:pPr>
              <w:spacing w:before="239" w:line="219" w:lineRule="auto"/>
              <w:ind w:left="3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438" w:type="dxa"/>
            <w:vAlign w:val="top"/>
          </w:tcPr>
          <w:p>
            <w:pPr>
              <w:spacing w:before="239" w:line="219" w:lineRule="auto"/>
              <w:ind w:left="1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违法所得1万元以下的</w:t>
            </w:r>
          </w:p>
        </w:tc>
        <w:tc>
          <w:tcPr>
            <w:tcW w:w="3887" w:type="dxa"/>
            <w:vAlign w:val="top"/>
          </w:tcPr>
          <w:p>
            <w:pPr>
              <w:spacing w:before="148" w:line="233" w:lineRule="auto"/>
              <w:ind w:left="13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责令停止违法行为，没收违法所得，并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 xml:space="preserve"> 处违法所得1倍以上2倍以下的罚款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71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9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9" w:type="dxa"/>
            <w:vAlign w:val="top"/>
          </w:tcPr>
          <w:p>
            <w:pPr>
              <w:spacing w:before="241" w:line="221" w:lineRule="auto"/>
              <w:ind w:left="3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438" w:type="dxa"/>
            <w:vAlign w:val="top"/>
          </w:tcPr>
          <w:p>
            <w:pPr>
              <w:spacing w:before="240" w:line="219" w:lineRule="auto"/>
              <w:ind w:left="1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违法所得1万元以上3万元以下的</w:t>
            </w:r>
          </w:p>
        </w:tc>
        <w:tc>
          <w:tcPr>
            <w:tcW w:w="3887" w:type="dxa"/>
            <w:vAlign w:val="top"/>
          </w:tcPr>
          <w:p>
            <w:pPr>
              <w:spacing w:before="128" w:line="242" w:lineRule="auto"/>
              <w:ind w:left="13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责令停止违法行为，没收违法所得，并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 xml:space="preserve"> 处违法所得2倍以上3倍以下的罚款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9" w:hRule="atLeast"/>
        </w:trPr>
        <w:tc>
          <w:tcPr>
            <w:tcW w:w="71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9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9" w:type="dxa"/>
            <w:vAlign w:val="top"/>
          </w:tcPr>
          <w:p>
            <w:pPr>
              <w:spacing w:before="231" w:line="220" w:lineRule="auto"/>
              <w:ind w:left="3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438" w:type="dxa"/>
            <w:vAlign w:val="top"/>
          </w:tcPr>
          <w:p>
            <w:pPr>
              <w:spacing w:before="231" w:line="219" w:lineRule="auto"/>
              <w:ind w:left="1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违法所得3万元以上5万元以下的</w:t>
            </w:r>
          </w:p>
        </w:tc>
        <w:tc>
          <w:tcPr>
            <w:tcW w:w="3887" w:type="dxa"/>
            <w:vAlign w:val="top"/>
          </w:tcPr>
          <w:p>
            <w:pPr>
              <w:spacing w:before="130" w:line="233" w:lineRule="auto"/>
              <w:ind w:left="13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责令停止违法行为，没收违法所得，并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处违法所得3倍以上4倍以下的罚款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71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9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9" w:type="dxa"/>
            <w:vAlign w:val="top"/>
          </w:tcPr>
          <w:p>
            <w:pPr>
              <w:spacing w:before="202" w:line="219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特别严重</w:t>
            </w:r>
          </w:p>
        </w:tc>
        <w:tc>
          <w:tcPr>
            <w:tcW w:w="3438" w:type="dxa"/>
            <w:vAlign w:val="top"/>
          </w:tcPr>
          <w:p>
            <w:pPr>
              <w:spacing w:before="202" w:line="219" w:lineRule="auto"/>
              <w:ind w:left="1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违法所得5万元以上的</w:t>
            </w:r>
          </w:p>
        </w:tc>
        <w:tc>
          <w:tcPr>
            <w:tcW w:w="3887" w:type="dxa"/>
            <w:vAlign w:val="top"/>
          </w:tcPr>
          <w:p>
            <w:pPr>
              <w:spacing w:before="81" w:line="232" w:lineRule="auto"/>
              <w:ind w:left="13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责令停止违法行为，没收违法所得，并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处违法所得4倍以上5倍以下的罚款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9" w:hRule="atLeast"/>
        </w:trPr>
        <w:tc>
          <w:tcPr>
            <w:tcW w:w="71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98" w:type="dxa"/>
            <w:vMerge w:val="restart"/>
            <w:tcBorders>
              <w:bottom w:val="nil"/>
            </w:tcBorders>
            <w:vAlign w:val="top"/>
          </w:tcPr>
          <w:p>
            <w:pPr>
              <w:spacing w:line="295" w:lineRule="auto"/>
              <w:rPr>
                <w:rFonts w:ascii="Arial"/>
                <w:sz w:val="21"/>
              </w:rPr>
            </w:pPr>
          </w:p>
          <w:p>
            <w:pPr>
              <w:spacing w:line="296" w:lineRule="auto"/>
              <w:rPr>
                <w:rFonts w:ascii="Arial"/>
                <w:sz w:val="21"/>
              </w:rPr>
            </w:pPr>
          </w:p>
          <w:p>
            <w:pPr>
              <w:spacing w:before="68" w:line="238" w:lineRule="auto"/>
              <w:ind w:left="93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没有违法所得的，可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以处五万元以下的罚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款</w:t>
            </w:r>
          </w:p>
        </w:tc>
        <w:tc>
          <w:tcPr>
            <w:tcW w:w="1129" w:type="dxa"/>
            <w:vAlign w:val="top"/>
          </w:tcPr>
          <w:p>
            <w:pPr>
              <w:spacing w:before="273" w:line="219" w:lineRule="auto"/>
              <w:ind w:left="3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438" w:type="dxa"/>
            <w:vAlign w:val="top"/>
          </w:tcPr>
          <w:p>
            <w:pPr>
              <w:spacing w:before="63" w:line="227" w:lineRule="auto"/>
              <w:ind w:left="125" w:righ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没有违法所得的，经责令停止违法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行为，按时改正的</w:t>
            </w:r>
          </w:p>
        </w:tc>
        <w:tc>
          <w:tcPr>
            <w:tcW w:w="3887" w:type="dxa"/>
            <w:vAlign w:val="top"/>
          </w:tcPr>
          <w:p>
            <w:pPr>
              <w:spacing w:before="273" w:line="220" w:lineRule="auto"/>
              <w:ind w:left="1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处以1万元以下的罚款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9" w:hRule="atLeast"/>
        </w:trPr>
        <w:tc>
          <w:tcPr>
            <w:tcW w:w="71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9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9" w:type="dxa"/>
            <w:vAlign w:val="top"/>
          </w:tcPr>
          <w:p>
            <w:pPr>
              <w:spacing w:before="265" w:line="221" w:lineRule="auto"/>
              <w:ind w:left="3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438" w:type="dxa"/>
            <w:vAlign w:val="top"/>
          </w:tcPr>
          <w:p>
            <w:pPr>
              <w:spacing w:before="54" w:line="227" w:lineRule="auto"/>
              <w:ind w:left="125" w:righ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没有违法所得的，经责令停止违法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行为，已违规经营1个月以内的</w:t>
            </w:r>
          </w:p>
        </w:tc>
        <w:tc>
          <w:tcPr>
            <w:tcW w:w="3887" w:type="dxa"/>
            <w:vAlign w:val="top"/>
          </w:tcPr>
          <w:p>
            <w:pPr>
              <w:spacing w:before="264" w:line="220" w:lineRule="auto"/>
              <w:ind w:left="1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处以1万元以上3万元以下的罚款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71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9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9" w:type="dxa"/>
            <w:vAlign w:val="top"/>
          </w:tcPr>
          <w:p>
            <w:pPr>
              <w:spacing w:before="275" w:line="220" w:lineRule="auto"/>
              <w:ind w:left="3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438" w:type="dxa"/>
            <w:vAlign w:val="top"/>
          </w:tcPr>
          <w:p>
            <w:pPr>
              <w:spacing w:before="64" w:line="223" w:lineRule="auto"/>
              <w:ind w:left="125" w:right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没有违法所得的，经责令停止违法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行为，已违规经营超过1个月的</w:t>
            </w:r>
          </w:p>
        </w:tc>
        <w:tc>
          <w:tcPr>
            <w:tcW w:w="3887" w:type="dxa"/>
            <w:vAlign w:val="top"/>
          </w:tcPr>
          <w:p>
            <w:pPr>
              <w:spacing w:before="275" w:line="220" w:lineRule="auto"/>
              <w:ind w:left="1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处以3万元以上5万元以下的罚款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9" w:hRule="atLeast"/>
        </w:trPr>
        <w:tc>
          <w:tcPr>
            <w:tcW w:w="714" w:type="dxa"/>
            <w:vMerge w:val="restart"/>
            <w:tcBorders>
              <w:bottom w:val="nil"/>
            </w:tcBorders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72" w:line="183" w:lineRule="auto"/>
              <w:ind w:left="2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42</w:t>
            </w:r>
          </w:p>
        </w:tc>
        <w:tc>
          <w:tcPr>
            <w:tcW w:w="1429" w:type="dxa"/>
            <w:vMerge w:val="restart"/>
            <w:tcBorders>
              <w:bottom w:val="nil"/>
            </w:tcBorders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72" w:line="211" w:lineRule="auto"/>
              <w:ind w:left="120" w:right="107" w:hanging="20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2"/>
                <w:sz w:val="22"/>
                <w:szCs w:val="22"/>
              </w:rPr>
              <w:t>《劳动合同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法》第84条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第2款、第3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款</w:t>
            </w:r>
          </w:p>
        </w:tc>
        <w:tc>
          <w:tcPr>
            <w:tcW w:w="1989" w:type="dxa"/>
            <w:vMerge w:val="restart"/>
            <w:tcBorders>
              <w:bottom w:val="nil"/>
            </w:tcBorders>
            <w:vAlign w:val="top"/>
          </w:tcPr>
          <w:p>
            <w:pPr>
              <w:spacing w:before="256" w:line="215" w:lineRule="auto"/>
              <w:ind w:left="2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用人单位以担保或者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其他名义向劳动者收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取财物的；劳动者依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法解除或者终止劳动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合同，用人单位扣押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劳动者档案或者其他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物品的</w:t>
            </w:r>
          </w:p>
        </w:tc>
        <w:tc>
          <w:tcPr>
            <w:tcW w:w="2098" w:type="dxa"/>
            <w:vMerge w:val="restart"/>
            <w:tcBorders>
              <w:bottom w:val="nil"/>
            </w:tcBorders>
            <w:vAlign w:val="top"/>
          </w:tcPr>
          <w:p>
            <w:pPr>
              <w:spacing w:line="429" w:lineRule="auto"/>
              <w:rPr>
                <w:rFonts w:ascii="Arial"/>
                <w:sz w:val="21"/>
              </w:rPr>
            </w:pPr>
          </w:p>
          <w:p>
            <w:pPr>
              <w:spacing w:before="71" w:line="204" w:lineRule="auto"/>
              <w:ind w:left="93" w:right="215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由劳动行政部门责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令限期退还劳动者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本人，并以每人五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百元以上二千元以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下的标准处以罚款</w:t>
            </w:r>
          </w:p>
        </w:tc>
        <w:tc>
          <w:tcPr>
            <w:tcW w:w="1129" w:type="dxa"/>
            <w:vAlign w:val="top"/>
          </w:tcPr>
          <w:p>
            <w:pPr>
              <w:spacing w:before="286" w:line="219" w:lineRule="auto"/>
              <w:ind w:left="3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3438" w:type="dxa"/>
            <w:vAlign w:val="top"/>
          </w:tcPr>
          <w:p>
            <w:pPr>
              <w:spacing w:before="45" w:line="212" w:lineRule="auto"/>
              <w:ind w:left="125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收取5名以下劳动者财物的，或者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扣押5名以下劳动者档案或其他物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品的</w:t>
            </w:r>
          </w:p>
        </w:tc>
        <w:tc>
          <w:tcPr>
            <w:tcW w:w="3887" w:type="dxa"/>
            <w:vAlign w:val="top"/>
          </w:tcPr>
          <w:p>
            <w:pPr>
              <w:spacing w:before="175" w:line="221" w:lineRule="auto"/>
              <w:ind w:left="13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以每人500元以上1000元以下的标准处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以罚款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71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9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9" w:type="dxa"/>
            <w:vAlign w:val="top"/>
          </w:tcPr>
          <w:p>
            <w:pPr>
              <w:spacing w:before="278" w:line="221" w:lineRule="auto"/>
              <w:ind w:left="3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3438" w:type="dxa"/>
            <w:vAlign w:val="top"/>
          </w:tcPr>
          <w:p>
            <w:pPr>
              <w:spacing w:before="45" w:line="209" w:lineRule="auto"/>
              <w:ind w:left="125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6"/>
                <w:sz w:val="21"/>
                <w:szCs w:val="21"/>
              </w:rPr>
              <w:t>收取5名以上10名以下劳动者财物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21"/>
                <w:szCs w:val="21"/>
              </w:rPr>
              <w:t>的，或者扣押5名以上10名以下劳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动者档案或其他物品的</w:t>
            </w:r>
          </w:p>
        </w:tc>
        <w:tc>
          <w:tcPr>
            <w:tcW w:w="3887" w:type="dxa"/>
            <w:vAlign w:val="top"/>
          </w:tcPr>
          <w:p>
            <w:pPr>
              <w:spacing w:before="186" w:line="217" w:lineRule="auto"/>
              <w:ind w:left="13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以每人1000元以上1500元以下的标准处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以罚款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4" w:hRule="atLeast"/>
        </w:trPr>
        <w:tc>
          <w:tcPr>
            <w:tcW w:w="71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9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9" w:type="dxa"/>
            <w:vAlign w:val="top"/>
          </w:tcPr>
          <w:p>
            <w:pPr>
              <w:spacing w:before="278" w:line="220" w:lineRule="auto"/>
              <w:ind w:left="3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3438" w:type="dxa"/>
            <w:vAlign w:val="top"/>
          </w:tcPr>
          <w:p>
            <w:pPr>
              <w:spacing w:before="47" w:line="228" w:lineRule="auto"/>
              <w:ind w:left="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6"/>
                <w:sz w:val="21"/>
                <w:szCs w:val="21"/>
              </w:rPr>
              <w:t>收取10名以上劳动者财物的，或者</w:t>
            </w:r>
          </w:p>
          <w:p>
            <w:pPr>
              <w:spacing w:line="205" w:lineRule="auto"/>
              <w:ind w:left="12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扣押10名以上劳动者档案或其他物</w:t>
            </w:r>
          </w:p>
          <w:p>
            <w:pPr>
              <w:spacing w:before="1" w:line="186" w:lineRule="auto"/>
              <w:ind w:left="1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品的</w:t>
            </w:r>
          </w:p>
        </w:tc>
        <w:tc>
          <w:tcPr>
            <w:tcW w:w="3887" w:type="dxa"/>
            <w:vAlign w:val="top"/>
          </w:tcPr>
          <w:p>
            <w:pPr>
              <w:spacing w:before="187" w:line="217" w:lineRule="auto"/>
              <w:ind w:left="13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以每人1500元以上2000元以下的标准处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以罚款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21" w:type="default"/>
          <w:pgSz w:w="16850" w:h="11710"/>
          <w:pgMar w:top="995" w:right="890" w:bottom="1420" w:left="1264" w:header="0" w:footer="1151" w:gutter="0"/>
          <w:cols w:space="720" w:num="1"/>
        </w:sectPr>
      </w:pPr>
    </w:p>
    <w:p>
      <w:pPr>
        <w:spacing w:line="211" w:lineRule="exact"/>
      </w:pPr>
    </w:p>
    <w:tbl>
      <w:tblPr>
        <w:tblStyle w:val="4"/>
        <w:tblW w:w="15001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5"/>
        <w:gridCol w:w="1389"/>
        <w:gridCol w:w="1229"/>
        <w:gridCol w:w="1569"/>
        <w:gridCol w:w="1199"/>
        <w:gridCol w:w="5436"/>
        <w:gridCol w:w="364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5" w:hRule="atLeast"/>
        </w:trPr>
        <w:tc>
          <w:tcPr>
            <w:tcW w:w="535" w:type="dxa"/>
            <w:vAlign w:val="top"/>
          </w:tcPr>
          <w:p>
            <w:pPr>
              <w:spacing w:before="25" w:line="221" w:lineRule="auto"/>
              <w:ind w:left="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序号</w:t>
            </w:r>
          </w:p>
        </w:tc>
        <w:tc>
          <w:tcPr>
            <w:tcW w:w="1389" w:type="dxa"/>
            <w:vAlign w:val="top"/>
          </w:tcPr>
          <w:p>
            <w:pPr>
              <w:spacing w:before="43" w:line="211" w:lineRule="auto"/>
              <w:ind w:left="19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法定依据</w:t>
            </w:r>
          </w:p>
        </w:tc>
        <w:tc>
          <w:tcPr>
            <w:tcW w:w="1229" w:type="dxa"/>
            <w:vAlign w:val="top"/>
          </w:tcPr>
          <w:p>
            <w:pPr>
              <w:spacing w:before="14" w:line="220" w:lineRule="auto"/>
              <w:ind w:left="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违法行为</w:t>
            </w:r>
          </w:p>
        </w:tc>
        <w:tc>
          <w:tcPr>
            <w:tcW w:w="1569" w:type="dxa"/>
            <w:vAlign w:val="top"/>
          </w:tcPr>
          <w:p>
            <w:pPr>
              <w:spacing w:before="44" w:line="210" w:lineRule="auto"/>
              <w:ind w:left="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法定处罚标准</w:t>
            </w:r>
          </w:p>
        </w:tc>
        <w:tc>
          <w:tcPr>
            <w:tcW w:w="1199" w:type="dxa"/>
            <w:vAlign w:val="top"/>
          </w:tcPr>
          <w:p>
            <w:pPr>
              <w:spacing w:before="44" w:line="210" w:lineRule="auto"/>
              <w:ind w:left="15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违法程度</w:t>
            </w:r>
          </w:p>
        </w:tc>
        <w:tc>
          <w:tcPr>
            <w:tcW w:w="5436" w:type="dxa"/>
            <w:vAlign w:val="top"/>
          </w:tcPr>
          <w:p>
            <w:pPr>
              <w:spacing w:before="21" w:line="220" w:lineRule="auto"/>
              <w:ind w:left="172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20"/>
                <w:sz w:val="22"/>
                <w:szCs w:val="22"/>
              </w:rPr>
              <w:t>违法行为表现情形</w:t>
            </w:r>
          </w:p>
        </w:tc>
        <w:tc>
          <w:tcPr>
            <w:tcW w:w="3644" w:type="dxa"/>
            <w:vAlign w:val="top"/>
          </w:tcPr>
          <w:p>
            <w:pPr>
              <w:spacing w:before="21" w:line="220" w:lineRule="auto"/>
              <w:ind w:left="107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25"/>
                <w:sz w:val="22"/>
                <w:szCs w:val="22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9" w:hRule="atLeast"/>
        </w:trPr>
        <w:tc>
          <w:tcPr>
            <w:tcW w:w="535" w:type="dxa"/>
            <w:vMerge w:val="restart"/>
            <w:tcBorders>
              <w:bottom w:val="nil"/>
            </w:tcBorders>
            <w:vAlign w:val="top"/>
          </w:tcPr>
          <w:p>
            <w:pPr>
              <w:spacing w:line="289" w:lineRule="auto"/>
              <w:rPr>
                <w:rFonts w:ascii="Arial"/>
                <w:sz w:val="21"/>
              </w:rPr>
            </w:pPr>
          </w:p>
          <w:p>
            <w:pPr>
              <w:spacing w:line="289" w:lineRule="auto"/>
              <w:rPr>
                <w:rFonts w:ascii="Arial"/>
                <w:sz w:val="21"/>
              </w:rPr>
            </w:pPr>
          </w:p>
          <w:p>
            <w:pPr>
              <w:spacing w:line="289" w:lineRule="auto"/>
              <w:rPr>
                <w:rFonts w:ascii="Arial"/>
                <w:sz w:val="21"/>
              </w:rPr>
            </w:pPr>
          </w:p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spacing w:before="71" w:line="183" w:lineRule="auto"/>
              <w:ind w:left="14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43</w:t>
            </w:r>
          </w:p>
        </w:tc>
        <w:tc>
          <w:tcPr>
            <w:tcW w:w="1389" w:type="dxa"/>
            <w:vMerge w:val="restart"/>
            <w:tcBorders>
              <w:bottom w:val="nil"/>
            </w:tcBorders>
            <w:vAlign w:val="top"/>
          </w:tcPr>
          <w:p>
            <w:pPr>
              <w:spacing w:line="414" w:lineRule="auto"/>
              <w:rPr>
                <w:rFonts w:ascii="Arial"/>
                <w:sz w:val="21"/>
              </w:rPr>
            </w:pPr>
          </w:p>
          <w:p>
            <w:pPr>
              <w:spacing w:before="72" w:line="193" w:lineRule="auto"/>
              <w:ind w:left="6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7"/>
                <w:sz w:val="22"/>
                <w:szCs w:val="22"/>
              </w:rPr>
              <w:t>《劳动合</w:t>
            </w:r>
          </w:p>
          <w:p>
            <w:pPr>
              <w:spacing w:line="220" w:lineRule="auto"/>
              <w:ind w:left="109" w:firstLine="10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同法》第92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条第</w:t>
            </w:r>
            <w:r>
              <w:rPr>
                <w:rFonts w:ascii="宋体" w:hAnsi="宋体" w:eastAsia="宋体" w:cs="宋体"/>
                <w:spacing w:val="48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2款，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2"/>
                <w:sz w:val="21"/>
                <w:szCs w:val="21"/>
              </w:rPr>
              <w:t>《劳务派遣</w:t>
            </w:r>
          </w:p>
          <w:p>
            <w:pPr>
              <w:spacing w:before="2" w:line="204" w:lineRule="auto"/>
              <w:ind w:left="119" w:firstLine="9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2"/>
                <w:sz w:val="21"/>
                <w:szCs w:val="21"/>
              </w:rPr>
              <w:t>暂行规定》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(人社部令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第22号)</w:t>
            </w:r>
          </w:p>
          <w:p>
            <w:pPr>
              <w:spacing w:line="219" w:lineRule="auto"/>
              <w:ind w:left="1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第24条</w:t>
            </w:r>
          </w:p>
        </w:tc>
        <w:tc>
          <w:tcPr>
            <w:tcW w:w="1229" w:type="dxa"/>
            <w:vMerge w:val="restart"/>
            <w:tcBorders>
              <w:bottom w:val="nil"/>
            </w:tcBorders>
            <w:vAlign w:val="top"/>
          </w:tcPr>
          <w:p>
            <w:pPr>
              <w:spacing w:line="475" w:lineRule="auto"/>
              <w:rPr>
                <w:rFonts w:ascii="Arial"/>
                <w:sz w:val="21"/>
              </w:rPr>
            </w:pPr>
          </w:p>
          <w:p>
            <w:pPr>
              <w:spacing w:before="72" w:line="207" w:lineRule="auto"/>
              <w:ind w:left="30" w:right="75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劳务派遣单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位、用工单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位违反有关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劳务派遣规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定，逾期不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改正的</w:t>
            </w:r>
          </w:p>
        </w:tc>
        <w:tc>
          <w:tcPr>
            <w:tcW w:w="1569" w:type="dxa"/>
            <w:vMerge w:val="restart"/>
            <w:tcBorders>
              <w:bottom w:val="nil"/>
            </w:tcBorders>
            <w:vAlign w:val="top"/>
          </w:tcPr>
          <w:p>
            <w:pPr>
              <w:spacing w:before="298" w:line="219" w:lineRule="auto"/>
              <w:ind w:left="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以每人五千元</w:t>
            </w:r>
          </w:p>
          <w:p>
            <w:pPr>
              <w:spacing w:before="2" w:line="209" w:lineRule="auto"/>
              <w:ind w:left="42" w:right="17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以上一万元以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下的标准处以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罚款，对劳务</w:t>
            </w:r>
          </w:p>
          <w:p>
            <w:pPr>
              <w:spacing w:before="1" w:line="201" w:lineRule="auto"/>
              <w:ind w:left="4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6"/>
                <w:sz w:val="21"/>
                <w:szCs w:val="21"/>
              </w:rPr>
              <w:t>派遣单位，</w:t>
            </w:r>
            <w:r>
              <w:rPr>
                <w:rFonts w:ascii="宋体" w:hAnsi="宋体" w:eastAsia="宋体" w:cs="宋体"/>
                <w:spacing w:val="32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-26"/>
                <w:sz w:val="21"/>
                <w:szCs w:val="21"/>
              </w:rPr>
              <w:t>吊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销其劳务派遣</w:t>
            </w:r>
          </w:p>
          <w:p>
            <w:pPr>
              <w:spacing w:line="221" w:lineRule="auto"/>
              <w:ind w:left="42" w:right="2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业务经营许可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</w:rPr>
              <w:t>证</w:t>
            </w:r>
          </w:p>
        </w:tc>
        <w:tc>
          <w:tcPr>
            <w:tcW w:w="1199" w:type="dxa"/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before="71" w:line="219" w:lineRule="auto"/>
              <w:ind w:left="37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5436" w:type="dxa"/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before="71" w:line="219" w:lineRule="auto"/>
              <w:ind w:left="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5"/>
                <w:sz w:val="22"/>
                <w:szCs w:val="22"/>
              </w:rPr>
              <w:t>涉及人数10人以下的</w:t>
            </w:r>
          </w:p>
        </w:tc>
        <w:tc>
          <w:tcPr>
            <w:tcW w:w="3644" w:type="dxa"/>
            <w:vAlign w:val="top"/>
          </w:tcPr>
          <w:p>
            <w:pPr>
              <w:spacing w:before="68" w:line="213" w:lineRule="auto"/>
              <w:ind w:left="37" w:right="3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5"/>
                <w:sz w:val="22"/>
                <w:szCs w:val="22"/>
              </w:rPr>
              <w:t>以每人5000元以上7000元以下的标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准处以罚款，吊销劳务派遣单位的劳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务派遣业务经营许可证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9" w:hRule="atLeast"/>
        </w:trPr>
        <w:tc>
          <w:tcPr>
            <w:tcW w:w="53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8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6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37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5436" w:type="dxa"/>
            <w:vAlign w:val="top"/>
          </w:tcPr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71" w:line="219" w:lineRule="auto"/>
              <w:ind w:left="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涉及人数10人以上20人以下的</w:t>
            </w:r>
          </w:p>
        </w:tc>
        <w:tc>
          <w:tcPr>
            <w:tcW w:w="3644" w:type="dxa"/>
            <w:vAlign w:val="top"/>
          </w:tcPr>
          <w:p>
            <w:pPr>
              <w:spacing w:before="79" w:line="213" w:lineRule="auto"/>
              <w:ind w:left="37" w:right="6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5"/>
                <w:sz w:val="22"/>
                <w:szCs w:val="22"/>
              </w:rPr>
              <w:t>以每人7000元以上9000元以下的标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2"/>
                <w:szCs w:val="22"/>
              </w:rPr>
              <w:t>准处以罚款，吊销劳务派遣单位的劳务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派遣业务经营许可证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9" w:hRule="atLeast"/>
        </w:trPr>
        <w:tc>
          <w:tcPr>
            <w:tcW w:w="53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8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6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37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5436" w:type="dxa"/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71" w:line="219" w:lineRule="auto"/>
              <w:ind w:left="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>涉及人数20人以上的</w:t>
            </w:r>
          </w:p>
        </w:tc>
        <w:tc>
          <w:tcPr>
            <w:tcW w:w="3644" w:type="dxa"/>
            <w:vAlign w:val="top"/>
          </w:tcPr>
          <w:p>
            <w:pPr>
              <w:spacing w:before="79" w:line="216" w:lineRule="auto"/>
              <w:ind w:left="37" w:right="7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以每人9000元以上1万元以下的标准</w:t>
            </w:r>
            <w:r>
              <w:rPr>
                <w:rFonts w:ascii="宋体" w:hAnsi="宋体" w:eastAsia="宋体" w:cs="宋体"/>
                <w:spacing w:val="1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2"/>
                <w:szCs w:val="22"/>
              </w:rPr>
              <w:t>处以罚款，吊销劳务派遣单位的劳务派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遣业务经营许可证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535" w:type="dxa"/>
            <w:vMerge w:val="restart"/>
            <w:tcBorders>
              <w:bottom w:val="nil"/>
            </w:tcBorders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71" w:line="183" w:lineRule="auto"/>
              <w:ind w:left="14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44</w:t>
            </w:r>
          </w:p>
        </w:tc>
        <w:tc>
          <w:tcPr>
            <w:tcW w:w="1389" w:type="dxa"/>
            <w:vMerge w:val="restart"/>
            <w:tcBorders>
              <w:bottom w:val="nil"/>
            </w:tcBorders>
            <w:vAlign w:val="top"/>
          </w:tcPr>
          <w:p>
            <w:pPr>
              <w:spacing w:before="62" w:line="201" w:lineRule="auto"/>
              <w:ind w:left="6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7"/>
                <w:sz w:val="22"/>
                <w:szCs w:val="22"/>
              </w:rPr>
              <w:t>《中华人</w:t>
            </w:r>
          </w:p>
          <w:p>
            <w:pPr>
              <w:spacing w:before="1" w:line="192" w:lineRule="auto"/>
              <w:ind w:left="1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民共和国</w:t>
            </w:r>
          </w:p>
          <w:p>
            <w:pPr>
              <w:spacing w:line="209" w:lineRule="auto"/>
              <w:ind w:left="1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劳动合同</w:t>
            </w:r>
          </w:p>
          <w:p>
            <w:pPr>
              <w:spacing w:line="218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法实施条</w:t>
            </w:r>
          </w:p>
          <w:p>
            <w:pPr>
              <w:spacing w:before="2" w:line="198" w:lineRule="auto"/>
              <w:ind w:left="118" w:right="67" w:hanging="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3"/>
                <w:sz w:val="22"/>
                <w:szCs w:val="22"/>
              </w:rPr>
              <w:t>例》</w:t>
            </w:r>
            <w:r>
              <w:rPr>
                <w:rFonts w:ascii="宋体" w:hAnsi="宋体" w:eastAsia="宋体" w:cs="宋体"/>
                <w:spacing w:val="52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23"/>
                <w:sz w:val="22"/>
                <w:szCs w:val="22"/>
              </w:rPr>
              <w:t>(国务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院令第535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号)第33</w:t>
            </w:r>
          </w:p>
          <w:p>
            <w:pPr>
              <w:spacing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条</w:t>
            </w:r>
          </w:p>
        </w:tc>
        <w:tc>
          <w:tcPr>
            <w:tcW w:w="1229" w:type="dxa"/>
            <w:vMerge w:val="restart"/>
            <w:tcBorders>
              <w:bottom w:val="nil"/>
            </w:tcBorders>
            <w:vAlign w:val="top"/>
          </w:tcPr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71" w:line="206" w:lineRule="auto"/>
              <w:ind w:right="68" w:firstLine="30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用人单位违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反劳动合同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法有关建立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职工名册规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定，逾期不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2"/>
                <w:szCs w:val="22"/>
              </w:rPr>
              <w:t>改正的</w:t>
            </w:r>
          </w:p>
        </w:tc>
        <w:tc>
          <w:tcPr>
            <w:tcW w:w="1569" w:type="dxa"/>
            <w:vMerge w:val="restart"/>
            <w:tcBorders>
              <w:bottom w:val="nil"/>
            </w:tcBorders>
            <w:vAlign w:val="top"/>
          </w:tcPr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before="72" w:line="210" w:lineRule="auto"/>
              <w:ind w:left="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由劳动行政</w:t>
            </w:r>
          </w:p>
          <w:p>
            <w:pPr>
              <w:spacing w:line="202" w:lineRule="auto"/>
              <w:ind w:left="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部门处2000</w:t>
            </w:r>
          </w:p>
          <w:p>
            <w:pPr>
              <w:spacing w:line="202" w:lineRule="auto"/>
              <w:ind w:left="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元以上2万元</w:t>
            </w:r>
          </w:p>
          <w:p>
            <w:pPr>
              <w:spacing w:line="220" w:lineRule="auto"/>
              <w:ind w:left="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以下的罚款</w:t>
            </w:r>
          </w:p>
        </w:tc>
        <w:tc>
          <w:tcPr>
            <w:tcW w:w="1199" w:type="dxa"/>
            <w:vAlign w:val="top"/>
          </w:tcPr>
          <w:p>
            <w:pPr>
              <w:spacing w:before="152" w:line="219" w:lineRule="auto"/>
              <w:ind w:left="37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5436" w:type="dxa"/>
            <w:vAlign w:val="top"/>
          </w:tcPr>
          <w:p>
            <w:pPr>
              <w:spacing w:before="51" w:line="206" w:lineRule="auto"/>
              <w:ind w:left="3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9"/>
                <w:sz w:val="21"/>
                <w:szCs w:val="21"/>
              </w:rPr>
              <w:t>职工名册漏报人数在5人以下的，或职工名册缺失法定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>必要内容的</w:t>
            </w:r>
          </w:p>
        </w:tc>
        <w:tc>
          <w:tcPr>
            <w:tcW w:w="3644" w:type="dxa"/>
            <w:vAlign w:val="top"/>
          </w:tcPr>
          <w:p>
            <w:pPr>
              <w:spacing w:before="13" w:line="216" w:lineRule="auto"/>
              <w:ind w:left="3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6"/>
                <w:sz w:val="21"/>
                <w:szCs w:val="21"/>
              </w:rPr>
              <w:t>处以2000元以上6000元以下的罚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9" w:hRule="atLeast"/>
        </w:trPr>
        <w:tc>
          <w:tcPr>
            <w:tcW w:w="53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8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6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>
            <w:pPr>
              <w:spacing w:before="163" w:line="221" w:lineRule="auto"/>
              <w:ind w:left="37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5436" w:type="dxa"/>
            <w:vAlign w:val="top"/>
          </w:tcPr>
          <w:p>
            <w:pPr>
              <w:spacing w:before="30" w:line="219" w:lineRule="auto"/>
              <w:ind w:left="3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职工名册漏报在5人以上10人以下的，或名册存在虚假职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工信息的</w:t>
            </w:r>
          </w:p>
        </w:tc>
        <w:tc>
          <w:tcPr>
            <w:tcW w:w="3644" w:type="dxa"/>
            <w:vAlign w:val="top"/>
          </w:tcPr>
          <w:p>
            <w:pPr>
              <w:spacing w:before="162" w:line="220" w:lineRule="auto"/>
              <w:ind w:left="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处以6000元以上10000元以下的罚款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9" w:hRule="atLeast"/>
        </w:trPr>
        <w:tc>
          <w:tcPr>
            <w:tcW w:w="53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8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6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>
            <w:pPr>
              <w:spacing w:before="163" w:line="220" w:lineRule="auto"/>
              <w:ind w:left="37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5436" w:type="dxa"/>
            <w:vAlign w:val="top"/>
          </w:tcPr>
          <w:p>
            <w:pPr>
              <w:spacing w:before="163" w:line="219" w:lineRule="auto"/>
              <w:ind w:left="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职工名册漏报在10人以上15人以下的</w:t>
            </w:r>
          </w:p>
        </w:tc>
        <w:tc>
          <w:tcPr>
            <w:tcW w:w="3644" w:type="dxa"/>
            <w:vAlign w:val="top"/>
          </w:tcPr>
          <w:p>
            <w:pPr>
              <w:spacing w:before="24" w:line="216" w:lineRule="auto"/>
              <w:ind w:left="3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2"/>
                <w:sz w:val="21"/>
                <w:szCs w:val="21"/>
              </w:rPr>
              <w:t>处以10000元以上16000元以下的罚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53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8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6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>
            <w:pPr>
              <w:spacing w:before="194" w:line="219" w:lineRule="auto"/>
              <w:ind w:left="15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特别严重</w:t>
            </w:r>
          </w:p>
        </w:tc>
        <w:tc>
          <w:tcPr>
            <w:tcW w:w="5436" w:type="dxa"/>
            <w:vAlign w:val="top"/>
          </w:tcPr>
          <w:p>
            <w:pPr>
              <w:spacing w:before="194" w:line="219" w:lineRule="auto"/>
              <w:ind w:left="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职工名册漏报在15人以上的或者没有职工名册的</w:t>
            </w:r>
          </w:p>
        </w:tc>
        <w:tc>
          <w:tcPr>
            <w:tcW w:w="3644" w:type="dxa"/>
            <w:vAlign w:val="top"/>
          </w:tcPr>
          <w:p>
            <w:pPr>
              <w:spacing w:before="73" w:line="216" w:lineRule="auto"/>
              <w:ind w:left="37" w:right="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>处以16000元以上20000元以下的罚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</w:rPr>
              <w:t>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8" w:hRule="atLeast"/>
        </w:trPr>
        <w:tc>
          <w:tcPr>
            <w:tcW w:w="535" w:type="dxa"/>
            <w:vMerge w:val="restart"/>
            <w:tcBorders>
              <w:bottom w:val="nil"/>
            </w:tcBorders>
            <w:vAlign w:val="top"/>
          </w:tcPr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before="72" w:line="183" w:lineRule="auto"/>
              <w:ind w:left="14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45</w:t>
            </w:r>
          </w:p>
        </w:tc>
        <w:tc>
          <w:tcPr>
            <w:tcW w:w="1389" w:type="dxa"/>
            <w:vMerge w:val="restart"/>
            <w:tcBorders>
              <w:bottom w:val="nil"/>
            </w:tcBorders>
            <w:vAlign w:val="top"/>
          </w:tcPr>
          <w:p>
            <w:pPr>
              <w:spacing w:line="359" w:lineRule="auto"/>
              <w:rPr>
                <w:rFonts w:ascii="Arial"/>
                <w:sz w:val="21"/>
              </w:rPr>
            </w:pPr>
          </w:p>
          <w:p>
            <w:pPr>
              <w:spacing w:before="72" w:line="236" w:lineRule="auto"/>
              <w:ind w:right="9" w:firstLine="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《劳动法》第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90条、《劳动</w:t>
            </w:r>
          </w:p>
          <w:p>
            <w:pPr>
              <w:spacing w:before="37" w:line="246" w:lineRule="auto"/>
              <w:ind w:left="49" w:right="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保障监察条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例》(国务院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令第423号)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第25条</w:t>
            </w:r>
          </w:p>
        </w:tc>
        <w:tc>
          <w:tcPr>
            <w:tcW w:w="1229" w:type="dxa"/>
            <w:vMerge w:val="restart"/>
            <w:tcBorders>
              <w:bottom w:val="nil"/>
            </w:tcBorders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71" w:line="244" w:lineRule="auto"/>
              <w:ind w:left="30" w:right="75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用人单位违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反劳动保障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法律、法规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或者规章延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长劳动者工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作时间的</w:t>
            </w:r>
          </w:p>
        </w:tc>
        <w:tc>
          <w:tcPr>
            <w:tcW w:w="1569" w:type="dxa"/>
            <w:vMerge w:val="restart"/>
            <w:tcBorders>
              <w:bottom w:val="nil"/>
            </w:tcBorders>
            <w:vAlign w:val="top"/>
          </w:tcPr>
          <w:p>
            <w:pPr>
              <w:spacing w:line="367" w:lineRule="auto"/>
              <w:rPr>
                <w:rFonts w:ascii="Arial"/>
                <w:sz w:val="21"/>
              </w:rPr>
            </w:pPr>
          </w:p>
          <w:p>
            <w:pPr>
              <w:spacing w:before="65" w:line="269" w:lineRule="auto"/>
              <w:ind w:left="4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由劳动保障行政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16"/>
                <w:sz w:val="20"/>
                <w:szCs w:val="20"/>
              </w:rPr>
              <w:t>部门给予警告，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20"/>
                <w:szCs w:val="20"/>
              </w:rPr>
              <w:t>责令限期改正，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并可以按照受侵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害的劳动者每</w:t>
            </w:r>
          </w:p>
          <w:p>
            <w:pPr>
              <w:spacing w:before="53" w:line="220" w:lineRule="auto"/>
              <w:ind w:left="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人100元以上</w:t>
            </w:r>
          </w:p>
          <w:p>
            <w:pPr>
              <w:spacing w:before="36" w:line="250" w:lineRule="auto"/>
              <w:ind w:left="4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500元以下的标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准计算，处以罚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款</w:t>
            </w:r>
          </w:p>
        </w:tc>
        <w:tc>
          <w:tcPr>
            <w:tcW w:w="1199" w:type="dxa"/>
            <w:vAlign w:val="top"/>
          </w:tcPr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71" w:line="219" w:lineRule="auto"/>
              <w:ind w:left="37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5436" w:type="dxa"/>
            <w:vAlign w:val="top"/>
          </w:tcPr>
          <w:p>
            <w:pPr>
              <w:spacing w:before="105" w:line="236" w:lineRule="auto"/>
              <w:ind w:left="34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未经协商，每日工作时间超过8小时不超过9小时、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平均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每周工作时间超过44小时不超过50小时；经协商，延长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工作时间每日超过1小时不超过3小时；因特殊原因延长</w:t>
            </w:r>
            <w:r>
              <w:rPr>
                <w:rFonts w:ascii="宋体" w:hAnsi="宋体" w:eastAsia="宋体" w:cs="宋体"/>
                <w:spacing w:val="18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2"/>
                <w:sz w:val="21"/>
                <w:szCs w:val="21"/>
              </w:rPr>
              <w:t>工作时间每日超过3小时不超过4小时，每月超过36小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21"/>
                <w:szCs w:val="21"/>
              </w:rPr>
              <w:t>时不超过48小时</w:t>
            </w:r>
          </w:p>
        </w:tc>
        <w:tc>
          <w:tcPr>
            <w:tcW w:w="3644" w:type="dxa"/>
            <w:vAlign w:val="top"/>
          </w:tcPr>
          <w:p>
            <w:pPr>
              <w:spacing w:line="449" w:lineRule="auto"/>
              <w:rPr>
                <w:rFonts w:ascii="Arial"/>
                <w:sz w:val="21"/>
              </w:rPr>
            </w:pPr>
          </w:p>
          <w:p>
            <w:pPr>
              <w:spacing w:before="72" w:line="224" w:lineRule="auto"/>
              <w:ind w:left="37" w:right="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给予警告，并以每人100元以上200元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以下标准处以罚款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68" w:hRule="atLeast"/>
        </w:trPr>
        <w:tc>
          <w:tcPr>
            <w:tcW w:w="53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8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6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37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5436" w:type="dxa"/>
            <w:vAlign w:val="top"/>
          </w:tcPr>
          <w:p>
            <w:pPr>
              <w:spacing w:before="114" w:line="238" w:lineRule="auto"/>
              <w:ind w:left="34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8"/>
                <w:sz w:val="21"/>
                <w:szCs w:val="21"/>
              </w:rPr>
              <w:t>未经协商，每日工作时间超过9小时不超过11小时、平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均每周工作时间超过50小时不超过60小时；经协商，延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长工作时间每日超过3小时不超过5小时；因特殊原因延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1"/>
                <w:szCs w:val="21"/>
              </w:rPr>
              <w:t>长工作时间每日超过4小时不超过5小时，每月超过48</w:t>
            </w: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小时不超过72小时</w:t>
            </w:r>
          </w:p>
        </w:tc>
        <w:tc>
          <w:tcPr>
            <w:tcW w:w="3644" w:type="dxa"/>
            <w:vAlign w:val="top"/>
          </w:tcPr>
          <w:p>
            <w:pPr>
              <w:spacing w:line="440" w:lineRule="auto"/>
              <w:rPr>
                <w:rFonts w:ascii="Arial"/>
                <w:sz w:val="21"/>
              </w:rPr>
            </w:pPr>
          </w:p>
          <w:p>
            <w:pPr>
              <w:spacing w:before="71" w:line="233" w:lineRule="auto"/>
              <w:ind w:left="37" w:right="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给予警告，并以每人200元以上400元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以下标准处以罚款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53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8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6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37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5436" w:type="dxa"/>
            <w:vAlign w:val="top"/>
          </w:tcPr>
          <w:p>
            <w:pPr>
              <w:spacing w:before="108" w:line="233" w:lineRule="auto"/>
              <w:ind w:left="34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未经协商，每日工作时间超过11小时、平均每周工作时间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 xml:space="preserve"> 超过60小时；经协商，延长工作时间每日超过5小时；因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特殊原因延长工作时间每日超过5小时，每月超过72小时</w:t>
            </w:r>
          </w:p>
        </w:tc>
        <w:tc>
          <w:tcPr>
            <w:tcW w:w="3644" w:type="dxa"/>
            <w:vAlign w:val="top"/>
          </w:tcPr>
          <w:p>
            <w:pPr>
              <w:spacing w:before="236" w:line="233" w:lineRule="auto"/>
              <w:ind w:left="37" w:right="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给予警告，并以每人400元以上500元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以下标准处以罚款</w:t>
            </w:r>
          </w:p>
        </w:tc>
      </w:tr>
    </w:tbl>
    <w:p>
      <w:pPr>
        <w:spacing w:before="61" w:line="183" w:lineRule="auto"/>
        <w:ind w:left="6934"/>
        <w:rPr>
          <w:rFonts w:ascii="宋体" w:hAnsi="宋体" w:eastAsia="宋体" w:cs="宋体"/>
          <w:sz w:val="29"/>
          <w:szCs w:val="29"/>
        </w:rPr>
      </w:pPr>
      <w:r>
        <w:rPr>
          <w:rFonts w:ascii="宋体" w:hAnsi="宋体" w:eastAsia="宋体" w:cs="宋体"/>
          <w:spacing w:val="-3"/>
          <w:sz w:val="29"/>
          <w:szCs w:val="29"/>
        </w:rPr>
        <w:t>—20—</w:t>
      </w:r>
    </w:p>
    <w:p>
      <w:pPr>
        <w:sectPr>
          <w:footerReference r:id="rId22" w:type="default"/>
          <w:pgSz w:w="16860" w:h="11690"/>
          <w:pgMar w:top="993" w:right="773" w:bottom="400" w:left="1075" w:header="0" w:footer="0" w:gutter="0"/>
          <w:cols w:space="720" w:num="1"/>
        </w:sectPr>
      </w:pPr>
    </w:p>
    <w:p/>
    <w:p/>
    <w:p/>
    <w:p>
      <w:pPr>
        <w:spacing w:line="83" w:lineRule="exact"/>
      </w:pPr>
    </w:p>
    <w:tbl>
      <w:tblPr>
        <w:tblStyle w:val="4"/>
        <w:tblW w:w="14854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4"/>
        <w:gridCol w:w="1409"/>
        <w:gridCol w:w="2748"/>
        <w:gridCol w:w="2259"/>
        <w:gridCol w:w="1069"/>
        <w:gridCol w:w="2838"/>
        <w:gridCol w:w="368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</w:trPr>
        <w:tc>
          <w:tcPr>
            <w:tcW w:w="844" w:type="dxa"/>
            <w:vAlign w:val="top"/>
          </w:tcPr>
          <w:p>
            <w:pPr>
              <w:spacing w:before="205" w:line="221" w:lineRule="auto"/>
              <w:ind w:left="19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序号</w:t>
            </w:r>
          </w:p>
        </w:tc>
        <w:tc>
          <w:tcPr>
            <w:tcW w:w="1409" w:type="dxa"/>
            <w:vAlign w:val="top"/>
          </w:tcPr>
          <w:p>
            <w:pPr>
              <w:spacing w:before="202" w:line="219" w:lineRule="auto"/>
              <w:ind w:left="2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法定依据</w:t>
            </w:r>
          </w:p>
        </w:tc>
        <w:tc>
          <w:tcPr>
            <w:tcW w:w="2748" w:type="dxa"/>
            <w:vAlign w:val="top"/>
          </w:tcPr>
          <w:p>
            <w:pPr>
              <w:spacing w:before="204" w:line="220" w:lineRule="auto"/>
              <w:ind w:left="86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2"/>
                <w:sz w:val="22"/>
                <w:szCs w:val="22"/>
              </w:rPr>
              <w:t>违法行为</w:t>
            </w:r>
          </w:p>
        </w:tc>
        <w:tc>
          <w:tcPr>
            <w:tcW w:w="2259" w:type="dxa"/>
            <w:vAlign w:val="top"/>
          </w:tcPr>
          <w:p>
            <w:pPr>
              <w:spacing w:before="204" w:line="220" w:lineRule="auto"/>
              <w:ind w:left="4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8"/>
                <w:sz w:val="22"/>
                <w:szCs w:val="22"/>
              </w:rPr>
              <w:t>法定处罚标准</w:t>
            </w:r>
          </w:p>
        </w:tc>
        <w:tc>
          <w:tcPr>
            <w:tcW w:w="1069" w:type="dxa"/>
            <w:vAlign w:val="top"/>
          </w:tcPr>
          <w:p>
            <w:pPr>
              <w:spacing w:before="204" w:line="220" w:lineRule="auto"/>
              <w:ind w:left="8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违法程度</w:t>
            </w:r>
          </w:p>
        </w:tc>
        <w:tc>
          <w:tcPr>
            <w:tcW w:w="2838" w:type="dxa"/>
            <w:vAlign w:val="top"/>
          </w:tcPr>
          <w:p>
            <w:pPr>
              <w:spacing w:before="204" w:line="220" w:lineRule="auto"/>
              <w:ind w:left="44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3"/>
                <w:sz w:val="22"/>
                <w:szCs w:val="22"/>
              </w:rPr>
              <w:t>违法行为表现情形</w:t>
            </w:r>
          </w:p>
        </w:tc>
        <w:tc>
          <w:tcPr>
            <w:tcW w:w="3687" w:type="dxa"/>
            <w:vAlign w:val="top"/>
          </w:tcPr>
          <w:p>
            <w:pPr>
              <w:spacing w:before="204" w:line="220" w:lineRule="auto"/>
              <w:ind w:left="112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8"/>
                <w:sz w:val="22"/>
                <w:szCs w:val="22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8" w:hRule="atLeast"/>
        </w:trPr>
        <w:tc>
          <w:tcPr>
            <w:tcW w:w="844" w:type="dxa"/>
            <w:vMerge w:val="restart"/>
            <w:tcBorders>
              <w:bottom w:val="nil"/>
            </w:tcBorders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before="72" w:line="183" w:lineRule="auto"/>
              <w:ind w:left="19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46</w:t>
            </w:r>
          </w:p>
        </w:tc>
        <w:tc>
          <w:tcPr>
            <w:tcW w:w="1409" w:type="dxa"/>
            <w:vMerge w:val="restart"/>
            <w:tcBorders>
              <w:bottom w:val="nil"/>
            </w:tcBorders>
            <w:vAlign w:val="top"/>
          </w:tcPr>
          <w:p>
            <w:pPr>
              <w:spacing w:before="90" w:line="269" w:lineRule="auto"/>
              <w:ind w:left="103" w:right="167" w:hanging="10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7"/>
                <w:sz w:val="20"/>
                <w:szCs w:val="20"/>
              </w:rPr>
              <w:t>《女职工劳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动保护特别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规定》(国务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院令第619</w:t>
            </w:r>
          </w:p>
          <w:p>
            <w:pPr>
              <w:spacing w:before="74" w:line="219" w:lineRule="auto"/>
              <w:ind w:left="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号)第13</w:t>
            </w:r>
          </w:p>
          <w:p>
            <w:pPr>
              <w:spacing w:before="49" w:line="227" w:lineRule="auto"/>
              <w:ind w:left="30" w:right="25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条、《劳动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保障监察条</w:t>
            </w:r>
          </w:p>
          <w:p>
            <w:pPr>
              <w:spacing w:before="59" w:line="222" w:lineRule="auto"/>
              <w:ind w:left="30" w:right="5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3"/>
                <w:sz w:val="22"/>
                <w:szCs w:val="22"/>
              </w:rPr>
              <w:t>例》</w:t>
            </w:r>
            <w:r>
              <w:rPr>
                <w:rFonts w:ascii="宋体" w:hAnsi="宋体" w:eastAsia="宋体" w:cs="宋体"/>
                <w:spacing w:val="35"/>
                <w:sz w:val="22"/>
                <w:szCs w:val="22"/>
              </w:rPr>
              <w:t xml:space="preserve">   </w:t>
            </w:r>
            <w:r>
              <w:rPr>
                <w:rFonts w:ascii="宋体" w:hAnsi="宋体" w:eastAsia="宋体" w:cs="宋体"/>
                <w:spacing w:val="-23"/>
                <w:sz w:val="22"/>
                <w:szCs w:val="22"/>
              </w:rPr>
              <w:t>(国务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院令第423</w:t>
            </w:r>
          </w:p>
          <w:p>
            <w:pPr>
              <w:spacing w:before="50" w:line="234" w:lineRule="auto"/>
              <w:ind w:left="30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号)第23条第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(四)(五)</w:t>
            </w:r>
          </w:p>
          <w:p>
            <w:pPr>
              <w:spacing w:before="22" w:line="220" w:lineRule="auto"/>
              <w:ind w:left="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(六)项</w:t>
            </w:r>
          </w:p>
        </w:tc>
        <w:tc>
          <w:tcPr>
            <w:tcW w:w="2748" w:type="dxa"/>
            <w:vMerge w:val="restart"/>
            <w:tcBorders>
              <w:bottom w:val="nil"/>
            </w:tcBorders>
            <w:vAlign w:val="top"/>
          </w:tcPr>
          <w:p>
            <w:pPr>
              <w:spacing w:before="219" w:line="260" w:lineRule="auto"/>
              <w:ind w:left="1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5"/>
                <w:sz w:val="21"/>
                <w:szCs w:val="21"/>
              </w:rPr>
              <w:t>用人单位违法对怀孕7个月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3"/>
                <w:sz w:val="21"/>
                <w:szCs w:val="21"/>
              </w:rPr>
              <w:t>以上的女职工延长劳动时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间或者安排夜班劳动，并未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0"/>
                <w:sz w:val="21"/>
                <w:szCs w:val="21"/>
              </w:rPr>
              <w:t>在劳动时间内安排一</w:t>
            </w:r>
            <w:r>
              <w:rPr>
                <w:rFonts w:ascii="宋体" w:hAnsi="宋体" w:eastAsia="宋体" w:cs="宋体"/>
                <w:spacing w:val="-5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0"/>
                <w:sz w:val="21"/>
                <w:szCs w:val="21"/>
              </w:rPr>
              <w:t>定的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休息时间的；违法侵犯女职工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生育产假权利的；违法对哺乳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0"/>
                <w:sz w:val="21"/>
                <w:szCs w:val="21"/>
              </w:rPr>
              <w:t>未满1周岁婴儿的女职工，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延长劳动时间或者安排夜班劳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8"/>
                <w:sz w:val="21"/>
                <w:szCs w:val="21"/>
              </w:rPr>
              <w:t>动的</w:t>
            </w:r>
          </w:p>
        </w:tc>
        <w:tc>
          <w:tcPr>
            <w:tcW w:w="2259" w:type="dxa"/>
            <w:vMerge w:val="restart"/>
            <w:tcBorders>
              <w:bottom w:val="nil"/>
            </w:tcBorders>
            <w:vAlign w:val="top"/>
          </w:tcPr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line="319" w:lineRule="auto"/>
              <w:rPr>
                <w:rFonts w:ascii="Arial"/>
                <w:sz w:val="21"/>
              </w:rPr>
            </w:pPr>
          </w:p>
          <w:p>
            <w:pPr>
              <w:spacing w:line="319" w:lineRule="auto"/>
              <w:rPr>
                <w:rFonts w:ascii="Arial"/>
                <w:sz w:val="21"/>
              </w:rPr>
            </w:pPr>
          </w:p>
          <w:p>
            <w:pPr>
              <w:spacing w:before="68" w:line="254" w:lineRule="auto"/>
              <w:ind w:left="4" w:firstLine="3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由县级以上人民政府人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力资源社会保障行政部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门责令限期改正，按照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42"/>
                <w:sz w:val="21"/>
                <w:szCs w:val="21"/>
              </w:rPr>
              <w:t>受侵害女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42"/>
                <w:sz w:val="21"/>
                <w:szCs w:val="21"/>
              </w:rPr>
              <w:t>职工每人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3"/>
                <w:w w:val="115"/>
                <w:sz w:val="21"/>
                <w:szCs w:val="21"/>
              </w:rPr>
              <w:t>1000元以上5000元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以下的标准计算，处以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3"/>
                <w:sz w:val="21"/>
                <w:szCs w:val="21"/>
              </w:rPr>
              <w:t>罚款</w:t>
            </w:r>
          </w:p>
        </w:tc>
        <w:tc>
          <w:tcPr>
            <w:tcW w:w="1069" w:type="dxa"/>
            <w:vAlign w:val="top"/>
          </w:tcPr>
          <w:p>
            <w:pPr>
              <w:spacing w:line="435" w:lineRule="auto"/>
              <w:rPr>
                <w:rFonts w:ascii="Arial"/>
                <w:sz w:val="21"/>
              </w:rPr>
            </w:pPr>
          </w:p>
          <w:p>
            <w:pPr>
              <w:spacing w:before="72" w:line="219" w:lineRule="auto"/>
              <w:ind w:left="30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2838" w:type="dxa"/>
            <w:vAlign w:val="top"/>
          </w:tcPr>
          <w:p>
            <w:pPr>
              <w:spacing w:line="316" w:lineRule="auto"/>
              <w:rPr>
                <w:rFonts w:ascii="Arial"/>
                <w:sz w:val="21"/>
              </w:rPr>
            </w:pPr>
          </w:p>
          <w:p>
            <w:pPr>
              <w:spacing w:before="71" w:line="237" w:lineRule="auto"/>
              <w:ind w:left="25" w:right="2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0"/>
                <w:sz w:val="22"/>
                <w:szCs w:val="22"/>
              </w:rPr>
              <w:t>受侵害女职工人数在5人以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 xml:space="preserve"> 下的</w:t>
            </w:r>
          </w:p>
        </w:tc>
        <w:tc>
          <w:tcPr>
            <w:tcW w:w="3687" w:type="dxa"/>
            <w:vAlign w:val="top"/>
          </w:tcPr>
          <w:p>
            <w:pPr>
              <w:spacing w:before="160" w:line="248" w:lineRule="auto"/>
              <w:ind w:left="37" w:right="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按照受侵害女职工每人1000元以上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 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2500元以下的标准计算，处以罚款。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8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4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vAlign w:val="top"/>
          </w:tcPr>
          <w:p>
            <w:pPr>
              <w:spacing w:line="448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30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2838" w:type="dxa"/>
            <w:vAlign w:val="top"/>
          </w:tcPr>
          <w:p>
            <w:pPr>
              <w:spacing w:line="351" w:lineRule="auto"/>
              <w:rPr>
                <w:rFonts w:ascii="Arial"/>
                <w:sz w:val="21"/>
              </w:rPr>
            </w:pPr>
          </w:p>
          <w:p>
            <w:pPr>
              <w:spacing w:before="69" w:line="234" w:lineRule="auto"/>
              <w:ind w:left="2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>受侵害女职工人数在5以上10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人以下的</w:t>
            </w:r>
          </w:p>
        </w:tc>
        <w:tc>
          <w:tcPr>
            <w:tcW w:w="3687" w:type="dxa"/>
            <w:vAlign w:val="top"/>
          </w:tcPr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before="72" w:line="252" w:lineRule="auto"/>
              <w:ind w:left="37" w:right="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按照受侵害女职工每人2500元以上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 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4000元以下的标准计算，处以罚款。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8" w:hRule="atLeast"/>
        </w:trPr>
        <w:tc>
          <w:tcPr>
            <w:tcW w:w="84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4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vAlign w:val="top"/>
          </w:tcPr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30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2838" w:type="dxa"/>
            <w:vAlign w:val="top"/>
          </w:tcPr>
          <w:p>
            <w:pPr>
              <w:spacing w:line="429" w:lineRule="auto"/>
              <w:rPr>
                <w:rFonts w:ascii="Arial"/>
                <w:sz w:val="21"/>
              </w:rPr>
            </w:pPr>
          </w:p>
          <w:p>
            <w:pPr>
              <w:spacing w:before="72" w:line="230" w:lineRule="auto"/>
              <w:ind w:left="25" w:right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受侵害女职工人数在10人以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上的</w:t>
            </w:r>
          </w:p>
        </w:tc>
        <w:tc>
          <w:tcPr>
            <w:tcW w:w="3687" w:type="dxa"/>
            <w:vAlign w:val="top"/>
          </w:tcPr>
          <w:p>
            <w:pPr>
              <w:spacing w:line="428" w:lineRule="auto"/>
              <w:rPr>
                <w:rFonts w:ascii="Arial"/>
                <w:sz w:val="21"/>
              </w:rPr>
            </w:pPr>
          </w:p>
          <w:p>
            <w:pPr>
              <w:spacing w:before="71" w:line="236" w:lineRule="auto"/>
              <w:ind w:left="37" w:right="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按照受侵害女职工每人4000元以上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 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5000元以下的标准计算，处以罚款。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9" w:hRule="atLeast"/>
        </w:trPr>
        <w:tc>
          <w:tcPr>
            <w:tcW w:w="844" w:type="dxa"/>
            <w:vMerge w:val="restart"/>
            <w:tcBorders>
              <w:bottom w:val="nil"/>
            </w:tcBorders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72" w:line="183" w:lineRule="auto"/>
              <w:ind w:left="19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47</w:t>
            </w:r>
          </w:p>
        </w:tc>
        <w:tc>
          <w:tcPr>
            <w:tcW w:w="1409" w:type="dxa"/>
            <w:vMerge w:val="restart"/>
            <w:tcBorders>
              <w:bottom w:val="nil"/>
            </w:tcBorders>
            <w:vAlign w:val="top"/>
          </w:tcPr>
          <w:p>
            <w:pPr>
              <w:spacing w:line="347" w:lineRule="auto"/>
              <w:rPr>
                <w:rFonts w:ascii="Arial"/>
                <w:sz w:val="21"/>
              </w:rPr>
            </w:pPr>
          </w:p>
          <w:p>
            <w:pPr>
              <w:spacing w:line="347" w:lineRule="auto"/>
              <w:rPr>
                <w:rFonts w:ascii="Arial"/>
                <w:sz w:val="21"/>
              </w:rPr>
            </w:pPr>
          </w:p>
          <w:p>
            <w:pPr>
              <w:spacing w:before="65" w:line="263" w:lineRule="auto"/>
              <w:ind w:left="103" w:right="157" w:hanging="10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7"/>
                <w:sz w:val="20"/>
                <w:szCs w:val="20"/>
              </w:rPr>
              <w:t>《劳动保障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26"/>
                <w:sz w:val="20"/>
                <w:szCs w:val="20"/>
              </w:rPr>
              <w:t>监察条例》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(国务院令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  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第423号)第</w:t>
            </w:r>
          </w:p>
          <w:p>
            <w:pPr>
              <w:spacing w:before="82" w:line="219" w:lineRule="auto"/>
              <w:ind w:left="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23条(七)</w:t>
            </w:r>
          </w:p>
          <w:p>
            <w:pPr>
              <w:spacing w:before="29" w:line="220" w:lineRule="auto"/>
              <w:ind w:left="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(八)项</w:t>
            </w:r>
          </w:p>
        </w:tc>
        <w:tc>
          <w:tcPr>
            <w:tcW w:w="2748" w:type="dxa"/>
            <w:vMerge w:val="restart"/>
            <w:tcBorders>
              <w:bottom w:val="nil"/>
            </w:tcBorders>
            <w:vAlign w:val="top"/>
          </w:tcPr>
          <w:p>
            <w:pPr>
              <w:spacing w:line="346" w:lineRule="auto"/>
              <w:rPr>
                <w:rFonts w:ascii="Arial"/>
                <w:sz w:val="21"/>
              </w:rPr>
            </w:pPr>
          </w:p>
          <w:p>
            <w:pPr>
              <w:spacing w:line="346" w:lineRule="auto"/>
              <w:rPr>
                <w:rFonts w:ascii="Arial"/>
                <w:sz w:val="21"/>
              </w:rPr>
            </w:pPr>
          </w:p>
          <w:p>
            <w:pPr>
              <w:spacing w:before="68" w:line="255" w:lineRule="auto"/>
              <w:ind w:left="12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3"/>
                <w:sz w:val="21"/>
                <w:szCs w:val="21"/>
              </w:rPr>
              <w:t>用人单位安排未成年工从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事矿山井下、有毒有害、国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2"/>
                <w:sz w:val="21"/>
                <w:szCs w:val="21"/>
              </w:rPr>
              <w:t>家规定的第四级体力劳动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3"/>
                <w:sz w:val="21"/>
                <w:szCs w:val="21"/>
              </w:rPr>
              <w:t>强度的劳动或者其他禁忌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从事的劳动的；未对未成年工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定期进行健康检查的</w:t>
            </w:r>
          </w:p>
        </w:tc>
        <w:tc>
          <w:tcPr>
            <w:tcW w:w="2259" w:type="dxa"/>
            <w:vMerge w:val="restart"/>
            <w:tcBorders>
              <w:bottom w:val="nil"/>
            </w:tcBorders>
            <w:vAlign w:val="top"/>
          </w:tcPr>
          <w:p>
            <w:pPr>
              <w:spacing w:line="340" w:lineRule="auto"/>
              <w:rPr>
                <w:rFonts w:ascii="Arial"/>
                <w:sz w:val="21"/>
              </w:rPr>
            </w:pPr>
          </w:p>
          <w:p>
            <w:pPr>
              <w:spacing w:line="341" w:lineRule="auto"/>
              <w:rPr>
                <w:rFonts w:ascii="Arial"/>
                <w:sz w:val="21"/>
              </w:rPr>
            </w:pPr>
          </w:p>
          <w:p>
            <w:pPr>
              <w:spacing w:before="68" w:line="257" w:lineRule="auto"/>
              <w:ind w:left="44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由劳动保障行政部门责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令改正，按照受侵害的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8"/>
                <w:sz w:val="21"/>
                <w:szCs w:val="21"/>
              </w:rPr>
              <w:t>劳动者每人1000元以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>上5000元以下的标准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计算，处以罚款</w:t>
            </w:r>
          </w:p>
        </w:tc>
        <w:tc>
          <w:tcPr>
            <w:tcW w:w="1069" w:type="dxa"/>
            <w:vAlign w:val="top"/>
          </w:tcPr>
          <w:p>
            <w:pPr>
              <w:spacing w:line="362" w:lineRule="auto"/>
              <w:rPr>
                <w:rFonts w:ascii="Arial"/>
                <w:sz w:val="21"/>
              </w:rPr>
            </w:pPr>
          </w:p>
          <w:p>
            <w:pPr>
              <w:spacing w:before="71" w:line="219" w:lineRule="auto"/>
              <w:ind w:left="30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轻微</w:t>
            </w:r>
          </w:p>
        </w:tc>
        <w:tc>
          <w:tcPr>
            <w:tcW w:w="2838" w:type="dxa"/>
            <w:vAlign w:val="top"/>
          </w:tcPr>
          <w:p>
            <w:pPr>
              <w:spacing w:before="285" w:line="265" w:lineRule="auto"/>
              <w:ind w:left="2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32"/>
                <w:sz w:val="21"/>
                <w:szCs w:val="21"/>
              </w:rPr>
              <w:t>受侵害未成年工人数在5人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以下的</w:t>
            </w:r>
          </w:p>
        </w:tc>
        <w:tc>
          <w:tcPr>
            <w:tcW w:w="3687" w:type="dxa"/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68" w:line="246" w:lineRule="auto"/>
              <w:ind w:left="3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按照受侵害未成年工每人1000元以上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2500元以下的标准计算，处以罚款。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8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4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5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vAlign w:val="top"/>
          </w:tcPr>
          <w:p>
            <w:pPr>
              <w:spacing w:line="453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30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一般</w:t>
            </w:r>
          </w:p>
        </w:tc>
        <w:tc>
          <w:tcPr>
            <w:tcW w:w="2838" w:type="dxa"/>
            <w:vAlign w:val="top"/>
          </w:tcPr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spacing w:before="71" w:line="237" w:lineRule="auto"/>
              <w:ind w:left="25" w:right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受侵害未成年工人数在5人以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上10人以下的</w:t>
            </w:r>
          </w:p>
        </w:tc>
        <w:tc>
          <w:tcPr>
            <w:tcW w:w="3687" w:type="dxa"/>
            <w:vAlign w:val="top"/>
          </w:tcPr>
          <w:p>
            <w:pPr>
              <w:spacing w:line="346" w:lineRule="auto"/>
              <w:rPr>
                <w:rFonts w:ascii="Arial"/>
                <w:sz w:val="21"/>
              </w:rPr>
            </w:pPr>
          </w:p>
          <w:p>
            <w:pPr>
              <w:spacing w:before="68" w:line="246" w:lineRule="auto"/>
              <w:ind w:left="3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按照受侵害未成年工每人2500元以上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4000元以下的标准计算，处以罚款。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4" w:hRule="atLeast"/>
        </w:trPr>
        <w:tc>
          <w:tcPr>
            <w:tcW w:w="84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4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vAlign w:val="top"/>
          </w:tcPr>
          <w:p>
            <w:pPr>
              <w:spacing w:line="316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30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严重</w:t>
            </w:r>
          </w:p>
        </w:tc>
        <w:tc>
          <w:tcPr>
            <w:tcW w:w="2838" w:type="dxa"/>
            <w:vAlign w:val="top"/>
          </w:tcPr>
          <w:p>
            <w:pPr>
              <w:spacing w:before="288" w:line="230" w:lineRule="auto"/>
              <w:ind w:left="25" w:right="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>受侵害未成年工人数在10人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以上的</w:t>
            </w:r>
          </w:p>
        </w:tc>
        <w:tc>
          <w:tcPr>
            <w:tcW w:w="3687" w:type="dxa"/>
            <w:vAlign w:val="top"/>
          </w:tcPr>
          <w:p>
            <w:pPr>
              <w:spacing w:before="299" w:line="237" w:lineRule="auto"/>
              <w:ind w:left="3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5"/>
                <w:sz w:val="21"/>
                <w:szCs w:val="21"/>
              </w:rPr>
              <w:t>按照受侵害未成年工每人4000元以上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5000元以下的标准计算，处以罚款。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23" w:type="default"/>
          <w:pgSz w:w="16870" w:h="11730"/>
          <w:pgMar w:top="997" w:right="710" w:bottom="1430" w:left="1295" w:header="0" w:footer="1161" w:gutter="0"/>
          <w:cols w:space="720" w:num="1"/>
        </w:sectPr>
      </w:pPr>
    </w:p>
    <w:p/>
    <w:p/>
    <w:p/>
    <w:p>
      <w:pPr>
        <w:spacing w:line="168" w:lineRule="exact"/>
      </w:pPr>
    </w:p>
    <w:tbl>
      <w:tblPr>
        <w:tblStyle w:val="4"/>
        <w:tblW w:w="14871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4"/>
        <w:gridCol w:w="1429"/>
        <w:gridCol w:w="2718"/>
        <w:gridCol w:w="2269"/>
        <w:gridCol w:w="1079"/>
        <w:gridCol w:w="2828"/>
        <w:gridCol w:w="371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</w:trPr>
        <w:tc>
          <w:tcPr>
            <w:tcW w:w="834" w:type="dxa"/>
            <w:vAlign w:val="top"/>
          </w:tcPr>
          <w:p>
            <w:pPr>
              <w:spacing w:before="192" w:line="221" w:lineRule="auto"/>
              <w:ind w:left="17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3"/>
                <w:szCs w:val="23"/>
              </w:rPr>
              <w:t>序号</w:t>
            </w:r>
          </w:p>
        </w:tc>
        <w:tc>
          <w:tcPr>
            <w:tcW w:w="1429" w:type="dxa"/>
            <w:vAlign w:val="top"/>
          </w:tcPr>
          <w:p>
            <w:pPr>
              <w:spacing w:before="193" w:line="219" w:lineRule="auto"/>
              <w:ind w:left="221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法定依据</w:t>
            </w:r>
          </w:p>
        </w:tc>
        <w:tc>
          <w:tcPr>
            <w:tcW w:w="2718" w:type="dxa"/>
            <w:vAlign w:val="top"/>
          </w:tcPr>
          <w:p>
            <w:pPr>
              <w:spacing w:before="195" w:line="220" w:lineRule="auto"/>
              <w:ind w:left="85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2"/>
                <w:sz w:val="23"/>
                <w:szCs w:val="23"/>
              </w:rPr>
              <w:t>违法行为</w:t>
            </w:r>
          </w:p>
        </w:tc>
        <w:tc>
          <w:tcPr>
            <w:tcW w:w="2269" w:type="dxa"/>
            <w:vAlign w:val="top"/>
          </w:tcPr>
          <w:p>
            <w:pPr>
              <w:spacing w:before="195" w:line="220" w:lineRule="auto"/>
              <w:ind w:left="4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法定处罚标准</w:t>
            </w:r>
          </w:p>
        </w:tc>
        <w:tc>
          <w:tcPr>
            <w:tcW w:w="1079" w:type="dxa"/>
            <w:vAlign w:val="top"/>
          </w:tcPr>
          <w:p>
            <w:pPr>
              <w:spacing w:before="195" w:line="220" w:lineRule="auto"/>
              <w:ind w:left="7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违法程度</w:t>
            </w:r>
          </w:p>
        </w:tc>
        <w:tc>
          <w:tcPr>
            <w:tcW w:w="2828" w:type="dxa"/>
            <w:vAlign w:val="top"/>
          </w:tcPr>
          <w:p>
            <w:pPr>
              <w:spacing w:before="191" w:line="220" w:lineRule="auto"/>
              <w:ind w:left="449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b/>
                <w:bCs/>
                <w:spacing w:val="15"/>
                <w:sz w:val="23"/>
                <w:szCs w:val="23"/>
              </w:rPr>
              <w:t>违法行为表现情形</w:t>
            </w:r>
          </w:p>
        </w:tc>
        <w:tc>
          <w:tcPr>
            <w:tcW w:w="3714" w:type="dxa"/>
            <w:vAlign w:val="top"/>
          </w:tcPr>
          <w:p>
            <w:pPr>
              <w:spacing w:before="191" w:line="220" w:lineRule="auto"/>
              <w:ind w:left="1141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b/>
                <w:bCs/>
                <w:spacing w:val="18"/>
                <w:sz w:val="23"/>
                <w:szCs w:val="23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9" w:hRule="atLeast"/>
        </w:trPr>
        <w:tc>
          <w:tcPr>
            <w:tcW w:w="834" w:type="dxa"/>
            <w:vMerge w:val="restart"/>
            <w:tcBorders>
              <w:bottom w:val="nil"/>
            </w:tcBorders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74" w:line="183" w:lineRule="auto"/>
              <w:ind w:left="29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48</w:t>
            </w:r>
          </w:p>
        </w:tc>
        <w:tc>
          <w:tcPr>
            <w:tcW w:w="1429" w:type="dxa"/>
            <w:vMerge w:val="restart"/>
            <w:tcBorders>
              <w:bottom w:val="nil"/>
            </w:tcBorders>
            <w:vAlign w:val="top"/>
          </w:tcPr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68" w:line="245" w:lineRule="auto"/>
              <w:ind w:left="108" w:right="216" w:hanging="10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8"/>
                <w:sz w:val="21"/>
                <w:szCs w:val="21"/>
              </w:rPr>
              <w:t>《劳务派遣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行政许可实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施</w:t>
            </w:r>
            <w:r>
              <w:rPr>
                <w:rFonts w:ascii="宋体" w:hAnsi="宋体" w:eastAsia="宋体" w:cs="宋体"/>
                <w:spacing w:val="7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1"/>
                <w:szCs w:val="21"/>
              </w:rPr>
              <w:t>办法》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(人社部令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第</w:t>
            </w:r>
            <w:r>
              <w:rPr>
                <w:rFonts w:ascii="宋体" w:hAnsi="宋体" w:eastAsia="宋体" w:cs="宋体"/>
                <w:spacing w:val="28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19号)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第33条</w:t>
            </w:r>
          </w:p>
        </w:tc>
        <w:tc>
          <w:tcPr>
            <w:tcW w:w="2718" w:type="dxa"/>
            <w:vMerge w:val="restart"/>
            <w:tcBorders>
              <w:bottom w:val="nil"/>
            </w:tcBorders>
            <w:vAlign w:val="top"/>
          </w:tcPr>
          <w:p>
            <w:pPr>
              <w:spacing w:before="97" w:line="249" w:lineRule="auto"/>
              <w:ind w:left="51" w:hanging="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8"/>
                <w:sz w:val="22"/>
                <w:szCs w:val="22"/>
              </w:rPr>
              <w:t>劳务派遣单位有下列情形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之一的：</w:t>
            </w:r>
            <w:r>
              <w:rPr>
                <w:rFonts w:ascii="宋体" w:hAnsi="宋体" w:eastAsia="宋体" w:cs="宋体"/>
                <w:spacing w:val="22"/>
                <w:sz w:val="22"/>
                <w:szCs w:val="22"/>
              </w:rPr>
              <w:t xml:space="preserve">   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(一)涂改、倒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8"/>
                <w:sz w:val="22"/>
                <w:szCs w:val="22"/>
              </w:rPr>
              <w:t>卖、出租、出借《劳务派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9"/>
                <w:sz w:val="22"/>
                <w:szCs w:val="22"/>
              </w:rPr>
              <w:t>遣经营许可证》,或者以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8"/>
                <w:sz w:val="22"/>
                <w:szCs w:val="22"/>
              </w:rPr>
              <w:t>其他形式非法转让《劳务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2"/>
                <w:sz w:val="22"/>
                <w:szCs w:val="22"/>
              </w:rPr>
              <w:t>派遣经营许可证》的；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31"/>
                <w:sz w:val="22"/>
                <w:szCs w:val="22"/>
              </w:rPr>
              <w:t>(二)隐瞒真实情况或者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19"/>
                <w:sz w:val="22"/>
                <w:szCs w:val="22"/>
              </w:rPr>
              <w:t>提交虚假材料取得劳务派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遣行政许可的；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 xml:space="preserve">   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(三)以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</w:rPr>
              <w:t>欺骗、贿赂等不正当手段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取得劳务派遣行政许可的</w:t>
            </w:r>
          </w:p>
        </w:tc>
        <w:tc>
          <w:tcPr>
            <w:tcW w:w="2269" w:type="dxa"/>
            <w:vMerge w:val="restart"/>
            <w:tcBorders>
              <w:bottom w:val="nil"/>
            </w:tcBorders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71" w:line="232" w:lineRule="auto"/>
              <w:ind w:left="6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由人力资源社会保障行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政部门处1万元以下</w:t>
            </w:r>
          </w:p>
          <w:p>
            <w:pPr>
              <w:spacing w:before="10" w:line="233" w:lineRule="auto"/>
              <w:ind w:left="6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的罚款；情节严重的，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处1万元以上3万元</w:t>
            </w:r>
          </w:p>
          <w:p>
            <w:pPr>
              <w:spacing w:line="220" w:lineRule="auto"/>
              <w:ind w:left="6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以下的罚款</w:t>
            </w:r>
          </w:p>
        </w:tc>
        <w:tc>
          <w:tcPr>
            <w:tcW w:w="1079" w:type="dxa"/>
            <w:vAlign w:val="top"/>
          </w:tcPr>
          <w:p>
            <w:pPr>
              <w:spacing w:line="393" w:lineRule="auto"/>
              <w:rPr>
                <w:rFonts w:ascii="Arial"/>
                <w:sz w:val="21"/>
              </w:rPr>
            </w:pPr>
          </w:p>
          <w:p>
            <w:pPr>
              <w:spacing w:before="75" w:line="219" w:lineRule="auto"/>
              <w:ind w:left="30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轻微</w:t>
            </w:r>
          </w:p>
        </w:tc>
        <w:tc>
          <w:tcPr>
            <w:tcW w:w="2828" w:type="dxa"/>
            <w:vAlign w:val="top"/>
          </w:tcPr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before="75" w:line="208" w:lineRule="auto"/>
              <w:ind w:left="46" w:right="1"/>
              <w:jc w:val="both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劳务派遣单位有所列情形之</w:t>
            </w: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17"/>
                <w:sz w:val="23"/>
                <w:szCs w:val="23"/>
              </w:rPr>
              <w:t>一，但没有开展劳务派遣活动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的</w:t>
            </w:r>
          </w:p>
        </w:tc>
        <w:tc>
          <w:tcPr>
            <w:tcW w:w="3714" w:type="dxa"/>
            <w:vAlign w:val="top"/>
          </w:tcPr>
          <w:p>
            <w:pPr>
              <w:spacing w:line="394" w:lineRule="auto"/>
              <w:rPr>
                <w:rFonts w:ascii="Arial"/>
                <w:sz w:val="21"/>
              </w:rPr>
            </w:pPr>
          </w:p>
          <w:p>
            <w:pPr>
              <w:spacing w:before="74" w:line="220" w:lineRule="auto"/>
              <w:ind w:left="4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2"/>
                <w:sz w:val="23"/>
                <w:szCs w:val="23"/>
              </w:rPr>
              <w:t>处1万元以下的罚款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8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1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6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spacing w:line="445" w:lineRule="auto"/>
              <w:rPr>
                <w:rFonts w:ascii="Arial"/>
                <w:sz w:val="21"/>
              </w:rPr>
            </w:pPr>
          </w:p>
          <w:p>
            <w:pPr>
              <w:spacing w:before="75" w:line="221" w:lineRule="auto"/>
              <w:ind w:left="30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一般</w:t>
            </w:r>
          </w:p>
        </w:tc>
        <w:tc>
          <w:tcPr>
            <w:tcW w:w="2828" w:type="dxa"/>
            <w:vAlign w:val="top"/>
          </w:tcPr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before="71" w:line="242" w:lineRule="auto"/>
              <w:ind w:left="46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劳务派遣单位有所列情形之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一，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且开展劳务派遣活动，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违法所得在1万以下的</w:t>
            </w:r>
          </w:p>
        </w:tc>
        <w:tc>
          <w:tcPr>
            <w:tcW w:w="3714" w:type="dxa"/>
            <w:vAlign w:val="top"/>
          </w:tcPr>
          <w:p>
            <w:pPr>
              <w:spacing w:line="444" w:lineRule="auto"/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4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2"/>
                <w:sz w:val="23"/>
                <w:szCs w:val="23"/>
              </w:rPr>
              <w:t>处以1万元以上2万元以下的罚款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48" w:hRule="atLeast"/>
        </w:trPr>
        <w:tc>
          <w:tcPr>
            <w:tcW w:w="83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1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6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30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严重</w:t>
            </w:r>
          </w:p>
        </w:tc>
        <w:tc>
          <w:tcPr>
            <w:tcW w:w="2828" w:type="dxa"/>
            <w:vAlign w:val="top"/>
          </w:tcPr>
          <w:p>
            <w:pPr>
              <w:spacing w:line="348" w:lineRule="auto"/>
              <w:rPr>
                <w:rFonts w:ascii="Arial"/>
                <w:sz w:val="21"/>
              </w:rPr>
            </w:pPr>
          </w:p>
          <w:p>
            <w:pPr>
              <w:spacing w:before="72" w:line="244" w:lineRule="auto"/>
              <w:ind w:left="46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劳务派遣单位有所列情形之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一，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且开展劳务派遣活动，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违法所得在1万以上的</w:t>
            </w:r>
          </w:p>
        </w:tc>
        <w:tc>
          <w:tcPr>
            <w:tcW w:w="3714" w:type="dxa"/>
            <w:vAlign w:val="top"/>
          </w:tcPr>
          <w:p>
            <w:pPr>
              <w:spacing w:before="314" w:line="220" w:lineRule="auto"/>
              <w:ind w:left="4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2"/>
                <w:sz w:val="23"/>
                <w:szCs w:val="23"/>
              </w:rPr>
              <w:t>处以2万元以上3万元以下的罚款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atLeast"/>
        </w:trPr>
        <w:tc>
          <w:tcPr>
            <w:tcW w:w="834" w:type="dxa"/>
            <w:vMerge w:val="restart"/>
            <w:tcBorders>
              <w:bottom w:val="nil"/>
            </w:tcBorders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75" w:line="183" w:lineRule="auto"/>
              <w:ind w:left="29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49</w:t>
            </w:r>
          </w:p>
        </w:tc>
        <w:tc>
          <w:tcPr>
            <w:tcW w:w="1429" w:type="dxa"/>
            <w:vMerge w:val="restart"/>
            <w:tcBorders>
              <w:bottom w:val="nil"/>
            </w:tcBorders>
            <w:vAlign w:val="top"/>
          </w:tcPr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before="68" w:line="257" w:lineRule="auto"/>
              <w:ind w:left="108" w:right="112" w:hanging="10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9"/>
                <w:sz w:val="21"/>
                <w:szCs w:val="21"/>
              </w:rPr>
              <w:t>《劳动保障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28"/>
                <w:sz w:val="21"/>
                <w:szCs w:val="21"/>
              </w:rPr>
              <w:t>监察条例》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(国务院令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第423号)第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30条</w:t>
            </w:r>
          </w:p>
        </w:tc>
        <w:tc>
          <w:tcPr>
            <w:tcW w:w="2718" w:type="dxa"/>
            <w:vMerge w:val="restart"/>
            <w:tcBorders>
              <w:bottom w:val="nil"/>
            </w:tcBorders>
            <w:vAlign w:val="top"/>
          </w:tcPr>
          <w:p>
            <w:pPr>
              <w:spacing w:line="319" w:lineRule="auto"/>
              <w:rPr>
                <w:rFonts w:ascii="Arial"/>
                <w:sz w:val="21"/>
              </w:rPr>
            </w:pPr>
          </w:p>
          <w:p>
            <w:pPr>
              <w:spacing w:before="72" w:line="236" w:lineRule="auto"/>
              <w:ind w:left="5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有下列行为之一的；</w:t>
            </w:r>
            <w:r>
              <w:rPr>
                <w:rFonts w:ascii="宋体" w:hAnsi="宋体" w:eastAsia="宋体" w:cs="宋体"/>
                <w:spacing w:val="53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(一)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无理抗拒、阻挠劳动保障行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政部门依照《劳动保障监察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条例》实施劳动保障监察；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(二)不按照要求报送书面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24"/>
                <w:sz w:val="22"/>
                <w:szCs w:val="22"/>
              </w:rPr>
              <w:t>材料，隐瞒事实真相，出具伪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证或者隐匿、毁灭证据的；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(三)经劳动保障行政部门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责令改正拒不改正，或者拒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不履行劳动保障行政部门的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行政处理决定的</w:t>
            </w:r>
          </w:p>
        </w:tc>
        <w:tc>
          <w:tcPr>
            <w:tcW w:w="2269" w:type="dxa"/>
            <w:vMerge w:val="restart"/>
            <w:tcBorders>
              <w:bottom w:val="nil"/>
            </w:tcBorders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74" w:line="219" w:lineRule="auto"/>
              <w:ind w:left="64" w:right="253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处2000元以上2万元</w:t>
            </w: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以下的罚款</w:t>
            </w:r>
          </w:p>
        </w:tc>
        <w:tc>
          <w:tcPr>
            <w:tcW w:w="1079" w:type="dxa"/>
            <w:vAlign w:val="top"/>
          </w:tcPr>
          <w:p>
            <w:pPr>
              <w:spacing w:before="255" w:line="219" w:lineRule="auto"/>
              <w:ind w:left="30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轻微</w:t>
            </w:r>
          </w:p>
        </w:tc>
        <w:tc>
          <w:tcPr>
            <w:tcW w:w="2828" w:type="dxa"/>
            <w:vAlign w:val="top"/>
          </w:tcPr>
          <w:p>
            <w:pPr>
              <w:spacing w:before="125" w:line="232" w:lineRule="auto"/>
              <w:ind w:left="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经责令改正或履行后，能够改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正或履行的</w:t>
            </w:r>
          </w:p>
        </w:tc>
        <w:tc>
          <w:tcPr>
            <w:tcW w:w="3714" w:type="dxa"/>
            <w:vAlign w:val="top"/>
          </w:tcPr>
          <w:p>
            <w:pPr>
              <w:spacing w:before="256" w:line="220" w:lineRule="auto"/>
              <w:ind w:left="4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处以2000元以上5000元以下的罚款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9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1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6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spacing w:line="360" w:lineRule="auto"/>
              <w:rPr>
                <w:rFonts w:ascii="Arial"/>
                <w:sz w:val="21"/>
              </w:rPr>
            </w:pPr>
          </w:p>
          <w:p>
            <w:pPr>
              <w:spacing w:before="75" w:line="221" w:lineRule="auto"/>
              <w:ind w:left="30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一般</w:t>
            </w:r>
          </w:p>
        </w:tc>
        <w:tc>
          <w:tcPr>
            <w:tcW w:w="2828" w:type="dxa"/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71" w:line="224" w:lineRule="auto"/>
              <w:ind w:left="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经责令改正或履行后，仍不改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正或履行的</w:t>
            </w:r>
          </w:p>
        </w:tc>
        <w:tc>
          <w:tcPr>
            <w:tcW w:w="3714" w:type="dxa"/>
            <w:vAlign w:val="top"/>
          </w:tcPr>
          <w:p>
            <w:pPr>
              <w:spacing w:line="354" w:lineRule="auto"/>
              <w:rPr>
                <w:rFonts w:ascii="Arial"/>
                <w:sz w:val="21"/>
              </w:rPr>
            </w:pPr>
          </w:p>
          <w:p>
            <w:pPr>
              <w:spacing w:line="354" w:lineRule="auto"/>
              <w:rPr>
                <w:rFonts w:ascii="Arial"/>
                <w:sz w:val="21"/>
              </w:rPr>
            </w:pPr>
          </w:p>
          <w:p>
            <w:pPr>
              <w:spacing w:before="74" w:line="220" w:lineRule="auto"/>
              <w:ind w:left="4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1"/>
                <w:sz w:val="23"/>
                <w:szCs w:val="23"/>
              </w:rPr>
              <w:t>处以5000元以上10000元以下的罚款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13" w:hRule="atLeast"/>
        </w:trPr>
        <w:tc>
          <w:tcPr>
            <w:tcW w:w="83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1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6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spacing w:line="359" w:lineRule="auto"/>
              <w:rPr>
                <w:rFonts w:ascii="Arial"/>
                <w:sz w:val="21"/>
              </w:rPr>
            </w:pPr>
          </w:p>
          <w:p>
            <w:pPr>
              <w:spacing w:line="360" w:lineRule="auto"/>
              <w:rPr>
                <w:rFonts w:ascii="Arial"/>
                <w:sz w:val="21"/>
              </w:rPr>
            </w:pPr>
          </w:p>
          <w:p>
            <w:pPr>
              <w:spacing w:before="74" w:line="220" w:lineRule="auto"/>
              <w:ind w:left="30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严重</w:t>
            </w:r>
          </w:p>
        </w:tc>
        <w:tc>
          <w:tcPr>
            <w:tcW w:w="2828" w:type="dxa"/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72" w:line="235" w:lineRule="auto"/>
              <w:ind w:left="46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一年内，出现上述违法行为2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次以上的，或采取暴力、威胁</w:t>
            </w: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 xml:space="preserve"> 等方式抗拒阻挠监察的</w:t>
            </w:r>
          </w:p>
        </w:tc>
        <w:tc>
          <w:tcPr>
            <w:tcW w:w="371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72" w:line="228" w:lineRule="auto"/>
              <w:ind w:left="4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处以10000元以上20000元以下的罚款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24" w:type="default"/>
          <w:pgSz w:w="16860" w:h="11670"/>
          <w:pgMar w:top="991" w:right="783" w:bottom="1270" w:left="1194" w:header="0" w:footer="972" w:gutter="0"/>
          <w:cols w:space="720" w:num="1"/>
        </w:sectPr>
      </w:pPr>
    </w:p>
    <w:p/>
    <w:p/>
    <w:p/>
    <w:p>
      <w:pPr>
        <w:spacing w:line="93" w:lineRule="exact"/>
      </w:pPr>
    </w:p>
    <w:tbl>
      <w:tblPr>
        <w:tblStyle w:val="4"/>
        <w:tblW w:w="14865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4"/>
        <w:gridCol w:w="1419"/>
        <w:gridCol w:w="2738"/>
        <w:gridCol w:w="2269"/>
        <w:gridCol w:w="1069"/>
        <w:gridCol w:w="2838"/>
        <w:gridCol w:w="368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4" w:hRule="atLeast"/>
        </w:trPr>
        <w:tc>
          <w:tcPr>
            <w:tcW w:w="844" w:type="dxa"/>
            <w:vAlign w:val="top"/>
          </w:tcPr>
          <w:p>
            <w:pPr>
              <w:spacing w:before="92" w:line="221" w:lineRule="auto"/>
              <w:ind w:left="18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3"/>
                <w:szCs w:val="23"/>
              </w:rPr>
              <w:t>序号</w:t>
            </w:r>
          </w:p>
        </w:tc>
        <w:tc>
          <w:tcPr>
            <w:tcW w:w="1419" w:type="dxa"/>
            <w:vAlign w:val="top"/>
          </w:tcPr>
          <w:p>
            <w:pPr>
              <w:spacing w:before="93" w:line="219" w:lineRule="auto"/>
              <w:ind w:left="22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法定依据</w:t>
            </w:r>
          </w:p>
        </w:tc>
        <w:tc>
          <w:tcPr>
            <w:tcW w:w="2738" w:type="dxa"/>
            <w:vAlign w:val="top"/>
          </w:tcPr>
          <w:p>
            <w:pPr>
              <w:spacing w:before="95" w:line="220" w:lineRule="auto"/>
              <w:ind w:left="881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2"/>
                <w:sz w:val="23"/>
                <w:szCs w:val="23"/>
              </w:rPr>
              <w:t>违法行为</w:t>
            </w:r>
          </w:p>
        </w:tc>
        <w:tc>
          <w:tcPr>
            <w:tcW w:w="2269" w:type="dxa"/>
            <w:vAlign w:val="top"/>
          </w:tcPr>
          <w:p>
            <w:pPr>
              <w:spacing w:before="95" w:line="220" w:lineRule="auto"/>
              <w:ind w:left="423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5"/>
                <w:sz w:val="23"/>
                <w:szCs w:val="23"/>
              </w:rPr>
              <w:t>法定处罚标准</w:t>
            </w:r>
          </w:p>
        </w:tc>
        <w:tc>
          <w:tcPr>
            <w:tcW w:w="1069" w:type="dxa"/>
            <w:vAlign w:val="top"/>
          </w:tcPr>
          <w:p>
            <w:pPr>
              <w:spacing w:before="95" w:line="220" w:lineRule="auto"/>
              <w:ind w:left="6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违法程度</w:t>
            </w:r>
          </w:p>
        </w:tc>
        <w:tc>
          <w:tcPr>
            <w:tcW w:w="2838" w:type="dxa"/>
            <w:vAlign w:val="top"/>
          </w:tcPr>
          <w:p>
            <w:pPr>
              <w:spacing w:before="95" w:line="220" w:lineRule="auto"/>
              <w:ind w:left="466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1"/>
                <w:sz w:val="23"/>
                <w:szCs w:val="23"/>
              </w:rPr>
              <w:t>违法行为表现情形</w:t>
            </w:r>
          </w:p>
        </w:tc>
        <w:tc>
          <w:tcPr>
            <w:tcW w:w="3688" w:type="dxa"/>
            <w:vAlign w:val="top"/>
          </w:tcPr>
          <w:p>
            <w:pPr>
              <w:spacing w:before="91" w:line="220" w:lineRule="auto"/>
              <w:ind w:left="1131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b/>
                <w:bCs/>
                <w:spacing w:val="11"/>
                <w:sz w:val="23"/>
                <w:szCs w:val="23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9" w:hRule="atLeast"/>
        </w:trPr>
        <w:tc>
          <w:tcPr>
            <w:tcW w:w="844" w:type="dxa"/>
            <w:vMerge w:val="restart"/>
            <w:tcBorders>
              <w:bottom w:val="nil"/>
            </w:tcBorders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75" w:line="183" w:lineRule="auto"/>
              <w:ind w:left="29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4"/>
                <w:sz w:val="23"/>
                <w:szCs w:val="23"/>
              </w:rPr>
              <w:t>50</w:t>
            </w:r>
          </w:p>
        </w:tc>
        <w:tc>
          <w:tcPr>
            <w:tcW w:w="1419" w:type="dxa"/>
            <w:vMerge w:val="restart"/>
            <w:tcBorders>
              <w:bottom w:val="nil"/>
            </w:tcBorders>
            <w:vAlign w:val="top"/>
          </w:tcPr>
          <w:p>
            <w:pPr>
              <w:spacing w:line="319" w:lineRule="auto"/>
              <w:rPr>
                <w:rFonts w:ascii="Arial"/>
                <w:sz w:val="21"/>
              </w:rPr>
            </w:pPr>
          </w:p>
          <w:p>
            <w:pPr>
              <w:spacing w:before="69" w:line="237" w:lineRule="auto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6"/>
                <w:sz w:val="21"/>
                <w:szCs w:val="21"/>
              </w:rPr>
              <w:t>《劳动合同</w:t>
            </w:r>
          </w:p>
          <w:p>
            <w:pPr>
              <w:spacing w:before="30" w:line="217" w:lineRule="auto"/>
              <w:ind w:left="3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法》第85</w:t>
            </w:r>
          </w:p>
          <w:p>
            <w:pPr>
              <w:spacing w:before="2" w:line="239" w:lineRule="auto"/>
              <w:ind w:left="3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3"/>
                <w:w w:val="90"/>
                <w:sz w:val="21"/>
                <w:szCs w:val="21"/>
              </w:rPr>
              <w:t>条、</w:t>
            </w:r>
            <w:r>
              <w:rPr>
                <w:rFonts w:ascii="宋体" w:hAnsi="宋体" w:eastAsia="宋体" w:cs="宋体"/>
                <w:spacing w:val="27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23"/>
                <w:w w:val="90"/>
                <w:sz w:val="21"/>
                <w:szCs w:val="21"/>
              </w:rPr>
              <w:t>《劳动保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9"/>
                <w:sz w:val="21"/>
                <w:szCs w:val="21"/>
              </w:rPr>
              <w:t>障监察条例》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(国务院令第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423号)第</w:t>
            </w:r>
          </w:p>
          <w:p>
            <w:pPr>
              <w:spacing w:before="10" w:line="219" w:lineRule="auto"/>
              <w:ind w:left="3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26条</w:t>
            </w:r>
          </w:p>
        </w:tc>
        <w:tc>
          <w:tcPr>
            <w:tcW w:w="2738" w:type="dxa"/>
            <w:vMerge w:val="restart"/>
            <w:tcBorders>
              <w:bottom w:val="nil"/>
            </w:tcBorders>
            <w:vAlign w:val="top"/>
          </w:tcPr>
          <w:p>
            <w:pPr>
              <w:spacing w:before="62" w:line="231" w:lineRule="auto"/>
              <w:ind w:left="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用人单位有下列情形之一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 </w:t>
            </w:r>
            <w:r>
              <w:rPr>
                <w:rFonts w:ascii="宋体" w:hAnsi="宋体" w:eastAsia="宋体" w:cs="宋体"/>
                <w:spacing w:val="-11"/>
                <w:sz w:val="22"/>
                <w:szCs w:val="22"/>
              </w:rPr>
              <w:t>的：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 </w:t>
            </w:r>
            <w:r>
              <w:rPr>
                <w:rFonts w:ascii="宋体" w:hAnsi="宋体" w:eastAsia="宋体" w:cs="宋体"/>
                <w:spacing w:val="-11"/>
                <w:sz w:val="22"/>
                <w:szCs w:val="22"/>
              </w:rPr>
              <w:t>(一)未按照劳动合同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的约定或者国家规定及时足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额支付劳动者劳动报酬的  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(克扣或者无故拖欠劳动者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工资报酬的);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(二)低于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当地最低工资标准支付劳动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4"/>
                <w:sz w:val="22"/>
                <w:szCs w:val="22"/>
              </w:rPr>
              <w:t>者工资(报酬)的；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   </w:t>
            </w:r>
            <w:r>
              <w:rPr>
                <w:rFonts w:ascii="宋体" w:hAnsi="宋体" w:eastAsia="宋体" w:cs="宋体"/>
                <w:spacing w:val="-14"/>
                <w:sz w:val="22"/>
                <w:szCs w:val="22"/>
              </w:rPr>
              <w:t>(三)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  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安排加班不支付加班费的；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(四)解除或者终止劳动合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同，未依法向劳动者支付经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济补偿的</w:t>
            </w:r>
          </w:p>
        </w:tc>
        <w:tc>
          <w:tcPr>
            <w:tcW w:w="2269" w:type="dxa"/>
            <w:vMerge w:val="restart"/>
            <w:tcBorders>
              <w:bottom w:val="nil"/>
            </w:tcBorders>
            <w:vAlign w:val="top"/>
          </w:tcPr>
          <w:p>
            <w:pPr>
              <w:spacing w:before="96" w:line="232" w:lineRule="auto"/>
              <w:ind w:left="5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 xml:space="preserve">由劳动行政部门责令限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期支付劳动报酬、加班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</w:rPr>
              <w:t>费或者经济补偿；劳动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</w:rPr>
              <w:t>报酬低于当地最低工资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标准的，应当支付其差 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额部分；逾期不支付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的，责令用人单位按应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付金额百分之五十以上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百分之一百以下的标准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向劳动者加付赔偿金</w:t>
            </w:r>
          </w:p>
        </w:tc>
        <w:tc>
          <w:tcPr>
            <w:tcW w:w="1069" w:type="dxa"/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4" w:line="219" w:lineRule="auto"/>
              <w:ind w:left="29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轻微</w:t>
            </w:r>
          </w:p>
        </w:tc>
        <w:tc>
          <w:tcPr>
            <w:tcW w:w="2838" w:type="dxa"/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4" w:line="219" w:lineRule="auto"/>
              <w:ind w:left="3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违法行为持续3个月以内的</w:t>
            </w:r>
          </w:p>
        </w:tc>
        <w:tc>
          <w:tcPr>
            <w:tcW w:w="3688" w:type="dxa"/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4" w:line="219" w:lineRule="auto"/>
              <w:ind w:left="2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1"/>
                <w:sz w:val="23"/>
                <w:szCs w:val="23"/>
              </w:rPr>
              <w:t>按应付金额50%的标准支付赔偿金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9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3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6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75" w:line="221" w:lineRule="auto"/>
              <w:ind w:left="29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>一般</w:t>
            </w:r>
          </w:p>
        </w:tc>
        <w:tc>
          <w:tcPr>
            <w:tcW w:w="2838" w:type="dxa"/>
            <w:vAlign w:val="top"/>
          </w:tcPr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before="71" w:line="217" w:lineRule="auto"/>
              <w:ind w:left="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违法行为持续超过3个月不足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</w:rPr>
              <w:t>6个月的</w:t>
            </w:r>
          </w:p>
        </w:tc>
        <w:tc>
          <w:tcPr>
            <w:tcW w:w="3688" w:type="dxa"/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74" w:line="219" w:lineRule="auto"/>
              <w:ind w:left="2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1"/>
                <w:sz w:val="23"/>
                <w:szCs w:val="23"/>
              </w:rPr>
              <w:t>按应付金额80%的标准支付赔偿金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08" w:hRule="atLeast"/>
        </w:trPr>
        <w:tc>
          <w:tcPr>
            <w:tcW w:w="84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3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6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29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严重</w:t>
            </w:r>
          </w:p>
        </w:tc>
        <w:tc>
          <w:tcPr>
            <w:tcW w:w="2838" w:type="dxa"/>
            <w:vAlign w:val="top"/>
          </w:tcPr>
          <w:p>
            <w:pPr>
              <w:spacing w:line="309" w:lineRule="auto"/>
              <w:rPr>
                <w:rFonts w:ascii="Arial"/>
                <w:sz w:val="21"/>
              </w:rPr>
            </w:pPr>
          </w:p>
          <w:p>
            <w:pPr>
              <w:spacing w:before="71" w:line="230" w:lineRule="auto"/>
              <w:ind w:left="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违法行为持续超过6个月以上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</w:rPr>
              <w:t>的</w:t>
            </w:r>
          </w:p>
        </w:tc>
        <w:tc>
          <w:tcPr>
            <w:tcW w:w="3688" w:type="dxa"/>
            <w:vAlign w:val="top"/>
          </w:tcPr>
          <w:p>
            <w:pPr>
              <w:spacing w:line="296" w:lineRule="auto"/>
              <w:rPr>
                <w:rFonts w:ascii="Arial"/>
                <w:sz w:val="21"/>
              </w:rPr>
            </w:pPr>
          </w:p>
          <w:p>
            <w:pPr>
              <w:spacing w:before="74" w:line="219" w:lineRule="auto"/>
              <w:ind w:left="2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按应付金额100%的标准支付赔偿金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8" w:hRule="atLeast"/>
        </w:trPr>
        <w:tc>
          <w:tcPr>
            <w:tcW w:w="844" w:type="dxa"/>
            <w:vMerge w:val="restart"/>
            <w:tcBorders>
              <w:bottom w:val="nil"/>
            </w:tcBorders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before="75" w:line="184" w:lineRule="auto"/>
              <w:ind w:left="29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4"/>
                <w:sz w:val="23"/>
                <w:szCs w:val="23"/>
              </w:rPr>
              <w:t>51</w:t>
            </w:r>
          </w:p>
        </w:tc>
        <w:tc>
          <w:tcPr>
            <w:tcW w:w="1419" w:type="dxa"/>
            <w:vMerge w:val="restart"/>
            <w:tcBorders>
              <w:bottom w:val="nil"/>
            </w:tcBorders>
            <w:vAlign w:val="top"/>
          </w:tcPr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300" w:lineRule="auto"/>
              <w:rPr>
                <w:rFonts w:ascii="Arial"/>
                <w:sz w:val="21"/>
              </w:rPr>
            </w:pPr>
          </w:p>
          <w:p>
            <w:pPr>
              <w:spacing w:before="68" w:line="242" w:lineRule="auto"/>
              <w:ind w:left="108" w:hanging="10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>《保障农民工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工资支付条</w:t>
            </w:r>
          </w:p>
          <w:p>
            <w:pPr>
              <w:spacing w:before="28" w:line="234" w:lineRule="auto"/>
              <w:ind w:left="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例》(国务院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令第423号)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第五十四条第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(一)项</w:t>
            </w:r>
          </w:p>
        </w:tc>
        <w:tc>
          <w:tcPr>
            <w:tcW w:w="2738" w:type="dxa"/>
            <w:vMerge w:val="restart"/>
            <w:tcBorders>
              <w:bottom w:val="nil"/>
            </w:tcBorders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74" w:line="226" w:lineRule="auto"/>
              <w:ind w:left="11" w:right="46"/>
              <w:jc w:val="both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2"/>
                <w:sz w:val="23"/>
                <w:szCs w:val="23"/>
              </w:rPr>
              <w:t>以实物、有价证券等形式</w:t>
            </w: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35"/>
                <w:sz w:val="23"/>
                <w:szCs w:val="23"/>
              </w:rPr>
              <w:t>代替货币支付农民工工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3"/>
                <w:szCs w:val="23"/>
              </w:rPr>
              <w:t>资，经责令限期改正逾期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3"/>
                <w:szCs w:val="23"/>
              </w:rPr>
              <w:t>不改正</w:t>
            </w:r>
          </w:p>
        </w:tc>
        <w:tc>
          <w:tcPr>
            <w:tcW w:w="2269" w:type="dxa"/>
            <w:vMerge w:val="restart"/>
            <w:tcBorders>
              <w:bottom w:val="nil"/>
            </w:tcBorders>
            <w:vAlign w:val="top"/>
          </w:tcPr>
          <w:p>
            <w:pPr>
              <w:spacing w:before="88" w:line="222" w:lineRule="auto"/>
              <w:ind w:left="54" w:right="19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由人力资源社会保障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行政部门责令限期改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12"/>
                <w:sz w:val="23"/>
                <w:szCs w:val="23"/>
              </w:rPr>
              <w:t>正；逾期不改正的，</w:t>
            </w: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对单位处2万元以上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12"/>
                <w:sz w:val="23"/>
                <w:szCs w:val="23"/>
              </w:rPr>
              <w:t>5万元以下的罚款，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对法定代表人或者主  要负责人、直接负责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的主管人员和其他直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接责任人员处1万元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 xml:space="preserve">  </w:t>
            </w: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以上3万元以下的罚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 款</w:t>
            </w:r>
          </w:p>
        </w:tc>
        <w:tc>
          <w:tcPr>
            <w:tcW w:w="1069" w:type="dxa"/>
            <w:vAlign w:val="top"/>
          </w:tcPr>
          <w:p>
            <w:pPr>
              <w:spacing w:line="456" w:lineRule="auto"/>
              <w:rPr>
                <w:rFonts w:ascii="Arial"/>
                <w:sz w:val="21"/>
              </w:rPr>
            </w:pPr>
          </w:p>
          <w:p>
            <w:pPr>
              <w:spacing w:before="75" w:line="219" w:lineRule="auto"/>
              <w:ind w:left="29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轻微</w:t>
            </w:r>
          </w:p>
        </w:tc>
        <w:tc>
          <w:tcPr>
            <w:tcW w:w="2838" w:type="dxa"/>
            <w:vAlign w:val="top"/>
          </w:tcPr>
          <w:p>
            <w:pPr>
              <w:spacing w:line="456" w:lineRule="auto"/>
              <w:rPr>
                <w:rFonts w:ascii="Arial"/>
                <w:sz w:val="21"/>
              </w:rPr>
            </w:pPr>
          </w:p>
          <w:p>
            <w:pPr>
              <w:spacing w:before="75" w:line="219" w:lineRule="auto"/>
              <w:ind w:left="3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涉及农民工人数20人以下</w:t>
            </w:r>
          </w:p>
        </w:tc>
        <w:tc>
          <w:tcPr>
            <w:tcW w:w="3688" w:type="dxa"/>
            <w:vAlign w:val="top"/>
          </w:tcPr>
          <w:p>
            <w:pPr>
              <w:spacing w:before="65" w:line="216" w:lineRule="auto"/>
              <w:ind w:left="2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3"/>
                <w:sz w:val="23"/>
                <w:szCs w:val="23"/>
              </w:rPr>
              <w:t>对单位处2万元以上3万元以下罚</w:t>
            </w:r>
          </w:p>
          <w:p>
            <w:pPr>
              <w:spacing w:before="1" w:line="227" w:lineRule="auto"/>
              <w:ind w:left="17" w:firstLine="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款；对法定代表人或者主要负责人、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直接负责的主管人员和其他直接负责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8"/>
                <w:sz w:val="22"/>
                <w:szCs w:val="22"/>
              </w:rPr>
              <w:t>人处1万元以上1.5万元以下罚款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8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3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6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75" w:line="221" w:lineRule="auto"/>
              <w:ind w:left="29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>一般</w:t>
            </w:r>
          </w:p>
        </w:tc>
        <w:tc>
          <w:tcPr>
            <w:tcW w:w="2838" w:type="dxa"/>
            <w:vAlign w:val="top"/>
          </w:tcPr>
          <w:p>
            <w:pPr>
              <w:spacing w:line="419" w:lineRule="auto"/>
              <w:rPr>
                <w:rFonts w:ascii="Arial"/>
                <w:sz w:val="21"/>
              </w:rPr>
            </w:pPr>
          </w:p>
          <w:p>
            <w:pPr>
              <w:spacing w:before="75" w:line="207" w:lineRule="auto"/>
              <w:ind w:left="35" w:right="2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9"/>
                <w:sz w:val="23"/>
                <w:szCs w:val="23"/>
              </w:rPr>
              <w:t>涉及农民工人数20人以上</w:t>
            </w: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3"/>
                <w:szCs w:val="23"/>
              </w:rPr>
              <w:t>50人以下</w:t>
            </w:r>
          </w:p>
        </w:tc>
        <w:tc>
          <w:tcPr>
            <w:tcW w:w="3688" w:type="dxa"/>
            <w:vAlign w:val="top"/>
          </w:tcPr>
          <w:p>
            <w:pPr>
              <w:spacing w:before="135" w:line="209" w:lineRule="auto"/>
              <w:ind w:left="28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7"/>
                <w:sz w:val="22"/>
                <w:szCs w:val="22"/>
              </w:rPr>
              <w:t>对单位处3万元以上4万元以下罚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0"/>
                <w:sz w:val="22"/>
                <w:szCs w:val="22"/>
              </w:rPr>
              <w:t>款；对法定代表人或者主要负责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</w:rPr>
              <w:t>人、直接负责的主管人员和其他直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</w:rPr>
              <w:t>接负责人处1</w:t>
            </w:r>
            <w:r>
              <w:rPr>
                <w:rFonts w:ascii="宋体" w:hAnsi="宋体" w:eastAsia="宋体" w:cs="宋体"/>
                <w:spacing w:val="-5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</w:rPr>
              <w:t>.5万元以上2万元以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8" w:hRule="atLeast"/>
        </w:trPr>
        <w:tc>
          <w:tcPr>
            <w:tcW w:w="84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3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6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vAlign w:val="top"/>
          </w:tcPr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before="74" w:line="220" w:lineRule="auto"/>
              <w:ind w:left="29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严重</w:t>
            </w:r>
          </w:p>
        </w:tc>
        <w:tc>
          <w:tcPr>
            <w:tcW w:w="2838" w:type="dxa"/>
            <w:vAlign w:val="top"/>
          </w:tcPr>
          <w:p>
            <w:pPr>
              <w:spacing w:before="48" w:line="200" w:lineRule="auto"/>
              <w:ind w:left="35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>有下列情况之一的：1.涉及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8"/>
                <w:sz w:val="22"/>
                <w:szCs w:val="22"/>
              </w:rPr>
              <w:t>农民工人数50人以上；2.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9"/>
                <w:sz w:val="22"/>
                <w:szCs w:val="22"/>
              </w:rPr>
              <w:t>发生极端方式讨薪或者10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31"/>
                <w:sz w:val="22"/>
                <w:szCs w:val="22"/>
              </w:rPr>
              <w:t>人以上群体性讨薪突发事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 xml:space="preserve"> 件；3.十二个月内两次以上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5"/>
                <w:sz w:val="22"/>
                <w:szCs w:val="22"/>
              </w:rPr>
              <w:t>违反同一规定。</w:t>
            </w:r>
          </w:p>
        </w:tc>
        <w:tc>
          <w:tcPr>
            <w:tcW w:w="3688" w:type="dxa"/>
            <w:vAlign w:val="top"/>
          </w:tcPr>
          <w:p>
            <w:pPr>
              <w:spacing w:before="199" w:line="195" w:lineRule="auto"/>
              <w:ind w:left="28" w:right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8"/>
                <w:sz w:val="23"/>
                <w:szCs w:val="23"/>
              </w:rPr>
              <w:t>对单位处4万元以上5万元以下罚</w:t>
            </w: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29"/>
                <w:sz w:val="23"/>
                <w:szCs w:val="23"/>
              </w:rPr>
              <w:t>款；对法定代表人或者主要负责</w:t>
            </w: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22"/>
                <w:sz w:val="22"/>
                <w:szCs w:val="22"/>
              </w:rPr>
              <w:t>人、直接负责的主管人员和其他直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</w:rPr>
              <w:t>接负责人处2万元以上3万元以下</w:t>
            </w:r>
          </w:p>
          <w:p>
            <w:pPr>
              <w:spacing w:line="220" w:lineRule="auto"/>
              <w:ind w:left="2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4"/>
                <w:sz w:val="23"/>
                <w:szCs w:val="23"/>
              </w:rPr>
              <w:t>罚款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25" w:type="default"/>
          <w:pgSz w:w="16860" w:h="11730"/>
          <w:pgMar w:top="997" w:right="709" w:bottom="1433" w:left="1275" w:header="0" w:footer="1145" w:gutter="0"/>
          <w:cols w:space="720" w:num="1"/>
        </w:sectPr>
      </w:pPr>
    </w:p>
    <w:p/>
    <w:p/>
    <w:p/>
    <w:p>
      <w:pPr>
        <w:spacing w:line="147" w:lineRule="exact"/>
      </w:pPr>
    </w:p>
    <w:tbl>
      <w:tblPr>
        <w:tblStyle w:val="4"/>
        <w:tblW w:w="1505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4"/>
        <w:gridCol w:w="1219"/>
        <w:gridCol w:w="1929"/>
        <w:gridCol w:w="2568"/>
        <w:gridCol w:w="1199"/>
        <w:gridCol w:w="3358"/>
        <w:gridCol w:w="399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atLeast"/>
        </w:trPr>
        <w:tc>
          <w:tcPr>
            <w:tcW w:w="794" w:type="dxa"/>
            <w:vAlign w:val="top"/>
          </w:tcPr>
          <w:p>
            <w:pPr>
              <w:spacing w:before="85" w:line="221" w:lineRule="auto"/>
              <w:ind w:left="15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序号</w:t>
            </w:r>
          </w:p>
        </w:tc>
        <w:tc>
          <w:tcPr>
            <w:tcW w:w="1219" w:type="dxa"/>
            <w:vAlign w:val="top"/>
          </w:tcPr>
          <w:p>
            <w:pPr>
              <w:spacing w:before="83" w:line="219" w:lineRule="auto"/>
              <w:ind w:left="4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法定依据</w:t>
            </w:r>
          </w:p>
        </w:tc>
        <w:tc>
          <w:tcPr>
            <w:tcW w:w="1929" w:type="dxa"/>
            <w:vAlign w:val="top"/>
          </w:tcPr>
          <w:p>
            <w:pPr>
              <w:spacing w:before="85" w:line="220" w:lineRule="auto"/>
              <w:ind w:left="481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违法行为</w:t>
            </w:r>
          </w:p>
        </w:tc>
        <w:tc>
          <w:tcPr>
            <w:tcW w:w="2568" w:type="dxa"/>
            <w:vAlign w:val="top"/>
          </w:tcPr>
          <w:p>
            <w:pPr>
              <w:spacing w:before="85" w:line="220" w:lineRule="auto"/>
              <w:ind w:left="573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1"/>
                <w:sz w:val="23"/>
                <w:szCs w:val="23"/>
              </w:rPr>
              <w:t>法定处罚标准</w:t>
            </w:r>
          </w:p>
        </w:tc>
        <w:tc>
          <w:tcPr>
            <w:tcW w:w="1199" w:type="dxa"/>
            <w:vAlign w:val="top"/>
          </w:tcPr>
          <w:p>
            <w:pPr>
              <w:spacing w:before="85" w:line="220" w:lineRule="auto"/>
              <w:ind w:left="13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违法程度</w:t>
            </w:r>
          </w:p>
        </w:tc>
        <w:tc>
          <w:tcPr>
            <w:tcW w:w="3358" w:type="dxa"/>
            <w:vAlign w:val="top"/>
          </w:tcPr>
          <w:p>
            <w:pPr>
              <w:spacing w:before="81" w:line="220" w:lineRule="auto"/>
              <w:ind w:left="729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b/>
                <w:bCs/>
                <w:spacing w:val="8"/>
                <w:sz w:val="23"/>
                <w:szCs w:val="23"/>
              </w:rPr>
              <w:t>违法行为表现情形</w:t>
            </w:r>
          </w:p>
        </w:tc>
        <w:tc>
          <w:tcPr>
            <w:tcW w:w="3992" w:type="dxa"/>
            <w:vAlign w:val="top"/>
          </w:tcPr>
          <w:p>
            <w:pPr>
              <w:spacing w:before="81" w:line="220" w:lineRule="auto"/>
              <w:ind w:left="1301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b/>
                <w:bCs/>
                <w:spacing w:val="8"/>
                <w:sz w:val="23"/>
                <w:szCs w:val="23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8" w:hRule="atLeast"/>
        </w:trPr>
        <w:tc>
          <w:tcPr>
            <w:tcW w:w="794" w:type="dxa"/>
            <w:vMerge w:val="restart"/>
            <w:tcBorders>
              <w:bottom w:val="nil"/>
            </w:tcBorders>
            <w:vAlign w:val="top"/>
          </w:tcPr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before="75" w:line="183" w:lineRule="auto"/>
              <w:ind w:left="27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4"/>
                <w:sz w:val="23"/>
                <w:szCs w:val="23"/>
              </w:rPr>
              <w:t>52</w:t>
            </w:r>
          </w:p>
        </w:tc>
        <w:tc>
          <w:tcPr>
            <w:tcW w:w="1219" w:type="dxa"/>
            <w:vMerge w:val="restart"/>
            <w:tcBorders>
              <w:bottom w:val="nil"/>
            </w:tcBorders>
            <w:vAlign w:val="top"/>
          </w:tcPr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before="68" w:line="235" w:lineRule="auto"/>
              <w:ind w:left="106" w:hanging="10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5"/>
                <w:sz w:val="21"/>
                <w:szCs w:val="21"/>
              </w:rPr>
              <w:t>《保障农民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工工资支付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6"/>
                <w:w w:val="97"/>
                <w:sz w:val="21"/>
                <w:szCs w:val="21"/>
              </w:rPr>
              <w:t>条例》</w:t>
            </w:r>
            <w:r>
              <w:rPr>
                <w:rFonts w:ascii="宋体" w:hAnsi="宋体" w:eastAsia="宋体" w:cs="宋体"/>
                <w:spacing w:val="5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26"/>
                <w:w w:val="97"/>
                <w:sz w:val="21"/>
                <w:szCs w:val="21"/>
              </w:rPr>
              <w:t>(国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务院令第</w:t>
            </w:r>
          </w:p>
          <w:p>
            <w:pPr>
              <w:spacing w:line="219" w:lineRule="auto"/>
              <w:ind w:left="4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423号)第</w:t>
            </w:r>
          </w:p>
          <w:p>
            <w:pPr>
              <w:spacing w:before="26" w:line="219" w:lineRule="auto"/>
              <w:ind w:left="40" w:right="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五十四条第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(二)项</w:t>
            </w:r>
          </w:p>
        </w:tc>
        <w:tc>
          <w:tcPr>
            <w:tcW w:w="1929" w:type="dxa"/>
            <w:vMerge w:val="restart"/>
            <w:tcBorders>
              <w:bottom w:val="nil"/>
            </w:tcBorders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75" w:line="222" w:lineRule="auto"/>
              <w:ind w:left="32" w:right="22"/>
              <w:jc w:val="both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未编制工资支付台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 xml:space="preserve">账并依法保存，或 </w:t>
            </w: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者未向农民工提供</w:t>
            </w:r>
            <w:r>
              <w:rPr>
                <w:rFonts w:ascii="宋体" w:hAnsi="宋体" w:eastAsia="宋体" w:cs="宋体"/>
                <w:spacing w:val="4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工资清单，经责令 改正逾期不改正</w:t>
            </w:r>
          </w:p>
        </w:tc>
        <w:tc>
          <w:tcPr>
            <w:tcW w:w="2568" w:type="dxa"/>
            <w:vMerge w:val="restart"/>
            <w:tcBorders>
              <w:bottom w:val="nil"/>
            </w:tcBorders>
            <w:vAlign w:val="top"/>
          </w:tcPr>
          <w:p>
            <w:pPr>
              <w:spacing w:line="463" w:lineRule="auto"/>
              <w:rPr>
                <w:rFonts w:ascii="Arial"/>
                <w:sz w:val="21"/>
              </w:rPr>
            </w:pPr>
          </w:p>
          <w:p>
            <w:pPr>
              <w:spacing w:before="71" w:line="229" w:lineRule="auto"/>
              <w:ind w:left="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由人力资源社会保障行政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部门责令限期改正；逾期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2"/>
                <w:szCs w:val="22"/>
              </w:rPr>
              <w:t>不改正的，对单位处2万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7"/>
                <w:sz w:val="22"/>
                <w:szCs w:val="22"/>
              </w:rPr>
              <w:t>元以上5万元以下的罚</w:t>
            </w:r>
          </w:p>
          <w:p>
            <w:pPr>
              <w:spacing w:before="2" w:line="227" w:lineRule="auto"/>
              <w:ind w:left="32" w:firstLine="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款，对法定代表人或者主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要负责人、直接负责的主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管人员和其他直接责任人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6"/>
                <w:sz w:val="22"/>
                <w:szCs w:val="22"/>
              </w:rPr>
              <w:t>员处1万元以上3万元以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>下的罚款</w:t>
            </w:r>
          </w:p>
        </w:tc>
        <w:tc>
          <w:tcPr>
            <w:tcW w:w="1199" w:type="dxa"/>
            <w:vAlign w:val="top"/>
          </w:tcPr>
          <w:p>
            <w:pPr>
              <w:spacing w:line="471" w:lineRule="auto"/>
              <w:rPr>
                <w:rFonts w:ascii="Arial"/>
                <w:sz w:val="21"/>
              </w:rPr>
            </w:pPr>
          </w:p>
          <w:p>
            <w:pPr>
              <w:spacing w:before="75" w:line="219" w:lineRule="auto"/>
              <w:ind w:left="36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轻微</w:t>
            </w:r>
          </w:p>
        </w:tc>
        <w:tc>
          <w:tcPr>
            <w:tcW w:w="3358" w:type="dxa"/>
            <w:vAlign w:val="top"/>
          </w:tcPr>
          <w:p>
            <w:pPr>
              <w:spacing w:line="471" w:lineRule="auto"/>
              <w:rPr>
                <w:rFonts w:ascii="Arial"/>
                <w:sz w:val="21"/>
              </w:rPr>
            </w:pPr>
          </w:p>
          <w:p>
            <w:pPr>
              <w:spacing w:before="75" w:line="219" w:lineRule="auto"/>
              <w:ind w:left="4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涉及农民工人数20人以下</w:t>
            </w:r>
          </w:p>
        </w:tc>
        <w:tc>
          <w:tcPr>
            <w:tcW w:w="3992" w:type="dxa"/>
            <w:vAlign w:val="top"/>
          </w:tcPr>
          <w:p>
            <w:pPr>
              <w:spacing w:before="40" w:line="220" w:lineRule="auto"/>
              <w:ind w:left="4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对单位处2万元以上3万元以下罚款；</w:t>
            </w:r>
          </w:p>
          <w:p>
            <w:pPr>
              <w:spacing w:before="34" w:line="221" w:lineRule="auto"/>
              <w:ind w:left="4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对法定代表人或者主要负责人、直接负</w:t>
            </w: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责的主管人员和其他直接负责人处1万</w:t>
            </w: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元以上1.5万元以下罚款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9" w:hRule="atLeast"/>
        </w:trPr>
        <w:tc>
          <w:tcPr>
            <w:tcW w:w="79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>
            <w:pPr>
              <w:spacing w:line="306" w:lineRule="auto"/>
              <w:rPr>
                <w:rFonts w:ascii="Arial"/>
                <w:sz w:val="21"/>
              </w:rPr>
            </w:pPr>
          </w:p>
          <w:p>
            <w:pPr>
              <w:spacing w:before="74" w:line="221" w:lineRule="auto"/>
              <w:ind w:left="36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一般</w:t>
            </w:r>
          </w:p>
        </w:tc>
        <w:tc>
          <w:tcPr>
            <w:tcW w:w="3358" w:type="dxa"/>
            <w:vAlign w:val="top"/>
          </w:tcPr>
          <w:p>
            <w:pPr>
              <w:spacing w:before="272" w:line="215" w:lineRule="auto"/>
              <w:ind w:left="45" w:right="1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9"/>
                <w:sz w:val="23"/>
                <w:szCs w:val="23"/>
              </w:rPr>
              <w:t>涉及农民工人数20人以上50人</w:t>
            </w:r>
            <w:r>
              <w:rPr>
                <w:rFonts w:ascii="宋体" w:hAnsi="宋体" w:eastAsia="宋体" w:cs="宋体"/>
                <w:spacing w:val="13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以下</w:t>
            </w:r>
          </w:p>
        </w:tc>
        <w:tc>
          <w:tcPr>
            <w:tcW w:w="3992" w:type="dxa"/>
            <w:vAlign w:val="top"/>
          </w:tcPr>
          <w:p>
            <w:pPr>
              <w:spacing w:before="40" w:line="199" w:lineRule="auto"/>
              <w:ind w:left="4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0"/>
                <w:sz w:val="22"/>
                <w:szCs w:val="22"/>
              </w:rPr>
              <w:t>对单位处3万元以上4万元以下罚款；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>对法定代表人或者主要负责人、直接负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2"/>
                <w:szCs w:val="22"/>
              </w:rPr>
              <w:t>责的主管人员和其他直接负责人处1.5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7"/>
                <w:sz w:val="22"/>
                <w:szCs w:val="22"/>
              </w:rPr>
              <w:t>万元以上2万元以下罚款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8" w:hRule="atLeast"/>
        </w:trPr>
        <w:tc>
          <w:tcPr>
            <w:tcW w:w="79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6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>
            <w:pPr>
              <w:spacing w:line="435" w:lineRule="auto"/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36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严重</w:t>
            </w:r>
          </w:p>
        </w:tc>
        <w:tc>
          <w:tcPr>
            <w:tcW w:w="3358" w:type="dxa"/>
            <w:vAlign w:val="top"/>
          </w:tcPr>
          <w:p>
            <w:pPr>
              <w:spacing w:before="62" w:line="199" w:lineRule="auto"/>
              <w:ind w:left="45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>有下列情形之一的：1.涉及农民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8"/>
                <w:sz w:val="22"/>
                <w:szCs w:val="22"/>
              </w:rPr>
              <w:t>工人数50人以上；2.发生极端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>方式讨薪或者10人以上群体性讨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>薪突发事件；3.十二个月内两次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</w:rPr>
              <w:t>以上违反同一规定。</w:t>
            </w:r>
          </w:p>
        </w:tc>
        <w:tc>
          <w:tcPr>
            <w:tcW w:w="3992" w:type="dxa"/>
            <w:vAlign w:val="top"/>
          </w:tcPr>
          <w:p>
            <w:pPr>
              <w:spacing w:before="184" w:line="212" w:lineRule="auto"/>
              <w:ind w:left="4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0"/>
                <w:sz w:val="22"/>
                <w:szCs w:val="22"/>
              </w:rPr>
              <w:t>对单位处4万元以上5万元以下罚款；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>对法定代表人或者主要负责人、直接负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责的主管人员和其他直接负责人处2万</w:t>
            </w: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9"/>
                <w:sz w:val="22"/>
                <w:szCs w:val="22"/>
              </w:rPr>
              <w:t>元以上3万元以下罚款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8" w:hRule="atLeast"/>
        </w:trPr>
        <w:tc>
          <w:tcPr>
            <w:tcW w:w="794" w:type="dxa"/>
            <w:vMerge w:val="restart"/>
            <w:tcBorders>
              <w:bottom w:val="nil"/>
            </w:tcBorders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74" w:line="183" w:lineRule="auto"/>
              <w:ind w:left="27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4"/>
                <w:sz w:val="23"/>
                <w:szCs w:val="23"/>
              </w:rPr>
              <w:t>53</w:t>
            </w:r>
          </w:p>
        </w:tc>
        <w:tc>
          <w:tcPr>
            <w:tcW w:w="1219" w:type="dxa"/>
            <w:vMerge w:val="restart"/>
            <w:tcBorders>
              <w:bottom w:val="nil"/>
            </w:tcBorders>
            <w:vAlign w:val="top"/>
          </w:tcPr>
          <w:p>
            <w:pPr>
              <w:spacing w:line="287" w:lineRule="auto"/>
              <w:rPr>
                <w:rFonts w:ascii="Arial"/>
                <w:sz w:val="21"/>
              </w:rPr>
            </w:pPr>
          </w:p>
          <w:p>
            <w:pPr>
              <w:spacing w:line="287" w:lineRule="auto"/>
              <w:rPr>
                <w:rFonts w:ascii="Arial"/>
                <w:sz w:val="21"/>
              </w:rPr>
            </w:pPr>
          </w:p>
          <w:p>
            <w:pPr>
              <w:spacing w:line="288" w:lineRule="auto"/>
              <w:rPr>
                <w:rFonts w:ascii="Arial"/>
                <w:sz w:val="21"/>
              </w:rPr>
            </w:pPr>
          </w:p>
          <w:p>
            <w:pPr>
              <w:spacing w:before="68" w:line="241" w:lineRule="auto"/>
              <w:ind w:left="108" w:right="9" w:hanging="10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8"/>
                <w:sz w:val="21"/>
                <w:szCs w:val="21"/>
              </w:rPr>
              <w:t>《保障农民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1"/>
                <w:szCs w:val="21"/>
              </w:rPr>
              <w:t>工工资支付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1"/>
                <w:szCs w:val="21"/>
              </w:rPr>
              <w:t>条例》(国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务院令第</w:t>
            </w:r>
          </w:p>
          <w:p>
            <w:pPr>
              <w:spacing w:before="11" w:line="217" w:lineRule="auto"/>
              <w:ind w:left="4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423号)第</w:t>
            </w:r>
          </w:p>
          <w:p>
            <w:pPr>
              <w:spacing w:before="1" w:line="222" w:lineRule="auto"/>
              <w:ind w:left="40" w:right="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五十四条第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(三)项</w:t>
            </w:r>
          </w:p>
        </w:tc>
        <w:tc>
          <w:tcPr>
            <w:tcW w:w="1929" w:type="dxa"/>
            <w:vMerge w:val="restart"/>
            <w:tcBorders>
              <w:bottom w:val="nil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32" w:right="28"/>
              <w:jc w:val="both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扣押或者变相扣押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 xml:space="preserve"> 用于支付农民工工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资的银行账户所绑</w:t>
            </w:r>
            <w:r>
              <w:rPr>
                <w:rFonts w:ascii="宋体" w:hAnsi="宋体" w:eastAsia="宋体" w:cs="宋体"/>
                <w:spacing w:val="4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定的农民工本人社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会保障卡或者银行</w:t>
            </w: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卡，经责令改正逾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期不改正</w:t>
            </w:r>
          </w:p>
        </w:tc>
        <w:tc>
          <w:tcPr>
            <w:tcW w:w="2568" w:type="dxa"/>
            <w:vMerge w:val="restart"/>
            <w:tcBorders>
              <w:bottom w:val="nil"/>
            </w:tcBorders>
            <w:vAlign w:val="top"/>
          </w:tcPr>
          <w:p>
            <w:pPr>
              <w:spacing w:line="288" w:lineRule="auto"/>
              <w:rPr>
                <w:rFonts w:ascii="Arial"/>
                <w:sz w:val="21"/>
              </w:rPr>
            </w:pPr>
          </w:p>
          <w:p>
            <w:pPr>
              <w:spacing w:line="288" w:lineRule="auto"/>
              <w:rPr>
                <w:rFonts w:ascii="Arial"/>
                <w:sz w:val="21"/>
              </w:rPr>
            </w:pPr>
          </w:p>
          <w:p>
            <w:pPr>
              <w:spacing w:before="71" w:line="232" w:lineRule="auto"/>
              <w:ind w:left="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由人力资源社会保障行政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部门责令限期改正；逾期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22"/>
                <w:szCs w:val="22"/>
              </w:rPr>
              <w:t>不改正的，对单位处2万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7"/>
                <w:sz w:val="22"/>
                <w:szCs w:val="22"/>
              </w:rPr>
              <w:t>元以上5万元以下的罚</w:t>
            </w:r>
          </w:p>
          <w:p>
            <w:pPr>
              <w:spacing w:before="9" w:line="227" w:lineRule="auto"/>
              <w:ind w:left="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款，对法定代表人或者主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要负责人、直接负责的主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管人员和其他直接责任人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5"/>
                <w:sz w:val="22"/>
                <w:szCs w:val="22"/>
              </w:rPr>
              <w:t>员处1万元以上3万元以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>下的罚款</w:t>
            </w:r>
          </w:p>
        </w:tc>
        <w:tc>
          <w:tcPr>
            <w:tcW w:w="1199" w:type="dxa"/>
            <w:vAlign w:val="top"/>
          </w:tcPr>
          <w:p>
            <w:pPr>
              <w:spacing w:line="457" w:lineRule="auto"/>
              <w:rPr>
                <w:rFonts w:ascii="Arial"/>
                <w:sz w:val="21"/>
              </w:rPr>
            </w:pPr>
          </w:p>
          <w:p>
            <w:pPr>
              <w:spacing w:before="74" w:line="219" w:lineRule="auto"/>
              <w:ind w:left="36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轻微</w:t>
            </w:r>
          </w:p>
        </w:tc>
        <w:tc>
          <w:tcPr>
            <w:tcW w:w="3358" w:type="dxa"/>
            <w:vAlign w:val="top"/>
          </w:tcPr>
          <w:p>
            <w:pPr>
              <w:spacing w:line="457" w:lineRule="auto"/>
              <w:rPr>
                <w:rFonts w:ascii="Arial"/>
                <w:sz w:val="21"/>
              </w:rPr>
            </w:pPr>
          </w:p>
          <w:p>
            <w:pPr>
              <w:spacing w:before="74" w:line="219" w:lineRule="auto"/>
              <w:ind w:left="4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涉及农民工人数20人以下</w:t>
            </w:r>
          </w:p>
        </w:tc>
        <w:tc>
          <w:tcPr>
            <w:tcW w:w="3992" w:type="dxa"/>
            <w:vAlign w:val="top"/>
          </w:tcPr>
          <w:p>
            <w:pPr>
              <w:spacing w:before="62" w:line="218" w:lineRule="auto"/>
              <w:ind w:left="4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对单位处2万元以上3万元以下罚款；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对法定代表人或者主要负责人、直接负</w:t>
            </w: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责的主管人员和其他直接负责人处1万</w:t>
            </w: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元以上1.5万元以下罚款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9" w:hRule="atLeast"/>
        </w:trPr>
        <w:tc>
          <w:tcPr>
            <w:tcW w:w="79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>
            <w:pPr>
              <w:spacing w:line="331" w:lineRule="auto"/>
              <w:rPr>
                <w:rFonts w:ascii="Arial"/>
                <w:sz w:val="21"/>
              </w:rPr>
            </w:pPr>
          </w:p>
          <w:p>
            <w:pPr>
              <w:spacing w:before="74" w:line="221" w:lineRule="auto"/>
              <w:ind w:left="36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一般</w:t>
            </w:r>
          </w:p>
        </w:tc>
        <w:tc>
          <w:tcPr>
            <w:tcW w:w="3358" w:type="dxa"/>
            <w:vAlign w:val="top"/>
          </w:tcPr>
          <w:p>
            <w:pPr>
              <w:spacing w:before="297" w:line="207" w:lineRule="auto"/>
              <w:ind w:left="45" w:right="1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9"/>
                <w:sz w:val="23"/>
                <w:szCs w:val="23"/>
              </w:rPr>
              <w:t>涉及农民工人数20人以上50人</w:t>
            </w:r>
            <w:r>
              <w:rPr>
                <w:rFonts w:ascii="宋体" w:hAnsi="宋体" w:eastAsia="宋体" w:cs="宋体"/>
                <w:spacing w:val="13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以下</w:t>
            </w:r>
          </w:p>
        </w:tc>
        <w:tc>
          <w:tcPr>
            <w:tcW w:w="3992" w:type="dxa"/>
            <w:vAlign w:val="top"/>
          </w:tcPr>
          <w:p>
            <w:pPr>
              <w:spacing w:before="65" w:line="200" w:lineRule="auto"/>
              <w:ind w:left="4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0"/>
                <w:sz w:val="22"/>
                <w:szCs w:val="22"/>
              </w:rPr>
              <w:t>对单位处3万元以上4万元以下罚款；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>对法定代表人或者主要负责人、直接负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2"/>
                <w:szCs w:val="22"/>
              </w:rPr>
              <w:t>责的主管人员和其他直接负责人处1.5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8"/>
                <w:sz w:val="22"/>
                <w:szCs w:val="22"/>
              </w:rPr>
              <w:t>万元以上2万元以下罚款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33" w:hRule="atLeast"/>
        </w:trPr>
        <w:tc>
          <w:tcPr>
            <w:tcW w:w="79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6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>
            <w:pPr>
              <w:spacing w:line="289" w:lineRule="auto"/>
              <w:rPr>
                <w:rFonts w:ascii="Arial"/>
                <w:sz w:val="21"/>
              </w:rPr>
            </w:pPr>
          </w:p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36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严重</w:t>
            </w:r>
          </w:p>
        </w:tc>
        <w:tc>
          <w:tcPr>
            <w:tcW w:w="3358" w:type="dxa"/>
            <w:vAlign w:val="top"/>
          </w:tcPr>
          <w:p>
            <w:pPr>
              <w:spacing w:before="88" w:line="200" w:lineRule="auto"/>
              <w:ind w:left="4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有下列情形之一</w:t>
            </w:r>
            <w:r>
              <w:rPr>
                <w:rFonts w:ascii="宋体" w:hAnsi="宋体" w:eastAsia="宋体" w:cs="宋体"/>
                <w:spacing w:val="-62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的：</w:t>
            </w:r>
          </w:p>
          <w:p>
            <w:pPr>
              <w:spacing w:before="4" w:line="200" w:lineRule="auto"/>
              <w:ind w:left="4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6"/>
                <w:sz w:val="22"/>
                <w:szCs w:val="22"/>
              </w:rPr>
              <w:t>1.涉及农民工人数50人以上；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9"/>
                <w:sz w:val="22"/>
                <w:szCs w:val="22"/>
              </w:rPr>
              <w:t>2.发生极端方式讨薪或者10人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>以上群体性讨薪突发事件；3.十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</w:rPr>
              <w:t>二个月内两次以上违反同一规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定</w:t>
            </w:r>
            <w:r>
              <w:rPr>
                <w:rFonts w:ascii="宋体" w:hAnsi="宋体" w:eastAsia="宋体" w:cs="宋体"/>
                <w:spacing w:val="5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。</w:t>
            </w:r>
          </w:p>
        </w:tc>
        <w:tc>
          <w:tcPr>
            <w:tcW w:w="3992" w:type="dxa"/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before="75" w:line="203" w:lineRule="auto"/>
              <w:ind w:left="4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1"/>
                <w:sz w:val="23"/>
                <w:szCs w:val="23"/>
              </w:rPr>
              <w:t>对单位处4万元以上5万元以下罚款；</w:t>
            </w: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对法定代表人或者主要负责人、直接负</w:t>
            </w: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 xml:space="preserve"> 责的主管人员和其他直接负责人处2万</w:t>
            </w:r>
            <w:r>
              <w:rPr>
                <w:rFonts w:ascii="宋体" w:hAnsi="宋体" w:eastAsia="宋体" w:cs="宋体"/>
                <w:spacing w:val="13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>元以上3万元以下罚款</w:t>
            </w:r>
          </w:p>
        </w:tc>
      </w:tr>
    </w:tbl>
    <w:p>
      <w:pPr>
        <w:spacing w:line="307" w:lineRule="auto"/>
        <w:rPr>
          <w:rFonts w:ascii="Arial"/>
          <w:sz w:val="21"/>
        </w:rPr>
      </w:pPr>
    </w:p>
    <w:p>
      <w:pPr>
        <w:spacing w:line="307" w:lineRule="auto"/>
        <w:rPr>
          <w:rFonts w:ascii="Arial"/>
          <w:sz w:val="21"/>
        </w:rPr>
      </w:pPr>
    </w:p>
    <w:p>
      <w:pPr>
        <w:spacing w:before="87" w:line="183" w:lineRule="auto"/>
        <w:ind w:left="7035"/>
        <w:rPr>
          <w:rFonts w:ascii="宋体" w:hAnsi="宋体" w:eastAsia="宋体" w:cs="宋体"/>
          <w:sz w:val="27"/>
          <w:szCs w:val="27"/>
        </w:rPr>
      </w:pPr>
      <w:r>
        <w:rPr>
          <w:rFonts w:ascii="宋体" w:hAnsi="宋体" w:eastAsia="宋体" w:cs="宋体"/>
          <w:spacing w:val="-3"/>
          <w:sz w:val="27"/>
          <w:szCs w:val="27"/>
        </w:rPr>
        <w:t>—24—</w:t>
      </w:r>
    </w:p>
    <w:p>
      <w:pPr>
        <w:sectPr>
          <w:footerReference r:id="rId26" w:type="default"/>
          <w:pgSz w:w="16830" w:h="11680"/>
          <w:pgMar w:top="992" w:right="855" w:bottom="400" w:left="904" w:header="0" w:footer="0" w:gutter="0"/>
          <w:cols w:space="720" w:num="1"/>
        </w:sectPr>
      </w:pPr>
    </w:p>
    <w:p/>
    <w:p/>
    <w:p/>
    <w:p>
      <w:pPr>
        <w:spacing w:line="95" w:lineRule="exact"/>
      </w:pPr>
    </w:p>
    <w:tbl>
      <w:tblPr>
        <w:tblStyle w:val="4"/>
        <w:tblW w:w="1506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5"/>
        <w:gridCol w:w="1219"/>
        <w:gridCol w:w="1939"/>
        <w:gridCol w:w="2568"/>
        <w:gridCol w:w="1189"/>
        <w:gridCol w:w="3368"/>
        <w:gridCol w:w="398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atLeast"/>
        </w:trPr>
        <w:tc>
          <w:tcPr>
            <w:tcW w:w="795" w:type="dxa"/>
            <w:vAlign w:val="top"/>
          </w:tcPr>
          <w:p>
            <w:pPr>
              <w:spacing w:before="255" w:line="221" w:lineRule="auto"/>
              <w:ind w:left="15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序号</w:t>
            </w:r>
          </w:p>
        </w:tc>
        <w:tc>
          <w:tcPr>
            <w:tcW w:w="1219" w:type="dxa"/>
            <w:vAlign w:val="top"/>
          </w:tcPr>
          <w:p>
            <w:pPr>
              <w:spacing w:before="253" w:line="219" w:lineRule="auto"/>
              <w:ind w:left="1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法定依据</w:t>
            </w:r>
          </w:p>
        </w:tc>
        <w:tc>
          <w:tcPr>
            <w:tcW w:w="1939" w:type="dxa"/>
            <w:vAlign w:val="top"/>
          </w:tcPr>
          <w:p>
            <w:pPr>
              <w:spacing w:before="255" w:line="220" w:lineRule="auto"/>
              <w:ind w:left="441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违法行为</w:t>
            </w:r>
          </w:p>
        </w:tc>
        <w:tc>
          <w:tcPr>
            <w:tcW w:w="2568" w:type="dxa"/>
            <w:vAlign w:val="top"/>
          </w:tcPr>
          <w:p>
            <w:pPr>
              <w:spacing w:before="255" w:line="220" w:lineRule="auto"/>
              <w:ind w:left="54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1"/>
                <w:sz w:val="23"/>
                <w:szCs w:val="23"/>
              </w:rPr>
              <w:t>法定处罚标准</w:t>
            </w:r>
          </w:p>
        </w:tc>
        <w:tc>
          <w:tcPr>
            <w:tcW w:w="1189" w:type="dxa"/>
            <w:vAlign w:val="top"/>
          </w:tcPr>
          <w:p>
            <w:pPr>
              <w:spacing w:before="255" w:line="220" w:lineRule="auto"/>
              <w:ind w:left="12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违法程度</w:t>
            </w:r>
          </w:p>
        </w:tc>
        <w:tc>
          <w:tcPr>
            <w:tcW w:w="3368" w:type="dxa"/>
            <w:vAlign w:val="top"/>
          </w:tcPr>
          <w:p>
            <w:pPr>
              <w:spacing w:before="251" w:line="220" w:lineRule="auto"/>
              <w:ind w:left="72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b/>
                <w:bCs/>
                <w:spacing w:val="13"/>
                <w:sz w:val="23"/>
                <w:szCs w:val="23"/>
              </w:rPr>
              <w:t>违法行为表现情形</w:t>
            </w:r>
          </w:p>
        </w:tc>
        <w:tc>
          <w:tcPr>
            <w:tcW w:w="3982" w:type="dxa"/>
            <w:vAlign w:val="top"/>
          </w:tcPr>
          <w:p>
            <w:pPr>
              <w:spacing w:before="251" w:line="220" w:lineRule="auto"/>
              <w:ind w:left="130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b/>
                <w:bCs/>
                <w:spacing w:val="4"/>
                <w:sz w:val="23"/>
                <w:szCs w:val="23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</w:trPr>
        <w:tc>
          <w:tcPr>
            <w:tcW w:w="795" w:type="dxa"/>
            <w:vMerge w:val="restart"/>
            <w:tcBorders>
              <w:bottom w:val="nil"/>
            </w:tcBorders>
            <w:vAlign w:val="top"/>
          </w:tcPr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before="75" w:line="183" w:lineRule="auto"/>
              <w:ind w:left="27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4"/>
                <w:sz w:val="23"/>
                <w:szCs w:val="23"/>
              </w:rPr>
              <w:t>54</w:t>
            </w:r>
          </w:p>
        </w:tc>
        <w:tc>
          <w:tcPr>
            <w:tcW w:w="1219" w:type="dxa"/>
            <w:vMerge w:val="restart"/>
            <w:tcBorders>
              <w:bottom w:val="nil"/>
            </w:tcBorders>
            <w:vAlign w:val="top"/>
          </w:tcPr>
          <w:p>
            <w:pPr>
              <w:spacing w:line="291" w:lineRule="auto"/>
              <w:rPr>
                <w:rFonts w:ascii="Arial"/>
                <w:sz w:val="21"/>
              </w:rPr>
            </w:pPr>
          </w:p>
          <w:p>
            <w:pPr>
              <w:spacing w:line="291" w:lineRule="auto"/>
              <w:rPr>
                <w:rFonts w:ascii="Arial"/>
                <w:sz w:val="21"/>
              </w:rPr>
            </w:pPr>
          </w:p>
          <w:p>
            <w:pPr>
              <w:spacing w:before="72" w:line="227" w:lineRule="auto"/>
              <w:ind w:left="43" w:hanging="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7"/>
                <w:sz w:val="22"/>
                <w:szCs w:val="22"/>
              </w:rPr>
              <w:t>《保障农民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工工资支付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7"/>
                <w:w w:val="98"/>
                <w:sz w:val="22"/>
                <w:szCs w:val="22"/>
              </w:rPr>
              <w:t>条例》</w:t>
            </w:r>
            <w:r>
              <w:rPr>
                <w:rFonts w:ascii="宋体" w:hAnsi="宋体" w:eastAsia="宋体" w:cs="宋体"/>
                <w:spacing w:val="54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27"/>
                <w:w w:val="98"/>
                <w:sz w:val="22"/>
                <w:szCs w:val="22"/>
              </w:rPr>
              <w:t>(国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务院令第</w:t>
            </w:r>
          </w:p>
          <w:p>
            <w:pPr>
              <w:spacing w:before="1" w:line="216" w:lineRule="auto"/>
              <w:ind w:left="1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423号)第</w:t>
            </w:r>
          </w:p>
          <w:p>
            <w:pPr>
              <w:spacing w:before="1" w:line="222" w:lineRule="auto"/>
              <w:ind w:left="10" w:right="33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五十五条第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(一)项</w:t>
            </w:r>
          </w:p>
        </w:tc>
        <w:tc>
          <w:tcPr>
            <w:tcW w:w="1939" w:type="dxa"/>
            <w:vMerge w:val="restart"/>
            <w:tcBorders>
              <w:bottom w:val="nil"/>
            </w:tcBorders>
            <w:vAlign w:val="top"/>
          </w:tcPr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before="74" w:line="220" w:lineRule="auto"/>
              <w:ind w:right="60"/>
              <w:jc w:val="both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施工总承包单位未</w:t>
            </w: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按规定开设或者使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用农民工工资专用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账户，经责令改正</w:t>
            </w:r>
            <w:r>
              <w:rPr>
                <w:rFonts w:ascii="宋体" w:hAnsi="宋体" w:eastAsia="宋体" w:cs="宋体"/>
                <w:spacing w:val="4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逾期不改正</w:t>
            </w:r>
          </w:p>
        </w:tc>
        <w:tc>
          <w:tcPr>
            <w:tcW w:w="2568" w:type="dxa"/>
            <w:vMerge w:val="restart"/>
            <w:tcBorders>
              <w:bottom w:val="nil"/>
            </w:tcBorders>
            <w:vAlign w:val="top"/>
          </w:tcPr>
          <w:p>
            <w:pPr>
              <w:spacing w:before="244" w:line="227" w:lineRule="auto"/>
              <w:ind w:left="2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由人力资源社会保障行政  部门、相关行业工程建设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主管部门按照职责责令限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>期改正；逾期不改正的，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责令项目停工，并处5万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元以上10万元以下的罚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款；情节严重的，给予施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>工单位限制承接新工程、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降低资质等级、吊销资质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证书等处罚</w:t>
            </w:r>
          </w:p>
        </w:tc>
        <w:tc>
          <w:tcPr>
            <w:tcW w:w="1189" w:type="dxa"/>
            <w:vAlign w:val="top"/>
          </w:tcPr>
          <w:p>
            <w:pPr>
              <w:spacing w:before="250" w:line="219" w:lineRule="auto"/>
              <w:ind w:left="35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轻微</w:t>
            </w:r>
          </w:p>
        </w:tc>
        <w:tc>
          <w:tcPr>
            <w:tcW w:w="3368" w:type="dxa"/>
            <w:vAlign w:val="top"/>
          </w:tcPr>
          <w:p>
            <w:pPr>
              <w:spacing w:before="250" w:line="219" w:lineRule="auto"/>
              <w:ind w:left="2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涉及农民工人数20人以下</w:t>
            </w:r>
          </w:p>
        </w:tc>
        <w:tc>
          <w:tcPr>
            <w:tcW w:w="3982" w:type="dxa"/>
            <w:vAlign w:val="top"/>
          </w:tcPr>
          <w:p>
            <w:pPr>
              <w:spacing w:before="59" w:line="229" w:lineRule="auto"/>
              <w:ind w:left="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3"/>
                <w:sz w:val="22"/>
                <w:szCs w:val="22"/>
              </w:rPr>
              <w:t>责令项目停工，并处5万元以上6万元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>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79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89" w:type="dxa"/>
            <w:vAlign w:val="top"/>
          </w:tcPr>
          <w:p>
            <w:pPr>
              <w:spacing w:before="242" w:line="221" w:lineRule="auto"/>
              <w:ind w:left="35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>一般</w:t>
            </w:r>
          </w:p>
        </w:tc>
        <w:tc>
          <w:tcPr>
            <w:tcW w:w="3368" w:type="dxa"/>
            <w:vAlign w:val="top"/>
          </w:tcPr>
          <w:p>
            <w:pPr>
              <w:spacing w:before="152" w:line="207" w:lineRule="auto"/>
              <w:ind w:left="25" w:right="43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9"/>
                <w:sz w:val="23"/>
                <w:szCs w:val="23"/>
              </w:rPr>
              <w:t>涉及农民工人数20人以上50人</w:t>
            </w:r>
            <w:r>
              <w:rPr>
                <w:rFonts w:ascii="宋体" w:hAnsi="宋体" w:eastAsia="宋体" w:cs="宋体"/>
                <w:spacing w:val="13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以下</w:t>
            </w:r>
          </w:p>
        </w:tc>
        <w:tc>
          <w:tcPr>
            <w:tcW w:w="3982" w:type="dxa"/>
            <w:vAlign w:val="top"/>
          </w:tcPr>
          <w:p>
            <w:pPr>
              <w:spacing w:before="139" w:line="220" w:lineRule="auto"/>
              <w:ind w:left="57" w:right="2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2"/>
                <w:sz w:val="23"/>
                <w:szCs w:val="23"/>
              </w:rPr>
              <w:t>责令项目停工，并处6万元以上8万元</w:t>
            </w:r>
            <w:r>
              <w:rPr>
                <w:rFonts w:ascii="宋体" w:hAnsi="宋体" w:eastAsia="宋体" w:cs="宋体"/>
                <w:spacing w:val="4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28" w:hRule="atLeast"/>
        </w:trPr>
        <w:tc>
          <w:tcPr>
            <w:tcW w:w="79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3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6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89" w:type="dxa"/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74" w:line="220" w:lineRule="auto"/>
              <w:ind w:left="35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严重</w:t>
            </w:r>
          </w:p>
        </w:tc>
        <w:tc>
          <w:tcPr>
            <w:tcW w:w="3368" w:type="dxa"/>
            <w:vAlign w:val="top"/>
          </w:tcPr>
          <w:p>
            <w:pPr>
              <w:spacing w:before="253" w:line="192" w:lineRule="auto"/>
              <w:ind w:left="2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有下列情形之一</w:t>
            </w:r>
            <w:r>
              <w:rPr>
                <w:rFonts w:ascii="宋体" w:hAnsi="宋体" w:eastAsia="宋体" w:cs="宋体"/>
                <w:spacing w:val="-62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的：</w:t>
            </w:r>
          </w:p>
          <w:p>
            <w:pPr>
              <w:spacing w:line="184" w:lineRule="auto"/>
              <w:ind w:left="2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1.涉及农民工人数50人以上；</w:t>
            </w:r>
          </w:p>
          <w:p>
            <w:pPr>
              <w:spacing w:before="1" w:line="192" w:lineRule="auto"/>
              <w:ind w:left="25" w:right="3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2"/>
                <w:sz w:val="23"/>
                <w:szCs w:val="23"/>
              </w:rPr>
              <w:t>2.发生极端方式讨薪或者10人</w:t>
            </w: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以上群体性讨薪突发事件；</w:t>
            </w:r>
          </w:p>
          <w:p>
            <w:pPr>
              <w:spacing w:before="1" w:line="206" w:lineRule="auto"/>
              <w:ind w:left="2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3.十二个月内两次以上违反同一</w:t>
            </w: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3"/>
                <w:szCs w:val="23"/>
              </w:rPr>
              <w:t>规</w:t>
            </w:r>
            <w:r>
              <w:rPr>
                <w:rFonts w:ascii="宋体" w:hAnsi="宋体" w:eastAsia="宋体" w:cs="宋体"/>
                <w:spacing w:val="-20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3"/>
                <w:szCs w:val="23"/>
              </w:rPr>
              <w:t>定</w:t>
            </w:r>
            <w:r>
              <w:rPr>
                <w:rFonts w:ascii="宋体" w:hAnsi="宋体" w:eastAsia="宋体" w:cs="宋体"/>
                <w:spacing w:val="-36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3"/>
                <w:szCs w:val="23"/>
              </w:rPr>
              <w:t>。</w:t>
            </w:r>
          </w:p>
        </w:tc>
        <w:tc>
          <w:tcPr>
            <w:tcW w:w="3982" w:type="dxa"/>
            <w:vAlign w:val="top"/>
          </w:tcPr>
          <w:p>
            <w:pPr>
              <w:spacing w:line="407" w:lineRule="auto"/>
              <w:rPr>
                <w:rFonts w:ascii="Arial"/>
                <w:sz w:val="21"/>
              </w:rPr>
            </w:pPr>
          </w:p>
          <w:p>
            <w:pPr>
              <w:spacing w:before="71" w:line="210" w:lineRule="auto"/>
              <w:ind w:left="57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7"/>
                <w:sz w:val="22"/>
                <w:szCs w:val="22"/>
              </w:rPr>
              <w:t>责令项目停工，并处8万元以上10万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元以下罚款，同时移送行业主管部门给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>予施工单位限制承接新工程、降低资质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>等级、吊销资质证书等处罚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9" w:hRule="atLeast"/>
        </w:trPr>
        <w:tc>
          <w:tcPr>
            <w:tcW w:w="795" w:type="dxa"/>
            <w:vMerge w:val="restart"/>
            <w:tcBorders>
              <w:bottom w:val="nil"/>
            </w:tcBorders>
            <w:vAlign w:val="top"/>
          </w:tcPr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before="75" w:line="182" w:lineRule="auto"/>
              <w:ind w:left="27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4"/>
                <w:sz w:val="23"/>
                <w:szCs w:val="23"/>
              </w:rPr>
              <w:t>55</w:t>
            </w:r>
          </w:p>
        </w:tc>
        <w:tc>
          <w:tcPr>
            <w:tcW w:w="1219" w:type="dxa"/>
            <w:vMerge w:val="restart"/>
            <w:tcBorders>
              <w:bottom w:val="nil"/>
            </w:tcBorders>
            <w:vAlign w:val="top"/>
          </w:tcPr>
          <w:p>
            <w:pPr>
              <w:spacing w:line="308" w:lineRule="auto"/>
              <w:rPr>
                <w:rFonts w:ascii="Arial"/>
                <w:sz w:val="21"/>
              </w:rPr>
            </w:pPr>
          </w:p>
          <w:p>
            <w:pPr>
              <w:spacing w:line="308" w:lineRule="auto"/>
              <w:rPr>
                <w:rFonts w:ascii="Arial"/>
                <w:sz w:val="21"/>
              </w:rPr>
            </w:pPr>
          </w:p>
          <w:p>
            <w:pPr>
              <w:spacing w:line="309" w:lineRule="auto"/>
              <w:rPr>
                <w:rFonts w:ascii="Arial"/>
                <w:sz w:val="21"/>
              </w:rPr>
            </w:pPr>
          </w:p>
          <w:p>
            <w:pPr>
              <w:spacing w:before="71" w:line="229" w:lineRule="auto"/>
              <w:ind w:left="24" w:hanging="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7"/>
                <w:sz w:val="22"/>
                <w:szCs w:val="22"/>
              </w:rPr>
              <w:t>《保障农民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工工资支付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9"/>
                <w:sz w:val="22"/>
                <w:szCs w:val="22"/>
              </w:rPr>
              <w:t>条例》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 </w:t>
            </w:r>
            <w:r>
              <w:rPr>
                <w:rFonts w:ascii="宋体" w:hAnsi="宋体" w:eastAsia="宋体" w:cs="宋体"/>
                <w:spacing w:val="-29"/>
                <w:sz w:val="22"/>
                <w:szCs w:val="22"/>
              </w:rPr>
              <w:t>(国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务院令第</w:t>
            </w:r>
          </w:p>
          <w:p>
            <w:pPr>
              <w:spacing w:before="1" w:line="208" w:lineRule="auto"/>
              <w:ind w:left="1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423号)第</w:t>
            </w:r>
          </w:p>
          <w:p>
            <w:pPr>
              <w:spacing w:before="1" w:line="214" w:lineRule="auto"/>
              <w:ind w:left="10" w:right="33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五十五条第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(二)项</w:t>
            </w:r>
          </w:p>
        </w:tc>
        <w:tc>
          <w:tcPr>
            <w:tcW w:w="1939" w:type="dxa"/>
            <w:vMerge w:val="restart"/>
            <w:tcBorders>
              <w:bottom w:val="nil"/>
            </w:tcBorders>
            <w:vAlign w:val="top"/>
          </w:tcPr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before="74" w:line="217" w:lineRule="auto"/>
              <w:ind w:right="72"/>
              <w:jc w:val="both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施工总承包单位未</w:t>
            </w: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按规定存储工资保</w:t>
            </w:r>
            <w:r>
              <w:rPr>
                <w:rFonts w:ascii="宋体" w:hAnsi="宋体" w:eastAsia="宋体" w:cs="宋体"/>
                <w:spacing w:val="4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证金或者未提供金</w:t>
            </w: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融机构保函，经责</w:t>
            </w: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令改正逾期不改正</w:t>
            </w:r>
          </w:p>
        </w:tc>
        <w:tc>
          <w:tcPr>
            <w:tcW w:w="2568" w:type="dxa"/>
            <w:vMerge w:val="restart"/>
            <w:tcBorders>
              <w:bottom w:val="nil"/>
            </w:tcBorders>
            <w:vAlign w:val="top"/>
          </w:tcPr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72" w:line="229" w:lineRule="auto"/>
              <w:ind w:left="2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由人力资源社会保障行政  部门、相关行业工程建设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主管部门按照职责责令限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>期改正；逾期不改正的，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责令项目停工，并处5万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>元以上10万元以下的罚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  款；情节严重的，给予施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>工单位限制承接新工程、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降低资质等级、吊销资质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证书等处罚</w:t>
            </w:r>
          </w:p>
        </w:tc>
        <w:tc>
          <w:tcPr>
            <w:tcW w:w="1189" w:type="dxa"/>
            <w:vAlign w:val="top"/>
          </w:tcPr>
          <w:p>
            <w:pPr>
              <w:spacing w:before="304" w:line="219" w:lineRule="auto"/>
              <w:ind w:left="35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轻微</w:t>
            </w:r>
          </w:p>
        </w:tc>
        <w:tc>
          <w:tcPr>
            <w:tcW w:w="3368" w:type="dxa"/>
            <w:vAlign w:val="top"/>
          </w:tcPr>
          <w:p>
            <w:pPr>
              <w:spacing w:before="91" w:line="227" w:lineRule="auto"/>
              <w:ind w:left="25" w:right="18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总承包合同价款1亿以下或涉及</w:t>
            </w:r>
            <w:r>
              <w:rPr>
                <w:rFonts w:ascii="宋体" w:hAnsi="宋体" w:eastAsia="宋体" w:cs="宋体"/>
                <w:spacing w:val="4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农民工人数20人以下</w:t>
            </w:r>
          </w:p>
        </w:tc>
        <w:tc>
          <w:tcPr>
            <w:tcW w:w="3982" w:type="dxa"/>
            <w:vAlign w:val="top"/>
          </w:tcPr>
          <w:p>
            <w:pPr>
              <w:spacing w:before="102" w:line="208" w:lineRule="auto"/>
              <w:ind w:left="57" w:right="6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责令项目停工，并处5万元以上6万元</w:t>
            </w:r>
            <w:r>
              <w:rPr>
                <w:rFonts w:ascii="宋体" w:hAnsi="宋体" w:eastAsia="宋体" w:cs="宋体"/>
                <w:spacing w:val="15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9" w:hRule="atLeast"/>
        </w:trPr>
        <w:tc>
          <w:tcPr>
            <w:tcW w:w="79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89" w:type="dxa"/>
            <w:vAlign w:val="top"/>
          </w:tcPr>
          <w:p>
            <w:pPr>
              <w:spacing w:before="306" w:line="221" w:lineRule="auto"/>
              <w:ind w:left="35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>一般</w:t>
            </w:r>
          </w:p>
        </w:tc>
        <w:tc>
          <w:tcPr>
            <w:tcW w:w="3368" w:type="dxa"/>
            <w:vAlign w:val="top"/>
          </w:tcPr>
          <w:p>
            <w:pPr>
              <w:spacing w:before="92" w:line="197" w:lineRule="auto"/>
              <w:ind w:left="25" w:right="23"/>
              <w:jc w:val="both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2"/>
                <w:sz w:val="23"/>
                <w:szCs w:val="23"/>
              </w:rPr>
              <w:t>总承包合同价款1亿以上5亿以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22"/>
                <w:sz w:val="23"/>
                <w:szCs w:val="23"/>
              </w:rPr>
              <w:t>下或涉及农民工人数20人以上</w:t>
            </w: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3"/>
                <w:szCs w:val="23"/>
              </w:rPr>
              <w:t>50人以下</w:t>
            </w:r>
          </w:p>
        </w:tc>
        <w:tc>
          <w:tcPr>
            <w:tcW w:w="3982" w:type="dxa"/>
            <w:vAlign w:val="top"/>
          </w:tcPr>
          <w:p>
            <w:pPr>
              <w:spacing w:before="203" w:line="220" w:lineRule="auto"/>
              <w:ind w:left="56" w:right="35" w:hanging="9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2"/>
                <w:sz w:val="23"/>
                <w:szCs w:val="23"/>
              </w:rPr>
              <w:t>责令项目停工，并处6万元以上8万元</w:t>
            </w:r>
            <w:r>
              <w:rPr>
                <w:rFonts w:ascii="宋体" w:hAnsi="宋体" w:eastAsia="宋体" w:cs="宋体"/>
                <w:spacing w:val="4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2" w:hRule="atLeast"/>
        </w:trPr>
        <w:tc>
          <w:tcPr>
            <w:tcW w:w="79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3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6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89" w:type="dxa"/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35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严重</w:t>
            </w:r>
          </w:p>
        </w:tc>
        <w:tc>
          <w:tcPr>
            <w:tcW w:w="3368" w:type="dxa"/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74" w:line="191" w:lineRule="auto"/>
              <w:ind w:left="2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有下列情形之一</w:t>
            </w:r>
            <w:r>
              <w:rPr>
                <w:rFonts w:ascii="宋体" w:hAnsi="宋体" w:eastAsia="宋体" w:cs="宋体"/>
                <w:spacing w:val="-62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的：</w:t>
            </w:r>
          </w:p>
          <w:p>
            <w:pPr>
              <w:spacing w:line="193" w:lineRule="auto"/>
              <w:ind w:left="25" w:right="2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3"/>
                <w:sz w:val="23"/>
                <w:szCs w:val="23"/>
              </w:rPr>
              <w:t>1.总承包合同价款5亿以上或涉</w:t>
            </w: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 xml:space="preserve"> 及农民工人数50人以上；</w:t>
            </w:r>
          </w:p>
          <w:p>
            <w:pPr>
              <w:spacing w:before="1" w:line="192" w:lineRule="auto"/>
              <w:ind w:left="25" w:right="3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2"/>
                <w:sz w:val="23"/>
                <w:szCs w:val="23"/>
              </w:rPr>
              <w:t>2.发生极端方式讨薪或者10人</w:t>
            </w: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以上群体性讨薪突发事件；</w:t>
            </w:r>
          </w:p>
          <w:p>
            <w:pPr>
              <w:spacing w:before="2" w:line="206" w:lineRule="auto"/>
              <w:ind w:left="2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3.十二个月内两次以上违反同一</w:t>
            </w: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3"/>
                <w:szCs w:val="23"/>
              </w:rPr>
              <w:t>规</w:t>
            </w:r>
            <w:r>
              <w:rPr>
                <w:rFonts w:ascii="宋体" w:hAnsi="宋体" w:eastAsia="宋体" w:cs="宋体"/>
                <w:spacing w:val="-20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3"/>
                <w:szCs w:val="23"/>
              </w:rPr>
              <w:t>定</w:t>
            </w:r>
            <w:r>
              <w:rPr>
                <w:rFonts w:ascii="宋体" w:hAnsi="宋体" w:eastAsia="宋体" w:cs="宋体"/>
                <w:spacing w:val="-36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3"/>
                <w:szCs w:val="23"/>
              </w:rPr>
              <w:t>。</w:t>
            </w:r>
          </w:p>
        </w:tc>
        <w:tc>
          <w:tcPr>
            <w:tcW w:w="3982" w:type="dxa"/>
            <w:vAlign w:val="top"/>
          </w:tcPr>
          <w:p>
            <w:pPr>
              <w:spacing w:line="319" w:lineRule="auto"/>
              <w:rPr>
                <w:rFonts w:ascii="Arial"/>
                <w:sz w:val="21"/>
              </w:rPr>
            </w:pPr>
          </w:p>
          <w:p>
            <w:pPr>
              <w:spacing w:line="320" w:lineRule="auto"/>
              <w:rPr>
                <w:rFonts w:ascii="Arial"/>
                <w:sz w:val="21"/>
              </w:rPr>
            </w:pPr>
          </w:p>
          <w:p>
            <w:pPr>
              <w:spacing w:before="72" w:line="210" w:lineRule="auto"/>
              <w:ind w:left="57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8"/>
                <w:sz w:val="22"/>
                <w:szCs w:val="22"/>
              </w:rPr>
              <w:t>责令项目停工，并处8万元以上10万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元以下罚款，同时移送行业主管部门给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>予施工单位限制承接新工程、降低资质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>等级、吊销资质证书等处罚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27" w:type="default"/>
          <w:pgSz w:w="16860" w:h="11710"/>
          <w:pgMar w:top="995" w:right="755" w:bottom="1433" w:left="1034" w:header="0" w:footer="1145" w:gutter="0"/>
          <w:cols w:space="720" w:num="1"/>
        </w:sectPr>
      </w:pPr>
    </w:p>
    <w:p/>
    <w:p/>
    <w:p/>
    <w:p>
      <w:pPr>
        <w:spacing w:line="166" w:lineRule="exact"/>
      </w:pPr>
    </w:p>
    <w:tbl>
      <w:tblPr>
        <w:tblStyle w:val="4"/>
        <w:tblW w:w="1505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4"/>
        <w:gridCol w:w="1219"/>
        <w:gridCol w:w="1929"/>
        <w:gridCol w:w="2578"/>
        <w:gridCol w:w="1179"/>
        <w:gridCol w:w="3378"/>
        <w:gridCol w:w="398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794" w:type="dxa"/>
            <w:vAlign w:val="top"/>
          </w:tcPr>
          <w:p>
            <w:pPr>
              <w:spacing w:before="115" w:line="221" w:lineRule="auto"/>
              <w:ind w:left="15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序号</w:t>
            </w:r>
          </w:p>
        </w:tc>
        <w:tc>
          <w:tcPr>
            <w:tcW w:w="1219" w:type="dxa"/>
            <w:vAlign w:val="top"/>
          </w:tcPr>
          <w:p>
            <w:pPr>
              <w:spacing w:before="112" w:line="219" w:lineRule="auto"/>
              <w:ind w:left="2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法定依据</w:t>
            </w:r>
          </w:p>
        </w:tc>
        <w:tc>
          <w:tcPr>
            <w:tcW w:w="1929" w:type="dxa"/>
            <w:vAlign w:val="top"/>
          </w:tcPr>
          <w:p>
            <w:pPr>
              <w:spacing w:before="115" w:line="220" w:lineRule="auto"/>
              <w:ind w:left="501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违法行为</w:t>
            </w:r>
          </w:p>
        </w:tc>
        <w:tc>
          <w:tcPr>
            <w:tcW w:w="2578" w:type="dxa"/>
            <w:vAlign w:val="top"/>
          </w:tcPr>
          <w:p>
            <w:pPr>
              <w:spacing w:before="111" w:line="220" w:lineRule="auto"/>
              <w:ind w:left="566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b/>
                <w:bCs/>
                <w:spacing w:val="8"/>
                <w:sz w:val="23"/>
                <w:szCs w:val="23"/>
              </w:rPr>
              <w:t>法定处罚标准</w:t>
            </w:r>
          </w:p>
        </w:tc>
        <w:tc>
          <w:tcPr>
            <w:tcW w:w="1179" w:type="dxa"/>
            <w:vAlign w:val="top"/>
          </w:tcPr>
          <w:p>
            <w:pPr>
              <w:spacing w:before="111" w:line="220" w:lineRule="auto"/>
              <w:ind w:left="12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3"/>
                <w:szCs w:val="23"/>
              </w:rPr>
              <w:t>违法程度</w:t>
            </w:r>
          </w:p>
        </w:tc>
        <w:tc>
          <w:tcPr>
            <w:tcW w:w="3378" w:type="dxa"/>
            <w:vAlign w:val="top"/>
          </w:tcPr>
          <w:p>
            <w:pPr>
              <w:spacing w:before="111" w:line="220" w:lineRule="auto"/>
              <w:ind w:left="729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b/>
                <w:bCs/>
                <w:spacing w:val="13"/>
                <w:sz w:val="23"/>
                <w:szCs w:val="23"/>
              </w:rPr>
              <w:t>违法行为表现情形</w:t>
            </w:r>
          </w:p>
        </w:tc>
        <w:tc>
          <w:tcPr>
            <w:tcW w:w="3982" w:type="dxa"/>
            <w:vAlign w:val="top"/>
          </w:tcPr>
          <w:p>
            <w:pPr>
              <w:spacing w:before="111" w:line="220" w:lineRule="auto"/>
              <w:ind w:left="1271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3"/>
                <w:szCs w:val="23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9" w:hRule="atLeast"/>
        </w:trPr>
        <w:tc>
          <w:tcPr>
            <w:tcW w:w="794" w:type="dxa"/>
            <w:vMerge w:val="restart"/>
            <w:tcBorders>
              <w:bottom w:val="nil"/>
            </w:tcBorders>
            <w:vAlign w:val="top"/>
          </w:tcPr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75" w:line="183" w:lineRule="auto"/>
              <w:ind w:left="27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4"/>
                <w:sz w:val="23"/>
                <w:szCs w:val="23"/>
              </w:rPr>
              <w:t>56</w:t>
            </w:r>
          </w:p>
        </w:tc>
        <w:tc>
          <w:tcPr>
            <w:tcW w:w="1219" w:type="dxa"/>
            <w:vMerge w:val="restart"/>
            <w:tcBorders>
              <w:bottom w:val="nil"/>
            </w:tcBorders>
            <w:vAlign w:val="top"/>
          </w:tcPr>
          <w:p>
            <w:pPr>
              <w:spacing w:line="348" w:lineRule="auto"/>
              <w:rPr>
                <w:rFonts w:ascii="Arial"/>
                <w:sz w:val="21"/>
              </w:rPr>
            </w:pPr>
          </w:p>
          <w:p>
            <w:pPr>
              <w:spacing w:line="349" w:lineRule="auto"/>
              <w:rPr>
                <w:rFonts w:ascii="Arial"/>
                <w:sz w:val="21"/>
              </w:rPr>
            </w:pPr>
          </w:p>
          <w:p>
            <w:pPr>
              <w:spacing w:before="68" w:line="237" w:lineRule="auto"/>
              <w:ind w:left="105" w:hanging="10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2"/>
                <w:sz w:val="21"/>
                <w:szCs w:val="21"/>
              </w:rPr>
              <w:t>《保障农民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工工资支付 </w:t>
            </w:r>
            <w:r>
              <w:rPr>
                <w:rFonts w:ascii="宋体" w:hAnsi="宋体" w:eastAsia="宋体" w:cs="宋体"/>
                <w:spacing w:val="-26"/>
                <w:w w:val="97"/>
                <w:sz w:val="21"/>
                <w:szCs w:val="21"/>
              </w:rPr>
              <w:t>条例》</w:t>
            </w:r>
            <w:r>
              <w:rPr>
                <w:rFonts w:ascii="宋体" w:hAnsi="宋体" w:eastAsia="宋体" w:cs="宋体"/>
                <w:spacing w:val="5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26"/>
                <w:w w:val="97"/>
                <w:sz w:val="21"/>
                <w:szCs w:val="21"/>
              </w:rPr>
              <w:t>(国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务院令第</w:t>
            </w:r>
          </w:p>
          <w:p>
            <w:pPr>
              <w:spacing w:before="12" w:line="219" w:lineRule="auto"/>
              <w:ind w:left="2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423号)第</w:t>
            </w:r>
          </w:p>
          <w:p>
            <w:pPr>
              <w:spacing w:before="6" w:line="219" w:lineRule="auto"/>
              <w:ind w:left="20" w:right="2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五十六条第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(一)项</w:t>
            </w:r>
          </w:p>
        </w:tc>
        <w:tc>
          <w:tcPr>
            <w:tcW w:w="1929" w:type="dxa"/>
            <w:vMerge w:val="restart"/>
            <w:tcBorders>
              <w:bottom w:val="nil"/>
            </w:tcBorders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27" w:lineRule="auto"/>
              <w:ind w:left="21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分包单位未按月考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16"/>
                <w:sz w:val="22"/>
                <w:szCs w:val="22"/>
              </w:rPr>
              <w:t>核农民工工作量、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编制工资支付表并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经农民工本人签字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确认，经责令改正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逾期不改正</w:t>
            </w:r>
          </w:p>
        </w:tc>
        <w:tc>
          <w:tcPr>
            <w:tcW w:w="2578" w:type="dxa"/>
            <w:vMerge w:val="restart"/>
            <w:tcBorders>
              <w:bottom w:val="nil"/>
            </w:tcBorders>
            <w:vAlign w:val="top"/>
          </w:tcPr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69" w:line="241" w:lineRule="auto"/>
              <w:ind w:left="4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由人力资源社会保障行政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部门、相关行业工程建设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主管部门按照职责责令限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9"/>
                <w:sz w:val="21"/>
                <w:szCs w:val="21"/>
              </w:rPr>
              <w:t>期改正；逾期不改正的，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5"/>
                <w:sz w:val="21"/>
                <w:szCs w:val="21"/>
              </w:rPr>
              <w:t>处5万元以上10万元以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下的罚款</w:t>
            </w:r>
          </w:p>
        </w:tc>
        <w:tc>
          <w:tcPr>
            <w:tcW w:w="1179" w:type="dxa"/>
            <w:vAlign w:val="top"/>
          </w:tcPr>
          <w:p>
            <w:pPr>
              <w:spacing w:before="260" w:line="219" w:lineRule="auto"/>
              <w:ind w:left="35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轻微</w:t>
            </w:r>
          </w:p>
        </w:tc>
        <w:tc>
          <w:tcPr>
            <w:tcW w:w="3378" w:type="dxa"/>
            <w:vAlign w:val="top"/>
          </w:tcPr>
          <w:p>
            <w:pPr>
              <w:spacing w:before="50" w:line="206" w:lineRule="auto"/>
              <w:ind w:left="35" w:right="12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5"/>
                <w:sz w:val="23"/>
                <w:szCs w:val="23"/>
              </w:rPr>
              <w:t>涉及时长1个月以上，不满2个</w:t>
            </w: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z w:val="23"/>
                <w:szCs w:val="23"/>
              </w:rPr>
              <w:t>月</w:t>
            </w:r>
          </w:p>
        </w:tc>
        <w:tc>
          <w:tcPr>
            <w:tcW w:w="3982" w:type="dxa"/>
            <w:vAlign w:val="top"/>
          </w:tcPr>
          <w:p>
            <w:pPr>
              <w:spacing w:before="261" w:line="220" w:lineRule="auto"/>
              <w:ind w:left="2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处5万元以上6万元以下罚款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</w:trPr>
        <w:tc>
          <w:tcPr>
            <w:tcW w:w="79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7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79" w:type="dxa"/>
            <w:vAlign w:val="top"/>
          </w:tcPr>
          <w:p>
            <w:pPr>
              <w:spacing w:before="252" w:line="221" w:lineRule="auto"/>
              <w:ind w:left="35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>一般</w:t>
            </w:r>
          </w:p>
        </w:tc>
        <w:tc>
          <w:tcPr>
            <w:tcW w:w="3378" w:type="dxa"/>
            <w:vAlign w:val="top"/>
          </w:tcPr>
          <w:p>
            <w:pPr>
              <w:spacing w:before="141" w:line="206" w:lineRule="auto"/>
              <w:ind w:left="35" w:right="32" w:firstLine="9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1"/>
                <w:sz w:val="23"/>
                <w:szCs w:val="23"/>
              </w:rPr>
              <w:t>涉及时长2个月以上，不满3个</w:t>
            </w:r>
            <w:r>
              <w:rPr>
                <w:rFonts w:ascii="宋体" w:hAnsi="宋体" w:eastAsia="宋体" w:cs="宋体"/>
                <w:spacing w:val="4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z w:val="23"/>
                <w:szCs w:val="23"/>
              </w:rPr>
              <w:t>月</w:t>
            </w:r>
          </w:p>
        </w:tc>
        <w:tc>
          <w:tcPr>
            <w:tcW w:w="3982" w:type="dxa"/>
            <w:vAlign w:val="top"/>
          </w:tcPr>
          <w:p>
            <w:pPr>
              <w:spacing w:before="252" w:line="220" w:lineRule="auto"/>
              <w:ind w:left="2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处6万元以上8万元以下罚款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67" w:hRule="atLeast"/>
        </w:trPr>
        <w:tc>
          <w:tcPr>
            <w:tcW w:w="79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7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79" w:type="dxa"/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4" w:line="220" w:lineRule="auto"/>
              <w:ind w:left="35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严重</w:t>
            </w:r>
          </w:p>
        </w:tc>
        <w:tc>
          <w:tcPr>
            <w:tcW w:w="3378" w:type="dxa"/>
            <w:vAlign w:val="top"/>
          </w:tcPr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before="75" w:line="192" w:lineRule="auto"/>
              <w:ind w:left="3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有下列情形之一</w:t>
            </w:r>
            <w:r>
              <w:rPr>
                <w:rFonts w:ascii="宋体" w:hAnsi="宋体" w:eastAsia="宋体" w:cs="宋体"/>
                <w:spacing w:val="-62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的：</w:t>
            </w:r>
          </w:p>
          <w:p>
            <w:pPr>
              <w:spacing w:line="192" w:lineRule="auto"/>
              <w:ind w:left="3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1.涉及时长3个月以上；</w:t>
            </w:r>
          </w:p>
          <w:p>
            <w:pPr>
              <w:spacing w:before="1" w:line="192" w:lineRule="auto"/>
              <w:ind w:left="35" w:right="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2"/>
                <w:sz w:val="23"/>
                <w:szCs w:val="23"/>
              </w:rPr>
              <w:t>2.发生极端方式讨薪或者10人</w:t>
            </w: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以上群体性讨薪突发事件；</w:t>
            </w:r>
          </w:p>
          <w:p>
            <w:pPr>
              <w:spacing w:line="215" w:lineRule="auto"/>
              <w:ind w:left="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6"/>
                <w:sz w:val="22"/>
                <w:szCs w:val="22"/>
              </w:rPr>
              <w:t>3.十二个月内两次以上违反同一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规</w:t>
            </w:r>
            <w:r>
              <w:rPr>
                <w:rFonts w:ascii="宋体" w:hAnsi="宋体" w:eastAsia="宋体" w:cs="宋体"/>
                <w:spacing w:val="-1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定</w:t>
            </w:r>
            <w:r>
              <w:rPr>
                <w:rFonts w:ascii="宋体" w:hAnsi="宋体" w:eastAsia="宋体" w:cs="宋体"/>
                <w:spacing w:val="-30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。</w:t>
            </w:r>
          </w:p>
        </w:tc>
        <w:tc>
          <w:tcPr>
            <w:tcW w:w="3982" w:type="dxa"/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4" w:line="220" w:lineRule="auto"/>
              <w:ind w:left="2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1"/>
                <w:sz w:val="23"/>
                <w:szCs w:val="23"/>
              </w:rPr>
              <w:t>处8万元以上10万元以下罚款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9" w:hRule="atLeast"/>
        </w:trPr>
        <w:tc>
          <w:tcPr>
            <w:tcW w:w="794" w:type="dxa"/>
            <w:vMerge w:val="restart"/>
            <w:tcBorders>
              <w:bottom w:val="nil"/>
            </w:tcBorders>
            <w:vAlign w:val="top"/>
          </w:tcPr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75" w:line="182" w:lineRule="auto"/>
              <w:ind w:left="27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4"/>
                <w:sz w:val="23"/>
                <w:szCs w:val="23"/>
              </w:rPr>
              <w:t>57</w:t>
            </w:r>
          </w:p>
        </w:tc>
        <w:tc>
          <w:tcPr>
            <w:tcW w:w="1219" w:type="dxa"/>
            <w:vMerge w:val="restart"/>
            <w:tcBorders>
              <w:bottom w:val="nil"/>
            </w:tcBorders>
            <w:vAlign w:val="top"/>
          </w:tcPr>
          <w:p>
            <w:pPr>
              <w:spacing w:line="306" w:lineRule="auto"/>
              <w:rPr>
                <w:rFonts w:ascii="Arial"/>
                <w:sz w:val="21"/>
              </w:rPr>
            </w:pPr>
          </w:p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spacing w:before="71" w:line="224" w:lineRule="auto"/>
              <w:ind w:left="34" w:hanging="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7"/>
                <w:sz w:val="22"/>
                <w:szCs w:val="22"/>
              </w:rPr>
              <w:t>《保障农民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工工资支付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7"/>
                <w:w w:val="98"/>
                <w:sz w:val="22"/>
                <w:szCs w:val="22"/>
              </w:rPr>
              <w:t>条例》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 </w:t>
            </w:r>
            <w:r>
              <w:rPr>
                <w:rFonts w:ascii="宋体" w:hAnsi="宋体" w:eastAsia="宋体" w:cs="宋体"/>
                <w:spacing w:val="-27"/>
                <w:w w:val="98"/>
                <w:sz w:val="22"/>
                <w:szCs w:val="22"/>
              </w:rPr>
              <w:t>(国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务院令第</w:t>
            </w:r>
          </w:p>
          <w:p>
            <w:pPr>
              <w:spacing w:before="20" w:line="219" w:lineRule="auto"/>
              <w:ind w:left="2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423号)第</w:t>
            </w:r>
          </w:p>
          <w:p>
            <w:pPr>
              <w:spacing w:before="16" w:line="211" w:lineRule="auto"/>
              <w:ind w:left="20" w:right="2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五十六条第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(二)项</w:t>
            </w:r>
          </w:p>
        </w:tc>
        <w:tc>
          <w:tcPr>
            <w:tcW w:w="1929" w:type="dxa"/>
            <w:vMerge w:val="restart"/>
            <w:tcBorders>
              <w:bottom w:val="nil"/>
            </w:tcBorders>
            <w:vAlign w:val="top"/>
          </w:tcPr>
          <w:p>
            <w:pPr>
              <w:spacing w:line="297" w:lineRule="auto"/>
              <w:rPr>
                <w:rFonts w:ascii="Arial"/>
                <w:sz w:val="21"/>
              </w:rPr>
            </w:pPr>
          </w:p>
          <w:p>
            <w:pPr>
              <w:spacing w:line="297" w:lineRule="auto"/>
              <w:rPr>
                <w:rFonts w:ascii="Arial"/>
                <w:sz w:val="21"/>
              </w:rPr>
            </w:pPr>
          </w:p>
          <w:p>
            <w:pPr>
              <w:spacing w:line="297" w:lineRule="auto"/>
              <w:rPr>
                <w:rFonts w:ascii="Arial"/>
                <w:sz w:val="21"/>
              </w:rPr>
            </w:pPr>
          </w:p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before="71" w:line="228" w:lineRule="auto"/>
              <w:ind w:left="21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施工总承包单位未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对分包单位劳动用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22"/>
                <w:szCs w:val="22"/>
              </w:rPr>
              <w:t>工实施监督管理，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经责令改正逾期不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改正</w:t>
            </w:r>
          </w:p>
        </w:tc>
        <w:tc>
          <w:tcPr>
            <w:tcW w:w="2578" w:type="dxa"/>
            <w:vMerge w:val="restart"/>
            <w:tcBorders>
              <w:bottom w:val="nil"/>
            </w:tcBorders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before="68" w:line="238" w:lineRule="auto"/>
              <w:ind w:left="4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由人力资源社会保障行政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部门、相关行业工程建设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主管部门按照职责责令限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19"/>
                <w:sz w:val="21"/>
                <w:szCs w:val="21"/>
              </w:rPr>
              <w:t>期改正；逾期不改正的，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5"/>
                <w:sz w:val="21"/>
                <w:szCs w:val="21"/>
              </w:rPr>
              <w:t>处5万元以上10万元以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下的罚款</w:t>
            </w:r>
          </w:p>
        </w:tc>
        <w:tc>
          <w:tcPr>
            <w:tcW w:w="1179" w:type="dxa"/>
            <w:vAlign w:val="top"/>
          </w:tcPr>
          <w:p>
            <w:pPr>
              <w:spacing w:before="295" w:line="219" w:lineRule="auto"/>
              <w:ind w:left="35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轻微</w:t>
            </w:r>
          </w:p>
        </w:tc>
        <w:tc>
          <w:tcPr>
            <w:tcW w:w="3378" w:type="dxa"/>
            <w:vAlign w:val="top"/>
          </w:tcPr>
          <w:p>
            <w:pPr>
              <w:spacing w:before="95" w:line="206" w:lineRule="auto"/>
              <w:ind w:left="35" w:right="12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5"/>
                <w:sz w:val="23"/>
                <w:szCs w:val="23"/>
              </w:rPr>
              <w:t>涉及时长1个月以上，不满2个</w:t>
            </w: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z w:val="23"/>
                <w:szCs w:val="23"/>
              </w:rPr>
              <w:t>月</w:t>
            </w:r>
          </w:p>
        </w:tc>
        <w:tc>
          <w:tcPr>
            <w:tcW w:w="3982" w:type="dxa"/>
            <w:vAlign w:val="top"/>
          </w:tcPr>
          <w:p>
            <w:pPr>
              <w:spacing w:before="296" w:line="220" w:lineRule="auto"/>
              <w:ind w:left="2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处5万元以上6万元以下罚款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9" w:hRule="atLeast"/>
        </w:trPr>
        <w:tc>
          <w:tcPr>
            <w:tcW w:w="79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7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79" w:type="dxa"/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75" w:line="221" w:lineRule="auto"/>
              <w:ind w:left="35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>一般</w:t>
            </w:r>
          </w:p>
        </w:tc>
        <w:tc>
          <w:tcPr>
            <w:tcW w:w="3378" w:type="dxa"/>
            <w:vAlign w:val="top"/>
          </w:tcPr>
          <w:p>
            <w:pPr>
              <w:spacing w:before="216" w:line="206" w:lineRule="auto"/>
              <w:ind w:left="35" w:right="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4"/>
                <w:sz w:val="23"/>
                <w:szCs w:val="23"/>
              </w:rPr>
              <w:t>涉及时长2个月以上，不满3个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z w:val="23"/>
                <w:szCs w:val="23"/>
              </w:rPr>
              <w:t>月</w:t>
            </w:r>
          </w:p>
        </w:tc>
        <w:tc>
          <w:tcPr>
            <w:tcW w:w="398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2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处6万元以上8万元以下罚款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2" w:hRule="atLeast"/>
        </w:trPr>
        <w:tc>
          <w:tcPr>
            <w:tcW w:w="79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7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79" w:type="dxa"/>
            <w:vAlign w:val="top"/>
          </w:tcPr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35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严重</w:t>
            </w:r>
          </w:p>
        </w:tc>
        <w:tc>
          <w:tcPr>
            <w:tcW w:w="3378" w:type="dxa"/>
            <w:vAlign w:val="top"/>
          </w:tcPr>
          <w:p>
            <w:pPr>
              <w:spacing w:line="390" w:lineRule="auto"/>
              <w:rPr>
                <w:rFonts w:ascii="Arial"/>
                <w:sz w:val="21"/>
              </w:rPr>
            </w:pPr>
          </w:p>
          <w:p>
            <w:pPr>
              <w:spacing w:before="75" w:line="192" w:lineRule="auto"/>
              <w:ind w:left="3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有下列情形之一</w:t>
            </w:r>
            <w:r>
              <w:rPr>
                <w:rFonts w:ascii="宋体" w:hAnsi="宋体" w:eastAsia="宋体" w:cs="宋体"/>
                <w:spacing w:val="-62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的：</w:t>
            </w:r>
          </w:p>
          <w:p>
            <w:pPr>
              <w:spacing w:line="200" w:lineRule="auto"/>
              <w:ind w:left="3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1.涉及时长3个月以上；</w:t>
            </w:r>
          </w:p>
          <w:p>
            <w:pPr>
              <w:spacing w:before="1" w:line="196" w:lineRule="auto"/>
              <w:ind w:left="35" w:right="2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1"/>
                <w:sz w:val="23"/>
                <w:szCs w:val="23"/>
              </w:rPr>
              <w:t>2.发生极端方式讨薪或者10人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以上群体性讨薪突发事件；</w:t>
            </w:r>
          </w:p>
          <w:p>
            <w:pPr>
              <w:spacing w:before="1" w:line="210" w:lineRule="auto"/>
              <w:ind w:left="35" w:right="19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>3.十二个月内两次以上违反同一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3"/>
                <w:szCs w:val="23"/>
              </w:rPr>
              <w:t>规</w:t>
            </w:r>
            <w:r>
              <w:rPr>
                <w:rFonts w:ascii="宋体" w:hAnsi="宋体" w:eastAsia="宋体" w:cs="宋体"/>
                <w:spacing w:val="-20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3"/>
                <w:szCs w:val="23"/>
              </w:rPr>
              <w:t>定</w:t>
            </w:r>
            <w:r>
              <w:rPr>
                <w:rFonts w:ascii="宋体" w:hAnsi="宋体" w:eastAsia="宋体" w:cs="宋体"/>
                <w:spacing w:val="-36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3"/>
                <w:szCs w:val="23"/>
              </w:rPr>
              <w:t>。</w:t>
            </w:r>
          </w:p>
        </w:tc>
        <w:tc>
          <w:tcPr>
            <w:tcW w:w="3982" w:type="dxa"/>
            <w:vAlign w:val="top"/>
          </w:tcPr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2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1"/>
                <w:sz w:val="23"/>
                <w:szCs w:val="23"/>
              </w:rPr>
              <w:t>处8万元以上10万元以下罚款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28" w:type="default"/>
          <w:pgSz w:w="16830" w:h="11690"/>
          <w:pgMar w:top="993" w:right="794" w:bottom="1259" w:left="965" w:header="0" w:footer="991" w:gutter="0"/>
          <w:cols w:space="720" w:num="1"/>
        </w:sectPr>
      </w:pPr>
    </w:p>
    <w:p/>
    <w:p/>
    <w:p/>
    <w:p>
      <w:pPr>
        <w:spacing w:line="65" w:lineRule="exact"/>
      </w:pPr>
    </w:p>
    <w:tbl>
      <w:tblPr>
        <w:tblStyle w:val="4"/>
        <w:tblW w:w="1504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5"/>
        <w:gridCol w:w="1219"/>
        <w:gridCol w:w="1929"/>
        <w:gridCol w:w="2578"/>
        <w:gridCol w:w="1189"/>
        <w:gridCol w:w="3368"/>
        <w:gridCol w:w="396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</w:trPr>
        <w:tc>
          <w:tcPr>
            <w:tcW w:w="795" w:type="dxa"/>
            <w:vAlign w:val="top"/>
          </w:tcPr>
          <w:p>
            <w:pPr>
              <w:spacing w:before="245" w:line="221" w:lineRule="auto"/>
              <w:ind w:left="15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序号</w:t>
            </w:r>
          </w:p>
        </w:tc>
        <w:tc>
          <w:tcPr>
            <w:tcW w:w="1219" w:type="dxa"/>
            <w:vAlign w:val="top"/>
          </w:tcPr>
          <w:p>
            <w:pPr>
              <w:spacing w:before="243" w:line="219" w:lineRule="auto"/>
              <w:ind w:left="14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法定依据</w:t>
            </w:r>
          </w:p>
        </w:tc>
        <w:tc>
          <w:tcPr>
            <w:tcW w:w="1929" w:type="dxa"/>
            <w:vAlign w:val="top"/>
          </w:tcPr>
          <w:p>
            <w:pPr>
              <w:spacing w:before="245" w:line="220" w:lineRule="auto"/>
              <w:ind w:left="471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违法行为</w:t>
            </w:r>
          </w:p>
        </w:tc>
        <w:tc>
          <w:tcPr>
            <w:tcW w:w="2578" w:type="dxa"/>
            <w:vAlign w:val="top"/>
          </w:tcPr>
          <w:p>
            <w:pPr>
              <w:spacing w:before="245" w:line="220" w:lineRule="auto"/>
              <w:ind w:left="56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5"/>
                <w:sz w:val="23"/>
                <w:szCs w:val="23"/>
              </w:rPr>
              <w:t>法定处罚标准</w:t>
            </w:r>
          </w:p>
        </w:tc>
        <w:tc>
          <w:tcPr>
            <w:tcW w:w="1189" w:type="dxa"/>
            <w:vAlign w:val="top"/>
          </w:tcPr>
          <w:p>
            <w:pPr>
              <w:spacing w:before="245" w:line="220" w:lineRule="auto"/>
              <w:ind w:left="12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违法程度</w:t>
            </w:r>
          </w:p>
        </w:tc>
        <w:tc>
          <w:tcPr>
            <w:tcW w:w="3368" w:type="dxa"/>
            <w:vAlign w:val="top"/>
          </w:tcPr>
          <w:p>
            <w:pPr>
              <w:spacing w:before="241" w:line="220" w:lineRule="auto"/>
              <w:ind w:left="71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b/>
                <w:bCs/>
                <w:spacing w:val="8"/>
                <w:sz w:val="23"/>
                <w:szCs w:val="23"/>
              </w:rPr>
              <w:t>违法行为表现情形</w:t>
            </w:r>
          </w:p>
        </w:tc>
        <w:tc>
          <w:tcPr>
            <w:tcW w:w="3962" w:type="dxa"/>
            <w:vAlign w:val="top"/>
          </w:tcPr>
          <w:p>
            <w:pPr>
              <w:spacing w:before="241" w:line="220" w:lineRule="auto"/>
              <w:ind w:left="129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3"/>
                <w:szCs w:val="23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9" w:hRule="atLeast"/>
        </w:trPr>
        <w:tc>
          <w:tcPr>
            <w:tcW w:w="795" w:type="dxa"/>
            <w:vMerge w:val="restart"/>
            <w:tcBorders>
              <w:bottom w:val="nil"/>
            </w:tcBorders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before="74" w:line="183" w:lineRule="auto"/>
              <w:ind w:left="27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4"/>
                <w:sz w:val="23"/>
                <w:szCs w:val="23"/>
              </w:rPr>
              <w:t>58</w:t>
            </w:r>
          </w:p>
        </w:tc>
        <w:tc>
          <w:tcPr>
            <w:tcW w:w="1219" w:type="dxa"/>
            <w:vMerge w:val="restart"/>
            <w:tcBorders>
              <w:bottom w:val="nil"/>
            </w:tcBorders>
            <w:vAlign w:val="top"/>
          </w:tcPr>
          <w:p>
            <w:pPr>
              <w:spacing w:line="340" w:lineRule="auto"/>
              <w:rPr>
                <w:rFonts w:ascii="Arial"/>
                <w:sz w:val="21"/>
              </w:rPr>
            </w:pPr>
          </w:p>
          <w:p>
            <w:pPr>
              <w:spacing w:line="340" w:lineRule="auto"/>
              <w:rPr>
                <w:rFonts w:ascii="Arial"/>
                <w:sz w:val="21"/>
              </w:rPr>
            </w:pPr>
          </w:p>
          <w:p>
            <w:pPr>
              <w:spacing w:before="68" w:line="243" w:lineRule="auto"/>
              <w:ind w:left="105" w:right="39" w:hanging="10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2"/>
                <w:sz w:val="21"/>
                <w:szCs w:val="21"/>
              </w:rPr>
              <w:t>《保障农民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工工资支付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条例》(国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务院令第</w:t>
            </w:r>
          </w:p>
          <w:p>
            <w:pPr>
              <w:spacing w:before="1" w:line="217" w:lineRule="auto"/>
              <w:ind w:left="1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423号)第</w:t>
            </w:r>
          </w:p>
          <w:p>
            <w:pPr>
              <w:spacing w:before="1" w:line="206" w:lineRule="auto"/>
              <w:ind w:left="10" w:right="33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五十六条第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(三)项</w:t>
            </w:r>
          </w:p>
        </w:tc>
        <w:tc>
          <w:tcPr>
            <w:tcW w:w="1929" w:type="dxa"/>
            <w:vMerge w:val="restart"/>
            <w:tcBorders>
              <w:bottom w:val="nil"/>
            </w:tcBorders>
            <w:vAlign w:val="top"/>
          </w:tcPr>
          <w:p>
            <w:pPr>
              <w:spacing w:line="319" w:lineRule="auto"/>
              <w:rPr>
                <w:rFonts w:ascii="Arial"/>
                <w:sz w:val="21"/>
              </w:rPr>
            </w:pPr>
          </w:p>
          <w:p>
            <w:pPr>
              <w:spacing w:line="319" w:lineRule="auto"/>
              <w:rPr>
                <w:rFonts w:ascii="Arial"/>
                <w:sz w:val="21"/>
              </w:rPr>
            </w:pPr>
          </w:p>
          <w:p>
            <w:pPr>
              <w:spacing w:line="320" w:lineRule="auto"/>
              <w:rPr>
                <w:rFonts w:ascii="Arial"/>
                <w:sz w:val="21"/>
              </w:rPr>
            </w:pPr>
          </w:p>
          <w:p>
            <w:pPr>
              <w:spacing w:before="75" w:line="219" w:lineRule="auto"/>
              <w:ind w:left="1" w:right="64"/>
              <w:jc w:val="both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分包单位未配合施 工总承包单位对其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劳动用工进行监督</w:t>
            </w:r>
            <w:r>
              <w:rPr>
                <w:rFonts w:ascii="宋体" w:hAnsi="宋体" w:eastAsia="宋体" w:cs="宋体"/>
                <w:spacing w:val="4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管理，经责令改正</w:t>
            </w:r>
            <w:r>
              <w:rPr>
                <w:rFonts w:ascii="宋体" w:hAnsi="宋体" w:eastAsia="宋体" w:cs="宋体"/>
                <w:spacing w:val="4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逾期不改正</w:t>
            </w:r>
          </w:p>
        </w:tc>
        <w:tc>
          <w:tcPr>
            <w:tcW w:w="2578" w:type="dxa"/>
            <w:vMerge w:val="restart"/>
            <w:tcBorders>
              <w:bottom w:val="nil"/>
            </w:tcBorders>
            <w:vAlign w:val="top"/>
          </w:tcPr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before="72" w:line="227" w:lineRule="auto"/>
              <w:ind w:left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由人力资源社会保障行政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部门、相关行业工程建设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主管部门按照职责责令限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>期改正；逾期不改正的，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9"/>
                <w:sz w:val="22"/>
                <w:szCs w:val="22"/>
              </w:rPr>
              <w:t>处5万元以上10万元以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  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下的罚款</w:t>
            </w:r>
          </w:p>
        </w:tc>
        <w:tc>
          <w:tcPr>
            <w:tcW w:w="1189" w:type="dxa"/>
            <w:vAlign w:val="top"/>
          </w:tcPr>
          <w:p>
            <w:pPr>
              <w:spacing w:before="260" w:line="219" w:lineRule="auto"/>
              <w:ind w:left="35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轻微</w:t>
            </w:r>
          </w:p>
        </w:tc>
        <w:tc>
          <w:tcPr>
            <w:tcW w:w="3368" w:type="dxa"/>
            <w:vAlign w:val="top"/>
          </w:tcPr>
          <w:p>
            <w:pPr>
              <w:spacing w:before="30" w:line="222" w:lineRule="auto"/>
              <w:ind w:left="4" w:right="18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2"/>
                <w:sz w:val="23"/>
                <w:szCs w:val="23"/>
              </w:rPr>
              <w:t>涉及时长1个月以上，不满2个</w:t>
            </w:r>
            <w:r>
              <w:rPr>
                <w:rFonts w:ascii="宋体" w:hAnsi="宋体" w:eastAsia="宋体" w:cs="宋体"/>
                <w:spacing w:val="11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z w:val="23"/>
                <w:szCs w:val="23"/>
              </w:rPr>
              <w:t>月</w:t>
            </w:r>
          </w:p>
        </w:tc>
        <w:tc>
          <w:tcPr>
            <w:tcW w:w="3962" w:type="dxa"/>
            <w:vAlign w:val="top"/>
          </w:tcPr>
          <w:p>
            <w:pPr>
              <w:spacing w:before="261" w:line="220" w:lineRule="auto"/>
              <w:ind w:left="4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处5万元以上6万元以下罚款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79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7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89" w:type="dxa"/>
            <w:vAlign w:val="top"/>
          </w:tcPr>
          <w:p>
            <w:pPr>
              <w:spacing w:before="242" w:line="221" w:lineRule="auto"/>
              <w:ind w:left="35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>一般</w:t>
            </w:r>
          </w:p>
        </w:tc>
        <w:tc>
          <w:tcPr>
            <w:tcW w:w="3368" w:type="dxa"/>
            <w:vAlign w:val="top"/>
          </w:tcPr>
          <w:p>
            <w:pPr>
              <w:spacing w:before="131" w:line="206" w:lineRule="auto"/>
              <w:ind w:left="4" w:right="23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4"/>
                <w:sz w:val="23"/>
                <w:szCs w:val="23"/>
              </w:rPr>
              <w:t>涉及时长2个月以上，不满3个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z w:val="23"/>
                <w:szCs w:val="23"/>
              </w:rPr>
              <w:t>月</w:t>
            </w:r>
          </w:p>
        </w:tc>
        <w:tc>
          <w:tcPr>
            <w:tcW w:w="3962" w:type="dxa"/>
            <w:vAlign w:val="top"/>
          </w:tcPr>
          <w:p>
            <w:pPr>
              <w:spacing w:before="242" w:line="220" w:lineRule="auto"/>
              <w:ind w:left="4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处6万元以上8万元以下罚款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37" w:hRule="atLeast"/>
        </w:trPr>
        <w:tc>
          <w:tcPr>
            <w:tcW w:w="79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7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89" w:type="dxa"/>
            <w:vAlign w:val="top"/>
          </w:tcPr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35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严重</w:t>
            </w:r>
          </w:p>
        </w:tc>
        <w:tc>
          <w:tcPr>
            <w:tcW w:w="3368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75" w:line="192" w:lineRule="auto"/>
              <w:ind w:left="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有下列情形之一</w:t>
            </w:r>
            <w:r>
              <w:rPr>
                <w:rFonts w:ascii="宋体" w:hAnsi="宋体" w:eastAsia="宋体" w:cs="宋体"/>
                <w:spacing w:val="-62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的：</w:t>
            </w:r>
          </w:p>
          <w:p>
            <w:pPr>
              <w:spacing w:line="192" w:lineRule="auto"/>
              <w:ind w:left="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>1.涉及时长3个月以上</w:t>
            </w:r>
          </w:p>
          <w:p>
            <w:pPr>
              <w:spacing w:before="1" w:line="192" w:lineRule="auto"/>
              <w:ind w:left="4" w:right="23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2"/>
                <w:sz w:val="23"/>
                <w:szCs w:val="23"/>
              </w:rPr>
              <w:t>2.发生极端方式讨薪或者10人</w:t>
            </w: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z w:val="23"/>
                <w:szCs w:val="23"/>
              </w:rPr>
              <w:t>以上群体性讨薪突发事件</w:t>
            </w:r>
          </w:p>
          <w:p>
            <w:pPr>
              <w:spacing w:before="1" w:line="206" w:lineRule="auto"/>
              <w:ind w:left="4" w:right="6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4"/>
                <w:sz w:val="23"/>
                <w:szCs w:val="23"/>
              </w:rPr>
              <w:t>3.十二个月内两次以上违反同一</w:t>
            </w:r>
            <w:r>
              <w:rPr>
                <w:rFonts w:ascii="宋体" w:hAnsi="宋体" w:eastAsia="宋体" w:cs="宋体"/>
                <w:spacing w:val="11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规定</w:t>
            </w:r>
          </w:p>
        </w:tc>
        <w:tc>
          <w:tcPr>
            <w:tcW w:w="3962" w:type="dxa"/>
            <w:vAlign w:val="top"/>
          </w:tcPr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4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1"/>
                <w:sz w:val="23"/>
                <w:szCs w:val="23"/>
              </w:rPr>
              <w:t>处8万元以上10万元以下罚款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9" w:hRule="atLeast"/>
        </w:trPr>
        <w:tc>
          <w:tcPr>
            <w:tcW w:w="795" w:type="dxa"/>
            <w:vMerge w:val="restart"/>
            <w:tcBorders>
              <w:bottom w:val="nil"/>
            </w:tcBorders>
            <w:vAlign w:val="top"/>
          </w:tcPr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75" w:line="183" w:lineRule="auto"/>
              <w:ind w:left="27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4"/>
                <w:sz w:val="23"/>
                <w:szCs w:val="23"/>
              </w:rPr>
              <w:t>59</w:t>
            </w:r>
          </w:p>
        </w:tc>
        <w:tc>
          <w:tcPr>
            <w:tcW w:w="1219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68" w:line="237" w:lineRule="auto"/>
              <w:ind w:left="105" w:right="39" w:hanging="10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2"/>
                <w:sz w:val="21"/>
                <w:szCs w:val="21"/>
              </w:rPr>
              <w:t>《保障农民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工工资支付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条例》(国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务院令第</w:t>
            </w:r>
          </w:p>
          <w:p>
            <w:pPr>
              <w:spacing w:before="21" w:line="217" w:lineRule="auto"/>
              <w:ind w:left="1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423号)第</w:t>
            </w:r>
          </w:p>
          <w:p>
            <w:pPr>
              <w:spacing w:before="1" w:line="218" w:lineRule="auto"/>
              <w:ind w:left="10" w:right="33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五十六条第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(四)项</w:t>
            </w:r>
          </w:p>
        </w:tc>
        <w:tc>
          <w:tcPr>
            <w:tcW w:w="1929" w:type="dxa"/>
            <w:vMerge w:val="restart"/>
            <w:tcBorders>
              <w:bottom w:val="nil"/>
            </w:tcBorders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75" w:line="222" w:lineRule="auto"/>
              <w:ind w:left="1" w:right="68"/>
              <w:jc w:val="both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施工总承包单位未</w:t>
            </w: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实行施工现场维权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信息公示制度，经</w:t>
            </w: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责令改正逾期不改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正</w:t>
            </w:r>
          </w:p>
        </w:tc>
        <w:tc>
          <w:tcPr>
            <w:tcW w:w="2578" w:type="dxa"/>
            <w:vMerge w:val="restart"/>
            <w:tcBorders>
              <w:bottom w:val="nil"/>
            </w:tcBorders>
            <w:vAlign w:val="top"/>
          </w:tcPr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before="71" w:line="233" w:lineRule="auto"/>
              <w:ind w:left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由人力资源社会保障行政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部门、相关行业工程建设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主管部门按照职责责令限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>期改正；逾期不改正的，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3"/>
                <w:sz w:val="22"/>
                <w:szCs w:val="22"/>
              </w:rPr>
              <w:t>处5万元以上10万元以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  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下的罚款</w:t>
            </w:r>
          </w:p>
        </w:tc>
        <w:tc>
          <w:tcPr>
            <w:tcW w:w="1189" w:type="dxa"/>
            <w:vAlign w:val="top"/>
          </w:tcPr>
          <w:p>
            <w:pPr>
              <w:spacing w:before="315" w:line="219" w:lineRule="auto"/>
              <w:ind w:left="35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轻微</w:t>
            </w:r>
          </w:p>
        </w:tc>
        <w:tc>
          <w:tcPr>
            <w:tcW w:w="3368" w:type="dxa"/>
            <w:vAlign w:val="top"/>
          </w:tcPr>
          <w:p>
            <w:pPr>
              <w:spacing w:before="84" w:line="232" w:lineRule="auto"/>
              <w:ind w:left="4" w:right="8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未将维权信息告示牌设立在醒目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位置</w:t>
            </w:r>
          </w:p>
        </w:tc>
        <w:tc>
          <w:tcPr>
            <w:tcW w:w="3962" w:type="dxa"/>
            <w:vAlign w:val="top"/>
          </w:tcPr>
          <w:p>
            <w:pPr>
              <w:spacing w:before="316" w:line="220" w:lineRule="auto"/>
              <w:ind w:left="4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处5万元以上6万元以下罚款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9" w:hRule="atLeast"/>
        </w:trPr>
        <w:tc>
          <w:tcPr>
            <w:tcW w:w="79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7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89" w:type="dxa"/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75" w:line="221" w:lineRule="auto"/>
              <w:ind w:left="35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>一般</w:t>
            </w:r>
          </w:p>
        </w:tc>
        <w:tc>
          <w:tcPr>
            <w:tcW w:w="3368" w:type="dxa"/>
            <w:vAlign w:val="top"/>
          </w:tcPr>
          <w:p>
            <w:pPr>
              <w:spacing w:before="314" w:line="218" w:lineRule="auto"/>
              <w:ind w:left="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维权信息告示牌缺少法定内容</w:t>
            </w:r>
          </w:p>
        </w:tc>
        <w:tc>
          <w:tcPr>
            <w:tcW w:w="396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4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处6万元以上8万元以下罚款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63" w:hRule="atLeast"/>
        </w:trPr>
        <w:tc>
          <w:tcPr>
            <w:tcW w:w="79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7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89" w:type="dxa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35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严重</w:t>
            </w:r>
          </w:p>
        </w:tc>
        <w:tc>
          <w:tcPr>
            <w:tcW w:w="3368" w:type="dxa"/>
            <w:vAlign w:val="top"/>
          </w:tcPr>
          <w:p>
            <w:pPr>
              <w:spacing w:before="277" w:line="191" w:lineRule="auto"/>
              <w:ind w:left="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有下列情形之一</w:t>
            </w:r>
            <w:r>
              <w:rPr>
                <w:rFonts w:ascii="宋体" w:hAnsi="宋体" w:eastAsia="宋体" w:cs="宋体"/>
                <w:spacing w:val="-62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的：</w:t>
            </w:r>
          </w:p>
          <w:p>
            <w:pPr>
              <w:spacing w:before="1" w:line="193" w:lineRule="auto"/>
              <w:ind w:left="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1.未设立维权信息告示牌</w:t>
            </w:r>
          </w:p>
          <w:p>
            <w:pPr>
              <w:spacing w:before="1" w:line="192" w:lineRule="auto"/>
              <w:ind w:left="4" w:right="23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2"/>
                <w:sz w:val="23"/>
                <w:szCs w:val="23"/>
              </w:rPr>
              <w:t>2.发生极端方式讨薪或者10人</w:t>
            </w: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z w:val="23"/>
                <w:szCs w:val="23"/>
              </w:rPr>
              <w:t>以上群体性讨薪突发事件</w:t>
            </w:r>
          </w:p>
          <w:p>
            <w:pPr>
              <w:spacing w:before="1" w:line="206" w:lineRule="auto"/>
              <w:ind w:left="4" w:right="2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3.十二个月内两次以上违反同一</w:t>
            </w: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7"/>
                <w:sz w:val="23"/>
                <w:szCs w:val="23"/>
              </w:rPr>
              <w:t>规定</w:t>
            </w:r>
          </w:p>
        </w:tc>
        <w:tc>
          <w:tcPr>
            <w:tcW w:w="3962" w:type="dxa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4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1"/>
                <w:sz w:val="23"/>
                <w:szCs w:val="23"/>
              </w:rPr>
              <w:t>处8万元以上10万元以下罚款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29" w:type="default"/>
          <w:pgSz w:w="16850" w:h="11710"/>
          <w:pgMar w:top="995" w:right="754" w:bottom="1413" w:left="1044" w:header="0" w:footer="1125" w:gutter="0"/>
          <w:cols w:space="720" w:num="1"/>
        </w:sectPr>
      </w:pPr>
    </w:p>
    <w:p/>
    <w:p/>
    <w:p/>
    <w:p>
      <w:pPr>
        <w:spacing w:line="209" w:lineRule="exact"/>
      </w:pPr>
    </w:p>
    <w:tbl>
      <w:tblPr>
        <w:tblStyle w:val="4"/>
        <w:tblW w:w="1505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85"/>
        <w:gridCol w:w="1229"/>
        <w:gridCol w:w="1919"/>
        <w:gridCol w:w="2568"/>
        <w:gridCol w:w="1209"/>
        <w:gridCol w:w="3358"/>
        <w:gridCol w:w="398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5" w:hRule="atLeast"/>
        </w:trPr>
        <w:tc>
          <w:tcPr>
            <w:tcW w:w="785" w:type="dxa"/>
            <w:vAlign w:val="top"/>
          </w:tcPr>
          <w:p>
            <w:pPr>
              <w:spacing w:before="115" w:line="221" w:lineRule="auto"/>
              <w:ind w:left="15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序号</w:t>
            </w:r>
          </w:p>
        </w:tc>
        <w:tc>
          <w:tcPr>
            <w:tcW w:w="1229" w:type="dxa"/>
            <w:vAlign w:val="top"/>
          </w:tcPr>
          <w:p>
            <w:pPr>
              <w:spacing w:before="113" w:line="219" w:lineRule="auto"/>
              <w:ind w:left="149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法定依据</w:t>
            </w:r>
          </w:p>
        </w:tc>
        <w:tc>
          <w:tcPr>
            <w:tcW w:w="1919" w:type="dxa"/>
            <w:vAlign w:val="top"/>
          </w:tcPr>
          <w:p>
            <w:pPr>
              <w:spacing w:before="115" w:line="220" w:lineRule="auto"/>
              <w:ind w:left="471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违法行为</w:t>
            </w:r>
          </w:p>
        </w:tc>
        <w:tc>
          <w:tcPr>
            <w:tcW w:w="2568" w:type="dxa"/>
            <w:vAlign w:val="top"/>
          </w:tcPr>
          <w:p>
            <w:pPr>
              <w:spacing w:before="115" w:line="220" w:lineRule="auto"/>
              <w:ind w:left="55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1"/>
                <w:sz w:val="23"/>
                <w:szCs w:val="23"/>
              </w:rPr>
              <w:t>法定处罚标准</w:t>
            </w:r>
          </w:p>
        </w:tc>
        <w:tc>
          <w:tcPr>
            <w:tcW w:w="1209" w:type="dxa"/>
            <w:vAlign w:val="top"/>
          </w:tcPr>
          <w:p>
            <w:pPr>
              <w:spacing w:before="115" w:line="220" w:lineRule="auto"/>
              <w:ind w:left="13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违法程度</w:t>
            </w:r>
          </w:p>
        </w:tc>
        <w:tc>
          <w:tcPr>
            <w:tcW w:w="3358" w:type="dxa"/>
            <w:vAlign w:val="top"/>
          </w:tcPr>
          <w:p>
            <w:pPr>
              <w:spacing w:before="111" w:line="220" w:lineRule="auto"/>
              <w:ind w:left="73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b/>
                <w:bCs/>
                <w:spacing w:val="8"/>
                <w:sz w:val="23"/>
                <w:szCs w:val="23"/>
              </w:rPr>
              <w:t>违法行为表现情形</w:t>
            </w:r>
          </w:p>
        </w:tc>
        <w:tc>
          <w:tcPr>
            <w:tcW w:w="3982" w:type="dxa"/>
            <w:vAlign w:val="top"/>
          </w:tcPr>
          <w:p>
            <w:pPr>
              <w:spacing w:before="111" w:line="220" w:lineRule="auto"/>
              <w:ind w:left="130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b/>
                <w:bCs/>
                <w:spacing w:val="8"/>
                <w:sz w:val="23"/>
                <w:szCs w:val="23"/>
              </w:rPr>
              <w:t>处罚裁量标准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9" w:hRule="atLeast"/>
        </w:trPr>
        <w:tc>
          <w:tcPr>
            <w:tcW w:w="785" w:type="dxa"/>
            <w:vMerge w:val="restart"/>
            <w:tcBorders>
              <w:bottom w:val="nil"/>
            </w:tcBorders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before="74" w:line="183" w:lineRule="auto"/>
              <w:ind w:left="26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60</w:t>
            </w:r>
          </w:p>
        </w:tc>
        <w:tc>
          <w:tcPr>
            <w:tcW w:w="1229" w:type="dxa"/>
            <w:vMerge w:val="restart"/>
            <w:tcBorders>
              <w:bottom w:val="nil"/>
            </w:tcBorders>
            <w:vAlign w:val="top"/>
          </w:tcPr>
          <w:p>
            <w:pPr>
              <w:spacing w:line="338" w:lineRule="auto"/>
              <w:rPr>
                <w:rFonts w:ascii="Arial"/>
                <w:sz w:val="21"/>
              </w:rPr>
            </w:pPr>
          </w:p>
          <w:p>
            <w:pPr>
              <w:spacing w:line="339" w:lineRule="auto"/>
              <w:rPr>
                <w:rFonts w:ascii="Arial"/>
                <w:sz w:val="21"/>
              </w:rPr>
            </w:pPr>
          </w:p>
          <w:p>
            <w:pPr>
              <w:spacing w:before="68" w:line="239" w:lineRule="auto"/>
              <w:ind w:left="106" w:hanging="10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>《保障农民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工工资支付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6"/>
                <w:w w:val="98"/>
                <w:sz w:val="21"/>
                <w:szCs w:val="21"/>
              </w:rPr>
              <w:t>条例》</w:t>
            </w:r>
            <w:r>
              <w:rPr>
                <w:rFonts w:ascii="宋体" w:hAnsi="宋体" w:eastAsia="宋体" w:cs="宋体"/>
                <w:spacing w:val="5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26"/>
                <w:w w:val="98"/>
                <w:sz w:val="21"/>
                <w:szCs w:val="21"/>
              </w:rPr>
              <w:t>(国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务院令第</w:t>
            </w:r>
          </w:p>
          <w:p>
            <w:pPr>
              <w:spacing w:before="11" w:line="217" w:lineRule="auto"/>
              <w:ind w:left="3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423号)第</w:t>
            </w:r>
          </w:p>
          <w:p>
            <w:pPr>
              <w:spacing w:before="1" w:line="222" w:lineRule="auto"/>
              <w:ind w:left="30" w:right="23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五十七条第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(二)项</w:t>
            </w:r>
          </w:p>
        </w:tc>
        <w:tc>
          <w:tcPr>
            <w:tcW w:w="1919" w:type="dxa"/>
            <w:vMerge w:val="restart"/>
            <w:tcBorders>
              <w:bottom w:val="nil"/>
            </w:tcBorders>
            <w:vAlign w:val="top"/>
          </w:tcPr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before="74" w:line="218" w:lineRule="auto"/>
              <w:ind w:left="21" w:right="32"/>
              <w:jc w:val="both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建设单位未按约定</w:t>
            </w: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及时足额向农民工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工资专用账户拨付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工程款中的人工费</w:t>
            </w: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用，经责令改正逾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期不改正</w:t>
            </w:r>
          </w:p>
        </w:tc>
        <w:tc>
          <w:tcPr>
            <w:tcW w:w="2568" w:type="dxa"/>
            <w:vMerge w:val="restart"/>
            <w:tcBorders>
              <w:bottom w:val="nil"/>
            </w:tcBorders>
            <w:vAlign w:val="top"/>
          </w:tcPr>
          <w:p>
            <w:pPr>
              <w:spacing w:line="345" w:lineRule="auto"/>
              <w:rPr>
                <w:rFonts w:ascii="Arial"/>
                <w:sz w:val="21"/>
              </w:rPr>
            </w:pPr>
          </w:p>
          <w:p>
            <w:pPr>
              <w:spacing w:line="346" w:lineRule="auto"/>
              <w:rPr>
                <w:rFonts w:ascii="Arial"/>
                <w:sz w:val="21"/>
              </w:rPr>
            </w:pPr>
          </w:p>
          <w:p>
            <w:pPr>
              <w:spacing w:before="72" w:line="225" w:lineRule="auto"/>
              <w:ind w:left="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由人力资源社会保障行政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部门、相关行业工程建设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主管部门按照职责责令限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期改正；逾期不改正的，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责令项目停工，并处5万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元以上10万元以下的罚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 款</w:t>
            </w:r>
          </w:p>
        </w:tc>
        <w:tc>
          <w:tcPr>
            <w:tcW w:w="1209" w:type="dxa"/>
            <w:vAlign w:val="top"/>
          </w:tcPr>
          <w:p>
            <w:pPr>
              <w:spacing w:before="269" w:line="219" w:lineRule="auto"/>
              <w:ind w:left="36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轻微</w:t>
            </w:r>
          </w:p>
        </w:tc>
        <w:tc>
          <w:tcPr>
            <w:tcW w:w="3358" w:type="dxa"/>
            <w:vAlign w:val="top"/>
          </w:tcPr>
          <w:p>
            <w:pPr>
              <w:spacing w:before="60" w:line="231" w:lineRule="auto"/>
              <w:ind w:left="25" w:hanging="2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7"/>
                <w:sz w:val="22"/>
                <w:szCs w:val="22"/>
              </w:rPr>
              <w:t>未拨付金额20万元以下或涉及农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30"/>
                <w:sz w:val="22"/>
                <w:szCs w:val="22"/>
              </w:rPr>
              <w:t>民工总人数20人以下</w:t>
            </w:r>
          </w:p>
        </w:tc>
        <w:tc>
          <w:tcPr>
            <w:tcW w:w="3982" w:type="dxa"/>
            <w:vAlign w:val="top"/>
          </w:tcPr>
          <w:p>
            <w:pPr>
              <w:spacing w:before="28" w:line="245" w:lineRule="auto"/>
              <w:ind w:left="4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3"/>
                <w:sz w:val="22"/>
                <w:szCs w:val="22"/>
              </w:rPr>
              <w:t>责令项目停工，并处以5万元以上6万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>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9" w:hRule="atLeast"/>
        </w:trPr>
        <w:tc>
          <w:tcPr>
            <w:tcW w:w="78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1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09" w:type="dxa"/>
            <w:vAlign w:val="top"/>
          </w:tcPr>
          <w:p>
            <w:pPr>
              <w:spacing w:before="261" w:line="221" w:lineRule="auto"/>
              <w:ind w:left="36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>一般</w:t>
            </w:r>
          </w:p>
        </w:tc>
        <w:tc>
          <w:tcPr>
            <w:tcW w:w="3358" w:type="dxa"/>
            <w:vAlign w:val="top"/>
          </w:tcPr>
          <w:p>
            <w:pPr>
              <w:spacing w:before="51" w:line="195" w:lineRule="auto"/>
              <w:ind w:left="25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0"/>
                <w:sz w:val="22"/>
                <w:szCs w:val="22"/>
              </w:rPr>
              <w:t>未拨付金额20万元以上50万元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22"/>
                <w:szCs w:val="22"/>
              </w:rPr>
              <w:t>以下或涉及农民工总人数20人以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8"/>
                <w:sz w:val="22"/>
                <w:szCs w:val="22"/>
              </w:rPr>
              <w:t>上50人以下</w:t>
            </w:r>
          </w:p>
        </w:tc>
        <w:tc>
          <w:tcPr>
            <w:tcW w:w="3982" w:type="dxa"/>
            <w:vAlign w:val="top"/>
          </w:tcPr>
          <w:p>
            <w:pPr>
              <w:spacing w:before="169" w:line="211" w:lineRule="auto"/>
              <w:ind w:left="47" w:right="3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2"/>
                <w:sz w:val="23"/>
                <w:szCs w:val="23"/>
              </w:rPr>
              <w:t>责令项目停工，并处以6万元以上8万</w:t>
            </w:r>
            <w:r>
              <w:rPr>
                <w:rFonts w:ascii="宋体" w:hAnsi="宋体" w:eastAsia="宋体" w:cs="宋体"/>
                <w:spacing w:val="9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7" w:hRule="atLeast"/>
        </w:trPr>
        <w:tc>
          <w:tcPr>
            <w:tcW w:w="78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1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6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09" w:type="dxa"/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36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严重</w:t>
            </w:r>
          </w:p>
        </w:tc>
        <w:tc>
          <w:tcPr>
            <w:tcW w:w="3358" w:type="dxa"/>
            <w:vAlign w:val="top"/>
          </w:tcPr>
          <w:p>
            <w:pPr>
              <w:spacing w:before="52" w:line="200" w:lineRule="auto"/>
              <w:ind w:left="2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有下列情形之一</w:t>
            </w:r>
            <w:r>
              <w:rPr>
                <w:rFonts w:ascii="宋体" w:hAnsi="宋体" w:eastAsia="宋体" w:cs="宋体"/>
                <w:spacing w:val="-62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的：</w:t>
            </w:r>
          </w:p>
          <w:p>
            <w:pPr>
              <w:spacing w:line="192" w:lineRule="auto"/>
              <w:ind w:left="2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>1.未拨付金额50万元以上；</w:t>
            </w:r>
          </w:p>
          <w:p>
            <w:pPr>
              <w:spacing w:line="201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40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4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0"/>
                <w:sz w:val="22"/>
                <w:szCs w:val="22"/>
              </w:rPr>
              <w:t>.</w:t>
            </w:r>
            <w:r>
              <w:rPr>
                <w:rFonts w:ascii="宋体" w:hAnsi="宋体" w:eastAsia="宋体" w:cs="宋体"/>
                <w:spacing w:val="-5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40"/>
                <w:sz w:val="22"/>
                <w:szCs w:val="22"/>
              </w:rPr>
              <w:t>涉及农民工总人数50人以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上</w:t>
            </w:r>
            <w:r>
              <w:rPr>
                <w:rFonts w:ascii="宋体" w:hAnsi="宋体" w:eastAsia="宋体" w:cs="宋体"/>
                <w:spacing w:val="6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；</w:t>
            </w:r>
          </w:p>
          <w:p>
            <w:pPr>
              <w:spacing w:before="1" w:line="205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0"/>
                <w:sz w:val="22"/>
                <w:szCs w:val="22"/>
              </w:rPr>
              <w:t>3.发生极端方式讨薪或者10人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8"/>
                <w:sz w:val="22"/>
                <w:szCs w:val="22"/>
              </w:rPr>
              <w:t>以上群体性讨薪突发事件；</w:t>
            </w:r>
          </w:p>
          <w:p>
            <w:pPr>
              <w:spacing w:line="191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6"/>
                <w:sz w:val="22"/>
                <w:szCs w:val="22"/>
              </w:rPr>
              <w:t>4.十二个月内两次以上违反同一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规</w:t>
            </w:r>
            <w:r>
              <w:rPr>
                <w:rFonts w:ascii="宋体" w:hAnsi="宋体" w:eastAsia="宋体" w:cs="宋体"/>
                <w:spacing w:val="-1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定</w:t>
            </w:r>
            <w:r>
              <w:rPr>
                <w:rFonts w:ascii="宋体" w:hAnsi="宋体" w:eastAsia="宋体" w:cs="宋体"/>
                <w:spacing w:val="-30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。</w:t>
            </w:r>
          </w:p>
        </w:tc>
        <w:tc>
          <w:tcPr>
            <w:tcW w:w="3982" w:type="dxa"/>
            <w:vAlign w:val="top"/>
          </w:tcPr>
          <w:p>
            <w:pPr>
              <w:spacing w:line="340" w:lineRule="auto"/>
              <w:rPr>
                <w:rFonts w:ascii="Arial"/>
                <w:sz w:val="21"/>
              </w:rPr>
            </w:pPr>
          </w:p>
          <w:p>
            <w:pPr>
              <w:spacing w:line="341" w:lineRule="auto"/>
              <w:rPr>
                <w:rFonts w:ascii="Arial"/>
                <w:sz w:val="21"/>
              </w:rPr>
            </w:pPr>
          </w:p>
          <w:p>
            <w:pPr>
              <w:spacing w:before="75" w:line="211" w:lineRule="auto"/>
              <w:ind w:left="47" w:right="13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0"/>
                <w:sz w:val="23"/>
                <w:szCs w:val="23"/>
              </w:rPr>
              <w:t>责令项目停工，并处以8万元以上10</w:t>
            </w: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万元以下罚款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9" w:hRule="atLeast"/>
        </w:trPr>
        <w:tc>
          <w:tcPr>
            <w:tcW w:w="785" w:type="dxa"/>
            <w:vMerge w:val="restart"/>
            <w:tcBorders>
              <w:bottom w:val="nil"/>
            </w:tcBorders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75" w:line="184" w:lineRule="auto"/>
              <w:ind w:left="26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61</w:t>
            </w:r>
          </w:p>
        </w:tc>
        <w:tc>
          <w:tcPr>
            <w:tcW w:w="1229" w:type="dxa"/>
            <w:vMerge w:val="restart"/>
            <w:tcBorders>
              <w:bottom w:val="nil"/>
            </w:tcBorders>
            <w:vAlign w:val="top"/>
          </w:tcPr>
          <w:p>
            <w:pPr>
              <w:spacing w:line="291" w:lineRule="auto"/>
              <w:rPr>
                <w:rFonts w:ascii="Arial"/>
                <w:sz w:val="21"/>
              </w:rPr>
            </w:pPr>
          </w:p>
          <w:p>
            <w:pPr>
              <w:spacing w:line="292" w:lineRule="auto"/>
              <w:rPr>
                <w:rFonts w:ascii="Arial"/>
                <w:sz w:val="21"/>
              </w:rPr>
            </w:pPr>
          </w:p>
          <w:p>
            <w:pPr>
              <w:spacing w:before="69" w:line="241" w:lineRule="auto"/>
              <w:ind w:left="106" w:hanging="10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4"/>
                <w:sz w:val="21"/>
                <w:szCs w:val="21"/>
              </w:rPr>
              <w:t>《保障农民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工工资支付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26"/>
                <w:w w:val="98"/>
                <w:sz w:val="21"/>
                <w:szCs w:val="21"/>
              </w:rPr>
              <w:t>条例》</w:t>
            </w:r>
            <w:r>
              <w:rPr>
                <w:rFonts w:ascii="宋体" w:hAnsi="宋体" w:eastAsia="宋体" w:cs="宋体"/>
                <w:spacing w:val="52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 w:cs="宋体"/>
                <w:spacing w:val="-26"/>
                <w:w w:val="98"/>
                <w:sz w:val="21"/>
                <w:szCs w:val="21"/>
              </w:rPr>
              <w:t>(国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务院令第</w:t>
            </w:r>
          </w:p>
          <w:p>
            <w:pPr>
              <w:spacing w:before="2" w:line="219" w:lineRule="auto"/>
              <w:ind w:left="3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423号)第</w:t>
            </w:r>
          </w:p>
          <w:p>
            <w:pPr>
              <w:spacing w:before="16" w:line="223" w:lineRule="auto"/>
              <w:ind w:left="30" w:right="23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五十七条第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(三)项</w:t>
            </w:r>
          </w:p>
        </w:tc>
        <w:tc>
          <w:tcPr>
            <w:tcW w:w="1919" w:type="dxa"/>
            <w:vMerge w:val="restart"/>
            <w:tcBorders>
              <w:bottom w:val="nil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5" w:line="224" w:lineRule="auto"/>
              <w:ind w:left="21" w:right="35"/>
              <w:jc w:val="both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建设单位或者施工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总承包单位拒不提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供或者无法提供工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程施工合同、农民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工工资专用账户有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关资料，经责令改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正逾期不改正</w:t>
            </w:r>
          </w:p>
        </w:tc>
        <w:tc>
          <w:tcPr>
            <w:tcW w:w="2568" w:type="dxa"/>
            <w:vMerge w:val="restart"/>
            <w:tcBorders>
              <w:bottom w:val="nil"/>
            </w:tcBorders>
            <w:vAlign w:val="top"/>
          </w:tcPr>
          <w:p>
            <w:pPr>
              <w:spacing w:line="295" w:lineRule="auto"/>
              <w:rPr>
                <w:rFonts w:ascii="Arial"/>
                <w:sz w:val="21"/>
              </w:rPr>
            </w:pPr>
          </w:p>
          <w:p>
            <w:pPr>
              <w:spacing w:line="295" w:lineRule="auto"/>
              <w:rPr>
                <w:rFonts w:ascii="Arial"/>
                <w:sz w:val="21"/>
              </w:rPr>
            </w:pPr>
          </w:p>
          <w:p>
            <w:pPr>
              <w:spacing w:before="71" w:line="227" w:lineRule="auto"/>
              <w:ind w:left="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由人力资源社会保障行政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部门、相关行业工程建设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主管部门按照职责责令限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期改正；逾期不改正的，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责令项目停工，并处5万</w:t>
            </w: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>元以上10万元以下的罚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 款</w:t>
            </w:r>
          </w:p>
        </w:tc>
        <w:tc>
          <w:tcPr>
            <w:tcW w:w="1209" w:type="dxa"/>
            <w:vAlign w:val="top"/>
          </w:tcPr>
          <w:p>
            <w:pPr>
              <w:spacing w:before="264" w:line="219" w:lineRule="auto"/>
              <w:ind w:left="36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轻微</w:t>
            </w:r>
          </w:p>
        </w:tc>
        <w:tc>
          <w:tcPr>
            <w:tcW w:w="3358" w:type="dxa"/>
            <w:vAlign w:val="top"/>
          </w:tcPr>
          <w:p>
            <w:pPr>
              <w:spacing w:before="263" w:line="219" w:lineRule="auto"/>
              <w:ind w:left="2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1"/>
                <w:sz w:val="23"/>
                <w:szCs w:val="23"/>
              </w:rPr>
              <w:t>无法提供工程施工合同有关资料</w:t>
            </w:r>
          </w:p>
        </w:tc>
        <w:tc>
          <w:tcPr>
            <w:tcW w:w="3982" w:type="dxa"/>
            <w:vAlign w:val="top"/>
          </w:tcPr>
          <w:p>
            <w:pPr>
              <w:spacing w:before="42" w:line="224" w:lineRule="auto"/>
              <w:ind w:left="47" w:right="3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2"/>
                <w:sz w:val="23"/>
                <w:szCs w:val="23"/>
              </w:rPr>
              <w:t>责令项目停工，并处5万元以上6万元</w:t>
            </w:r>
            <w:r>
              <w:rPr>
                <w:rFonts w:ascii="宋体" w:hAnsi="宋体" w:eastAsia="宋体" w:cs="宋体"/>
                <w:spacing w:val="4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78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1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09" w:type="dxa"/>
            <w:vAlign w:val="top"/>
          </w:tcPr>
          <w:p>
            <w:pPr>
              <w:spacing w:before="196" w:line="221" w:lineRule="auto"/>
              <w:ind w:left="36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>一般</w:t>
            </w:r>
          </w:p>
        </w:tc>
        <w:tc>
          <w:tcPr>
            <w:tcW w:w="3358" w:type="dxa"/>
            <w:vAlign w:val="top"/>
          </w:tcPr>
          <w:p>
            <w:pPr>
              <w:spacing w:before="94" w:line="216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7"/>
                <w:sz w:val="22"/>
                <w:szCs w:val="22"/>
              </w:rPr>
              <w:t>无法提供农民工工资专用账户有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>关资料</w:t>
            </w:r>
          </w:p>
        </w:tc>
        <w:tc>
          <w:tcPr>
            <w:tcW w:w="3982" w:type="dxa"/>
            <w:vAlign w:val="top"/>
          </w:tcPr>
          <w:p>
            <w:pPr>
              <w:spacing w:before="94" w:line="216" w:lineRule="auto"/>
              <w:ind w:left="4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3"/>
                <w:sz w:val="22"/>
                <w:szCs w:val="22"/>
              </w:rPr>
              <w:t>责令项目停工，并处6万元以上8万元</w:t>
            </w:r>
            <w:r>
              <w:rPr>
                <w:rFonts w:ascii="宋体" w:hAnsi="宋体" w:eastAsia="宋体" w:cs="宋体"/>
                <w:spacing w:val="12"/>
                <w:sz w:val="22"/>
                <w:szCs w:val="22"/>
              </w:rPr>
              <w:t xml:space="preserve"> 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38" w:hRule="atLeast"/>
        </w:trPr>
        <w:tc>
          <w:tcPr>
            <w:tcW w:w="78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1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6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09" w:type="dxa"/>
            <w:vAlign w:val="top"/>
          </w:tcPr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before="75" w:line="220" w:lineRule="auto"/>
              <w:ind w:left="36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严重</w:t>
            </w:r>
          </w:p>
        </w:tc>
        <w:tc>
          <w:tcPr>
            <w:tcW w:w="3358" w:type="dxa"/>
            <w:vAlign w:val="top"/>
          </w:tcPr>
          <w:p>
            <w:pPr>
              <w:spacing w:before="187" w:line="191" w:lineRule="auto"/>
              <w:ind w:left="2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有下列情形之一</w:t>
            </w:r>
            <w:r>
              <w:rPr>
                <w:rFonts w:ascii="宋体" w:hAnsi="宋体" w:eastAsia="宋体" w:cs="宋体"/>
                <w:spacing w:val="-62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3"/>
                <w:szCs w:val="23"/>
              </w:rPr>
              <w:t>的：</w:t>
            </w:r>
          </w:p>
          <w:p>
            <w:pPr>
              <w:spacing w:before="2" w:line="192" w:lineRule="auto"/>
              <w:ind w:left="25" w:right="1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>1.拒不提供工程施工合同、农民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>工工资专用账户有关资料的；</w:t>
            </w:r>
          </w:p>
          <w:p>
            <w:pPr>
              <w:spacing w:line="201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0"/>
                <w:sz w:val="22"/>
                <w:szCs w:val="22"/>
              </w:rPr>
              <w:t>2.发生极端方式讨薪或者10人</w:t>
            </w:r>
            <w:r>
              <w:rPr>
                <w:rFonts w:ascii="宋体" w:hAnsi="宋体" w:eastAsia="宋体" w:cs="宋体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18"/>
                <w:sz w:val="22"/>
                <w:szCs w:val="22"/>
              </w:rPr>
              <w:t>以上群体性讨薪突发事件；</w:t>
            </w:r>
          </w:p>
          <w:p>
            <w:pPr>
              <w:spacing w:line="215" w:lineRule="auto"/>
              <w:ind w:left="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6"/>
                <w:sz w:val="22"/>
                <w:szCs w:val="22"/>
              </w:rPr>
              <w:t>3.十二个月内两次以上违反同一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规</w:t>
            </w:r>
            <w:r>
              <w:rPr>
                <w:rFonts w:ascii="宋体" w:hAnsi="宋体" w:eastAsia="宋体" w:cs="宋体"/>
                <w:spacing w:val="-1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定</w:t>
            </w:r>
            <w:r>
              <w:rPr>
                <w:rFonts w:ascii="宋体" w:hAnsi="宋体" w:eastAsia="宋体" w:cs="宋体"/>
                <w:spacing w:val="-30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。</w:t>
            </w:r>
          </w:p>
        </w:tc>
        <w:tc>
          <w:tcPr>
            <w:tcW w:w="3982" w:type="dxa"/>
            <w:vAlign w:val="top"/>
          </w:tcPr>
          <w:p>
            <w:pPr>
              <w:spacing w:line="348" w:lineRule="auto"/>
              <w:rPr>
                <w:rFonts w:ascii="Arial"/>
                <w:sz w:val="21"/>
              </w:rPr>
            </w:pPr>
          </w:p>
          <w:p>
            <w:pPr>
              <w:spacing w:line="348" w:lineRule="auto"/>
              <w:rPr>
                <w:rFonts w:ascii="Arial"/>
                <w:sz w:val="21"/>
              </w:rPr>
            </w:pPr>
          </w:p>
          <w:p>
            <w:pPr>
              <w:spacing w:before="75" w:line="207" w:lineRule="auto"/>
              <w:ind w:left="47" w:right="3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9"/>
                <w:sz w:val="23"/>
                <w:szCs w:val="23"/>
              </w:rPr>
              <w:t>责令项目停工，并处8万元以上10万</w:t>
            </w: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元以下罚款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15050" w:type="dxa"/>
            <w:gridSpan w:val="7"/>
            <w:vAlign w:val="top"/>
          </w:tcPr>
          <w:p>
            <w:pPr>
              <w:spacing w:before="97" w:line="219" w:lineRule="auto"/>
              <w:ind w:left="2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16"/>
                <w:sz w:val="23"/>
                <w:szCs w:val="23"/>
              </w:rPr>
              <w:t>备注：本裁量标准中，</w:t>
            </w:r>
            <w:r>
              <w:rPr>
                <w:rFonts w:ascii="宋体" w:hAnsi="宋体" w:eastAsia="宋体" w:cs="宋体"/>
                <w:spacing w:val="17"/>
                <w:sz w:val="23"/>
                <w:szCs w:val="23"/>
              </w:rPr>
              <w:t xml:space="preserve">    </w:t>
            </w:r>
            <w:r>
              <w:rPr>
                <w:rFonts w:ascii="宋体" w:hAnsi="宋体" w:eastAsia="宋体" w:cs="宋体"/>
                <w:spacing w:val="-16"/>
                <w:sz w:val="23"/>
                <w:szCs w:val="23"/>
              </w:rPr>
              <w:t>“以上”包括本数，</w:t>
            </w:r>
            <w:r>
              <w:rPr>
                <w:rFonts w:ascii="宋体" w:hAnsi="宋体" w:eastAsia="宋体" w:cs="宋体"/>
                <w:spacing w:val="14"/>
                <w:sz w:val="23"/>
                <w:szCs w:val="23"/>
              </w:rPr>
              <w:t xml:space="preserve">    </w:t>
            </w:r>
            <w:r>
              <w:rPr>
                <w:rFonts w:ascii="宋体" w:hAnsi="宋体" w:eastAsia="宋体" w:cs="宋体"/>
                <w:spacing w:val="-16"/>
                <w:sz w:val="23"/>
                <w:szCs w:val="23"/>
              </w:rPr>
              <w:t>“以下”不包括本数。</w:t>
            </w:r>
          </w:p>
        </w:tc>
      </w:tr>
    </w:tbl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before="95" w:line="183" w:lineRule="auto"/>
        <w:ind w:left="7025"/>
        <w:rPr>
          <w:rFonts w:ascii="宋体" w:hAnsi="宋体" w:eastAsia="宋体" w:cs="宋体"/>
          <w:sz w:val="29"/>
          <w:szCs w:val="29"/>
        </w:rPr>
      </w:pPr>
      <w:r>
        <w:rPr>
          <w:rFonts w:ascii="宋体" w:hAnsi="宋体" w:eastAsia="宋体" w:cs="宋体"/>
          <w:spacing w:val="-3"/>
          <w:sz w:val="29"/>
          <w:szCs w:val="29"/>
        </w:rPr>
        <w:t>—28—</w:t>
      </w:r>
    </w:p>
    <w:p>
      <w:pPr>
        <w:sectPr>
          <w:footerReference r:id="rId30" w:type="default"/>
          <w:pgSz w:w="16870" w:h="11660"/>
          <w:pgMar w:top="991" w:right="825" w:bottom="400" w:left="984" w:header="0" w:footer="0" w:gutter="0"/>
          <w:cols w:space="720" w:num="1"/>
        </w:sectPr>
      </w:pPr>
    </w:p>
    <w:p>
      <w:pPr>
        <w:rPr>
          <w:rFonts w:ascii="Arial"/>
          <w:sz w:val="21"/>
        </w:rPr>
      </w:pPr>
    </w:p>
    <w:p>
      <w:pPr>
        <w:sectPr>
          <w:headerReference r:id="rId31" w:type="default"/>
          <w:pgSz w:w="11720" w:h="16830"/>
          <w:pgMar w:top="0" w:right="0" w:bottom="0" w:left="0" w:header="0" w:footer="0" w:gutter="0"/>
          <w:cols w:space="720" w:num="1"/>
        </w:sect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0" w:lineRule="exact"/>
        <w:textAlignment w:val="center"/>
      </w:pPr>
      <w:r>
        <w:drawing>
          <wp:inline distT="0" distB="0" distL="0" distR="0">
            <wp:extent cx="5626100" cy="12700"/>
            <wp:effectExtent l="0" t="0" r="0" b="0"/>
            <wp:docPr id="3" name="IM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 3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626161" cy="127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37" w:line="229" w:lineRule="auto"/>
        <w:ind w:left="300"/>
        <w:rPr>
          <w:rFonts w:ascii="仿宋" w:hAnsi="仿宋" w:eastAsia="仿宋" w:cs="仿宋"/>
          <w:sz w:val="26"/>
          <w:szCs w:val="26"/>
        </w:rPr>
      </w:pPr>
      <w:r>
        <w:rPr>
          <w:rFonts w:ascii="仿宋" w:hAnsi="仿宋" w:eastAsia="仿宋" w:cs="仿宋"/>
          <w:spacing w:val="29"/>
          <w:position w:val="1"/>
          <w:sz w:val="26"/>
          <w:szCs w:val="26"/>
        </w:rPr>
        <w:t>河南省人力资源和社会保障厅办公室</w:t>
      </w:r>
      <w:r>
        <w:rPr>
          <w:rFonts w:ascii="仿宋" w:hAnsi="仿宋" w:eastAsia="仿宋" w:cs="仿宋"/>
          <w:spacing w:val="6"/>
          <w:position w:val="1"/>
          <w:sz w:val="26"/>
          <w:szCs w:val="26"/>
        </w:rPr>
        <w:t xml:space="preserve">       </w:t>
      </w:r>
      <w:r>
        <w:rPr>
          <w:rFonts w:ascii="仿宋" w:hAnsi="仿宋" w:eastAsia="仿宋" w:cs="仿宋"/>
          <w:spacing w:val="29"/>
          <w:position w:val="-2"/>
          <w:sz w:val="26"/>
          <w:szCs w:val="26"/>
        </w:rPr>
        <w:t>2021年10月20日印发</w:t>
      </w:r>
    </w:p>
    <w:p>
      <w:pPr>
        <w:spacing w:before="90" w:line="20" w:lineRule="exact"/>
        <w:textAlignment w:val="center"/>
      </w:pPr>
      <w:r>
        <w:drawing>
          <wp:inline distT="0" distB="0" distL="0" distR="0">
            <wp:extent cx="5619750" cy="12700"/>
            <wp:effectExtent l="0" t="0" r="0" b="0"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619788" cy="127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29" w:line="890" w:lineRule="exact"/>
        <w:ind w:firstLine="5690"/>
        <w:textAlignment w:val="center"/>
      </w:pPr>
      <w:r>
        <w:drawing>
          <wp:inline distT="0" distB="0" distL="0" distR="0">
            <wp:extent cx="1866265" cy="565150"/>
            <wp:effectExtent l="0" t="0" r="0" b="0"/>
            <wp:docPr id="5" name="IM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 5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1866887" cy="565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810" w:h="16980"/>
      <w:pgMar w:top="400" w:right="1369" w:bottom="400" w:left="1579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3" w:lineRule="auto"/>
      <w:ind w:left="6694"/>
      <w:rPr>
        <w:rFonts w:ascii="宋体" w:hAnsi="宋体" w:eastAsia="宋体" w:cs="宋体"/>
        <w:sz w:val="29"/>
        <w:szCs w:val="29"/>
      </w:rPr>
    </w:pPr>
    <w:r>
      <w:rPr>
        <w:rFonts w:ascii="宋体" w:hAnsi="宋体" w:eastAsia="宋体" w:cs="宋体"/>
        <w:spacing w:val="-11"/>
        <w:sz w:val="29"/>
        <w:szCs w:val="29"/>
      </w:rPr>
      <w:t>—</w:t>
    </w:r>
    <w:r>
      <w:rPr>
        <w:rFonts w:ascii="宋体" w:hAnsi="宋体" w:eastAsia="宋体" w:cs="宋体"/>
        <w:spacing w:val="-111"/>
        <w:sz w:val="29"/>
        <w:szCs w:val="29"/>
      </w:rPr>
      <w:t xml:space="preserve"> </w:t>
    </w:r>
    <w:r>
      <w:rPr>
        <w:rFonts w:ascii="宋体" w:hAnsi="宋体" w:eastAsia="宋体" w:cs="宋体"/>
        <w:spacing w:val="-11"/>
        <w:sz w:val="29"/>
        <w:szCs w:val="29"/>
      </w:rPr>
      <w:t>13—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3" w:lineRule="auto"/>
      <w:ind w:left="6834"/>
      <w:rPr>
        <w:rFonts w:ascii="宋体" w:hAnsi="宋体" w:eastAsia="宋体" w:cs="宋体"/>
        <w:sz w:val="27"/>
        <w:szCs w:val="27"/>
      </w:rPr>
    </w:pPr>
    <w:r>
      <w:rPr>
        <w:rFonts w:ascii="宋体" w:hAnsi="宋体" w:eastAsia="宋体" w:cs="宋体"/>
        <w:spacing w:val="-10"/>
        <w:sz w:val="27"/>
        <w:szCs w:val="27"/>
      </w:rPr>
      <w:t>—</w:t>
    </w:r>
    <w:r>
      <w:rPr>
        <w:rFonts w:ascii="宋体" w:hAnsi="宋体" w:eastAsia="宋体" w:cs="宋体"/>
        <w:spacing w:val="-105"/>
        <w:sz w:val="27"/>
        <w:szCs w:val="27"/>
      </w:rPr>
      <w:t xml:space="preserve"> </w:t>
    </w:r>
    <w:r>
      <w:rPr>
        <w:rFonts w:ascii="宋体" w:hAnsi="宋体" w:eastAsia="宋体" w:cs="宋体"/>
        <w:spacing w:val="-10"/>
        <w:sz w:val="27"/>
        <w:szCs w:val="27"/>
      </w:rPr>
      <w:t>14—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3" w:lineRule="auto"/>
      <w:ind w:left="6695"/>
      <w:rPr>
        <w:rFonts w:ascii="宋体" w:hAnsi="宋体" w:eastAsia="宋体" w:cs="宋体"/>
        <w:sz w:val="27"/>
        <w:szCs w:val="27"/>
      </w:rPr>
    </w:pPr>
    <w:r>
      <w:rPr>
        <w:rFonts w:ascii="宋体" w:hAnsi="宋体" w:eastAsia="宋体" w:cs="宋体"/>
        <w:spacing w:val="-10"/>
        <w:sz w:val="27"/>
        <w:szCs w:val="27"/>
      </w:rPr>
      <w:t>—</w:t>
    </w:r>
    <w:r>
      <w:rPr>
        <w:rFonts w:ascii="宋体" w:hAnsi="宋体" w:eastAsia="宋体" w:cs="宋体"/>
        <w:spacing w:val="-105"/>
        <w:sz w:val="27"/>
        <w:szCs w:val="27"/>
      </w:rPr>
      <w:t xml:space="preserve"> </w:t>
    </w:r>
    <w:r>
      <w:rPr>
        <w:rFonts w:ascii="宋体" w:hAnsi="宋体" w:eastAsia="宋体" w:cs="宋体"/>
        <w:spacing w:val="-10"/>
        <w:sz w:val="27"/>
        <w:szCs w:val="27"/>
      </w:rPr>
      <w:t>15—</w: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3" w:lineRule="auto"/>
      <w:ind w:left="6705"/>
      <w:rPr>
        <w:rFonts w:ascii="宋体" w:hAnsi="宋体" w:eastAsia="宋体" w:cs="宋体"/>
        <w:sz w:val="27"/>
        <w:szCs w:val="27"/>
      </w:rPr>
    </w:pPr>
    <w:r>
      <w:rPr>
        <w:rFonts w:ascii="宋体" w:hAnsi="宋体" w:eastAsia="宋体" w:cs="宋体"/>
        <w:spacing w:val="-10"/>
        <w:sz w:val="27"/>
        <w:szCs w:val="27"/>
      </w:rPr>
      <w:t>—</w:t>
    </w:r>
    <w:r>
      <w:rPr>
        <w:rFonts w:ascii="宋体" w:hAnsi="宋体" w:eastAsia="宋体" w:cs="宋体"/>
        <w:spacing w:val="-105"/>
        <w:sz w:val="27"/>
        <w:szCs w:val="27"/>
      </w:rPr>
      <w:t xml:space="preserve"> </w:t>
    </w:r>
    <w:r>
      <w:rPr>
        <w:rFonts w:ascii="宋体" w:hAnsi="宋体" w:eastAsia="宋体" w:cs="宋体"/>
        <w:spacing w:val="-10"/>
        <w:sz w:val="27"/>
        <w:szCs w:val="27"/>
      </w:rPr>
      <w:t>16—</w: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3" w:lineRule="auto"/>
      <w:ind w:left="6695"/>
      <w:rPr>
        <w:rFonts w:ascii="宋体" w:hAnsi="宋体" w:eastAsia="宋体" w:cs="宋体"/>
        <w:sz w:val="27"/>
        <w:szCs w:val="27"/>
      </w:rPr>
    </w:pPr>
    <w:r>
      <w:rPr>
        <w:rFonts w:ascii="宋体" w:hAnsi="宋体" w:eastAsia="宋体" w:cs="宋体"/>
        <w:spacing w:val="-10"/>
        <w:sz w:val="27"/>
        <w:szCs w:val="27"/>
      </w:rPr>
      <w:t>—</w:t>
    </w:r>
    <w:r>
      <w:rPr>
        <w:rFonts w:ascii="宋体" w:hAnsi="宋体" w:eastAsia="宋体" w:cs="宋体"/>
        <w:spacing w:val="-105"/>
        <w:sz w:val="27"/>
        <w:szCs w:val="27"/>
      </w:rPr>
      <w:t xml:space="preserve"> </w:t>
    </w:r>
    <w:r>
      <w:rPr>
        <w:rFonts w:ascii="宋体" w:hAnsi="宋体" w:eastAsia="宋体" w:cs="宋体"/>
        <w:spacing w:val="-10"/>
        <w:sz w:val="27"/>
        <w:szCs w:val="27"/>
      </w:rPr>
      <w:t>17—</w:t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3" w:lineRule="auto"/>
      <w:ind w:left="6735"/>
      <w:rPr>
        <w:rFonts w:ascii="宋体" w:hAnsi="宋体" w:eastAsia="宋体" w:cs="宋体"/>
        <w:sz w:val="27"/>
        <w:szCs w:val="27"/>
      </w:rPr>
    </w:pPr>
    <w:r>
      <w:rPr>
        <w:rFonts w:ascii="宋体" w:hAnsi="宋体" w:eastAsia="宋体" w:cs="宋体"/>
        <w:spacing w:val="-10"/>
        <w:sz w:val="27"/>
        <w:szCs w:val="27"/>
      </w:rPr>
      <w:t>—</w:t>
    </w:r>
    <w:r>
      <w:rPr>
        <w:rFonts w:ascii="宋体" w:hAnsi="宋体" w:eastAsia="宋体" w:cs="宋体"/>
        <w:spacing w:val="-105"/>
        <w:sz w:val="27"/>
        <w:szCs w:val="27"/>
      </w:rPr>
      <w:t xml:space="preserve"> </w:t>
    </w:r>
    <w:r>
      <w:rPr>
        <w:rFonts w:ascii="宋体" w:hAnsi="宋体" w:eastAsia="宋体" w:cs="宋体"/>
        <w:spacing w:val="-10"/>
        <w:sz w:val="27"/>
        <w:szCs w:val="27"/>
      </w:rPr>
      <w:t>18—</w:t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3" w:lineRule="auto"/>
      <w:ind w:left="6804"/>
      <w:rPr>
        <w:rFonts w:ascii="宋体" w:hAnsi="宋体" w:eastAsia="宋体" w:cs="宋体"/>
        <w:sz w:val="27"/>
        <w:szCs w:val="27"/>
      </w:rPr>
    </w:pPr>
    <w:r>
      <w:rPr>
        <w:rFonts w:ascii="宋体" w:hAnsi="宋体" w:eastAsia="宋体" w:cs="宋体"/>
        <w:spacing w:val="-10"/>
        <w:sz w:val="27"/>
        <w:szCs w:val="27"/>
      </w:rPr>
      <w:t>—</w:t>
    </w:r>
    <w:r>
      <w:rPr>
        <w:rFonts w:ascii="宋体" w:hAnsi="宋体" w:eastAsia="宋体" w:cs="宋体"/>
        <w:spacing w:val="-105"/>
        <w:sz w:val="27"/>
        <w:szCs w:val="27"/>
      </w:rPr>
      <w:t xml:space="preserve"> </w:t>
    </w:r>
    <w:r>
      <w:rPr>
        <w:rFonts w:ascii="宋体" w:hAnsi="宋体" w:eastAsia="宋体" w:cs="宋体"/>
        <w:spacing w:val="-10"/>
        <w:sz w:val="27"/>
        <w:szCs w:val="27"/>
      </w:rPr>
      <w:t>19—</w:t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er1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3" w:lineRule="auto"/>
      <w:ind w:left="6734"/>
      <w:rPr>
        <w:rFonts w:ascii="宋体" w:hAnsi="宋体" w:eastAsia="宋体" w:cs="宋体"/>
        <w:sz w:val="27"/>
        <w:szCs w:val="27"/>
      </w:rPr>
    </w:pPr>
    <w:r>
      <w:rPr>
        <w:rFonts w:ascii="宋体" w:hAnsi="宋体" w:eastAsia="宋体" w:cs="宋体"/>
        <w:spacing w:val="-3"/>
        <w:sz w:val="27"/>
        <w:szCs w:val="27"/>
      </w:rPr>
      <w:t>—21—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2" w:lineRule="auto"/>
      <w:ind w:left="6795"/>
      <w:rPr>
        <w:rFonts w:ascii="宋体" w:hAnsi="宋体" w:eastAsia="宋体" w:cs="宋体"/>
        <w:sz w:val="29"/>
        <w:szCs w:val="29"/>
      </w:rPr>
    </w:pPr>
    <w:r>
      <w:rPr>
        <w:rFonts w:ascii="宋体" w:hAnsi="宋体" w:eastAsia="宋体" w:cs="宋体"/>
        <w:spacing w:val="-3"/>
        <w:sz w:val="29"/>
        <w:szCs w:val="29"/>
      </w:rPr>
      <w:t>—4—</w:t>
    </w:r>
  </w:p>
</w:ftr>
</file>

<file path=word/footer2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2" w:lineRule="auto"/>
      <w:ind w:left="6755"/>
      <w:rPr>
        <w:rFonts w:ascii="宋体" w:hAnsi="宋体" w:eastAsia="宋体" w:cs="宋体"/>
        <w:sz w:val="30"/>
        <w:szCs w:val="30"/>
      </w:rPr>
    </w:pPr>
    <w:r>
      <w:rPr>
        <w:rFonts w:ascii="宋体" w:hAnsi="宋体" w:eastAsia="宋体" w:cs="宋体"/>
        <w:spacing w:val="-3"/>
        <w:sz w:val="30"/>
        <w:szCs w:val="30"/>
      </w:rPr>
      <w:t>—22—</w:t>
    </w:r>
  </w:p>
</w:ftr>
</file>

<file path=word/footer2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6735"/>
      <w:rPr>
        <w:rFonts w:ascii="宋体" w:hAnsi="宋体" w:eastAsia="宋体" w:cs="宋体"/>
        <w:sz w:val="29"/>
        <w:szCs w:val="29"/>
      </w:rPr>
    </w:pPr>
    <w:r>
      <w:rPr>
        <w:rFonts w:ascii="宋体" w:hAnsi="宋体" w:eastAsia="宋体" w:cs="宋体"/>
        <w:spacing w:val="-3"/>
        <w:sz w:val="29"/>
        <w:szCs w:val="29"/>
      </w:rPr>
      <w:t>—23—</w:t>
    </w:r>
  </w:p>
</w:ftr>
</file>

<file path=word/footer2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er2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6995"/>
      <w:rPr>
        <w:rFonts w:ascii="宋体" w:hAnsi="宋体" w:eastAsia="宋体" w:cs="宋体"/>
        <w:sz w:val="29"/>
        <w:szCs w:val="29"/>
      </w:rPr>
    </w:pPr>
    <w:r>
      <w:rPr>
        <w:rFonts w:ascii="宋体" w:hAnsi="宋体" w:eastAsia="宋体" w:cs="宋体"/>
        <w:spacing w:val="-3"/>
        <w:sz w:val="29"/>
        <w:szCs w:val="29"/>
      </w:rPr>
      <w:t>—25—</w:t>
    </w:r>
  </w:p>
</w:ftr>
</file>

<file path=word/footer2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7014"/>
      <w:rPr>
        <w:rFonts w:ascii="宋体" w:hAnsi="宋体" w:eastAsia="宋体" w:cs="宋体"/>
        <w:sz w:val="27"/>
        <w:szCs w:val="27"/>
      </w:rPr>
    </w:pPr>
    <w:r>
      <w:rPr>
        <w:rFonts w:ascii="宋体" w:hAnsi="宋体" w:eastAsia="宋体" w:cs="宋体"/>
        <w:spacing w:val="-3"/>
        <w:sz w:val="27"/>
        <w:szCs w:val="27"/>
      </w:rPr>
      <w:t>—26—</w:t>
    </w:r>
  </w:p>
</w:ftr>
</file>

<file path=word/footer2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7004"/>
      <w:rPr>
        <w:rFonts w:ascii="宋体" w:hAnsi="宋体" w:eastAsia="宋体" w:cs="宋体"/>
        <w:sz w:val="29"/>
        <w:szCs w:val="29"/>
      </w:rPr>
    </w:pPr>
    <w:r>
      <w:rPr>
        <w:rFonts w:ascii="宋体" w:hAnsi="宋体" w:eastAsia="宋体" w:cs="宋体"/>
        <w:spacing w:val="-3"/>
        <w:sz w:val="29"/>
        <w:szCs w:val="29"/>
      </w:rPr>
      <w:t>—27—</w:t>
    </w:r>
  </w:p>
</w:ftr>
</file>

<file path=word/footer2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1" w:lineRule="auto"/>
      <w:ind w:left="6804"/>
      <w:rPr>
        <w:rFonts w:ascii="宋体" w:hAnsi="宋体" w:eastAsia="宋体" w:cs="宋体"/>
        <w:sz w:val="27"/>
        <w:szCs w:val="27"/>
      </w:rPr>
    </w:pPr>
    <w:r>
      <w:rPr>
        <w:rFonts w:ascii="宋体" w:hAnsi="宋体" w:eastAsia="宋体" w:cs="宋体"/>
        <w:spacing w:val="-3"/>
        <w:sz w:val="27"/>
        <w:szCs w:val="27"/>
      </w:rPr>
      <w:t>—5—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6774"/>
      <w:rPr>
        <w:rFonts w:ascii="宋体" w:hAnsi="宋体" w:eastAsia="宋体" w:cs="宋体"/>
        <w:sz w:val="29"/>
        <w:szCs w:val="29"/>
      </w:rPr>
    </w:pPr>
    <w:r>
      <w:rPr>
        <w:rFonts w:ascii="宋体" w:hAnsi="宋体" w:eastAsia="宋体" w:cs="宋体"/>
        <w:spacing w:val="-3"/>
        <w:sz w:val="29"/>
        <w:szCs w:val="29"/>
      </w:rPr>
      <w:t>—6—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1" w:lineRule="auto"/>
      <w:ind w:left="6744"/>
      <w:rPr>
        <w:rFonts w:ascii="宋体" w:hAnsi="宋体" w:eastAsia="宋体" w:cs="宋体"/>
        <w:sz w:val="27"/>
        <w:szCs w:val="27"/>
      </w:rPr>
    </w:pPr>
    <w:r>
      <w:rPr>
        <w:rFonts w:ascii="宋体" w:hAnsi="宋体" w:eastAsia="宋体" w:cs="宋体"/>
        <w:spacing w:val="-3"/>
        <w:sz w:val="27"/>
        <w:szCs w:val="27"/>
      </w:rPr>
      <w:t>—7—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6784"/>
      <w:rPr>
        <w:rFonts w:ascii="宋体" w:hAnsi="宋体" w:eastAsia="宋体" w:cs="宋体"/>
        <w:sz w:val="29"/>
        <w:szCs w:val="29"/>
      </w:rPr>
    </w:pPr>
    <w:r>
      <w:rPr>
        <w:rFonts w:ascii="宋体" w:hAnsi="宋体" w:eastAsia="宋体" w:cs="宋体"/>
        <w:spacing w:val="-3"/>
        <w:sz w:val="29"/>
        <w:szCs w:val="29"/>
      </w:rPr>
      <w:t>—8—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6755"/>
      <w:rPr>
        <w:rFonts w:ascii="宋体" w:hAnsi="宋体" w:eastAsia="宋体" w:cs="宋体"/>
        <w:sz w:val="29"/>
        <w:szCs w:val="29"/>
      </w:rPr>
    </w:pPr>
    <w:r>
      <w:rPr>
        <w:rFonts w:ascii="宋体" w:hAnsi="宋体" w:eastAsia="宋体" w:cs="宋体"/>
        <w:spacing w:val="-3"/>
        <w:sz w:val="29"/>
        <w:szCs w:val="29"/>
      </w:rPr>
      <w:t>—9—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3" w:lineRule="auto"/>
      <w:ind w:left="6815"/>
      <w:rPr>
        <w:rFonts w:ascii="宋体" w:hAnsi="宋体" w:eastAsia="宋体" w:cs="宋体"/>
        <w:sz w:val="29"/>
        <w:szCs w:val="29"/>
      </w:rPr>
    </w:pPr>
    <w:r>
      <w:rPr>
        <w:rFonts w:ascii="宋体" w:hAnsi="宋体" w:eastAsia="宋体" w:cs="宋体"/>
        <w:spacing w:val="-11"/>
        <w:sz w:val="29"/>
        <w:szCs w:val="29"/>
      </w:rPr>
      <w:t>—</w:t>
    </w:r>
    <w:r>
      <w:rPr>
        <w:rFonts w:ascii="宋体" w:hAnsi="宋体" w:eastAsia="宋体" w:cs="宋体"/>
        <w:spacing w:val="-111"/>
        <w:sz w:val="29"/>
        <w:szCs w:val="29"/>
      </w:rPr>
      <w:t xml:space="preserve"> </w:t>
    </w:r>
    <w:r>
      <w:rPr>
        <w:rFonts w:ascii="宋体" w:hAnsi="宋体" w:eastAsia="宋体" w:cs="宋体"/>
        <w:spacing w:val="-11"/>
        <w:sz w:val="29"/>
        <w:szCs w:val="29"/>
      </w:rPr>
      <w:t>11—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MmI1YWI2ZjA3NmRjZWViMGNlOTUyYjQxZWFlNzY4MDQifQ=="/>
  </w:docVars>
  <w:rsids>
    <w:rsidRoot w:val="00000000"/>
    <w:rsid w:val="31FF413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6" Type="http://schemas.openxmlformats.org/officeDocument/2006/relationships/fontTable" Target="fontTable.xml"/><Relationship Id="rId35" Type="http://schemas.openxmlformats.org/officeDocument/2006/relationships/image" Target="media/image3.jpeg"/><Relationship Id="rId34" Type="http://schemas.openxmlformats.org/officeDocument/2006/relationships/image" Target="media/image2.png"/><Relationship Id="rId33" Type="http://schemas.openxmlformats.org/officeDocument/2006/relationships/image" Target="media/image1.jpeg"/><Relationship Id="rId32" Type="http://schemas.openxmlformats.org/officeDocument/2006/relationships/theme" Target="theme/theme1.xml"/><Relationship Id="rId31" Type="http://schemas.openxmlformats.org/officeDocument/2006/relationships/header" Target="header1.xml"/><Relationship Id="rId30" Type="http://schemas.openxmlformats.org/officeDocument/2006/relationships/footer" Target="footer26.xml"/><Relationship Id="rId3" Type="http://schemas.openxmlformats.org/officeDocument/2006/relationships/footnotes" Target="footnotes.xml"/><Relationship Id="rId29" Type="http://schemas.openxmlformats.org/officeDocument/2006/relationships/footer" Target="footer25.xml"/><Relationship Id="rId28" Type="http://schemas.openxmlformats.org/officeDocument/2006/relationships/footer" Target="footer24.xml"/><Relationship Id="rId27" Type="http://schemas.openxmlformats.org/officeDocument/2006/relationships/footer" Target="footer23.xml"/><Relationship Id="rId26" Type="http://schemas.openxmlformats.org/officeDocument/2006/relationships/footer" Target="footer22.xml"/><Relationship Id="rId25" Type="http://schemas.openxmlformats.org/officeDocument/2006/relationships/footer" Target="footer21.xml"/><Relationship Id="rId24" Type="http://schemas.openxmlformats.org/officeDocument/2006/relationships/footer" Target="footer20.xml"/><Relationship Id="rId23" Type="http://schemas.openxmlformats.org/officeDocument/2006/relationships/footer" Target="footer19.xml"/><Relationship Id="rId22" Type="http://schemas.openxmlformats.org/officeDocument/2006/relationships/footer" Target="footer18.xml"/><Relationship Id="rId21" Type="http://schemas.openxmlformats.org/officeDocument/2006/relationships/footer" Target="footer17.xml"/><Relationship Id="rId20" Type="http://schemas.openxmlformats.org/officeDocument/2006/relationships/footer" Target="footer16.xml"/><Relationship Id="rId2" Type="http://schemas.openxmlformats.org/officeDocument/2006/relationships/settings" Target="settings.xml"/><Relationship Id="rId19" Type="http://schemas.openxmlformats.org/officeDocument/2006/relationships/footer" Target="footer15.xml"/><Relationship Id="rId18" Type="http://schemas.openxmlformats.org/officeDocument/2006/relationships/footer" Target="footer14.xml"/><Relationship Id="rId17" Type="http://schemas.openxmlformats.org/officeDocument/2006/relationships/footer" Target="footer13.xml"/><Relationship Id="rId16" Type="http://schemas.openxmlformats.org/officeDocument/2006/relationships/footer" Target="footer12.xml"/><Relationship Id="rId15" Type="http://schemas.openxmlformats.org/officeDocument/2006/relationships/footer" Target="footer11.xml"/><Relationship Id="rId14" Type="http://schemas.openxmlformats.org/officeDocument/2006/relationships/footer" Target="footer10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otalTime>1</TotalTime>
  <ScaleCrop>false</ScaleCrop>
  <LinksUpToDate>false</LinksUpToDate>
  <Application>WPS Office_12.1.0.15358_F1E327BC-269C-435d-A152-05C5408002CA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2023-09-04T10:57:00Z</dcterms:created>
  <dc:creator>Kingsoft-PDF</dc:creator>
  <cp:lastModifiedBy>小不点</cp:lastModifiedBy>
  <dcterms:modified xsi:type="dcterms:W3CDTF">2023-09-05T01:08:03Z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wqlLaW5nc29mdCBQREYgdG8gV1BTIDg1</vt:lpwstr>
  </property>
  <property fmtid="{D5CDD505-2E9C-101B-9397-08002B2CF9AE}" pid="3" name="Created">
    <vt:filetime>2023-09-04T10:57:23Z</vt:filetime>
  </property>
  <property fmtid="{D5CDD505-2E9C-101B-9397-08002B2CF9AE}" pid="4" name="UsrData">
    <vt:lpwstr>64f5478002013b001fac62b3wl</vt:lpwstr>
  </property>
  <property fmtid="{D5CDD505-2E9C-101B-9397-08002B2CF9AE}" pid="5" name="KSOProductBuildVer">
    <vt:lpwstr>2052-12.1.0.15358</vt:lpwstr>
  </property>
  <property fmtid="{D5CDD505-2E9C-101B-9397-08002B2CF9AE}" pid="6" name="ICV">
    <vt:lpwstr>0485BB56958E489EB7346F4274BE946F_12</vt:lpwstr>
  </property>
</Properties>
</file>