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CECE4D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检查事项和依据</w:t>
      </w:r>
      <w:bookmarkStart w:id="0" w:name="_GoBack"/>
      <w:bookmarkEnd w:id="0"/>
    </w:p>
    <w:tbl>
      <w:tblPr>
        <w:tblStyle w:val="4"/>
        <w:tblW w:w="894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4"/>
        <w:gridCol w:w="3120"/>
        <w:gridCol w:w="5025"/>
      </w:tblGrid>
      <w:tr w14:paraId="17AC57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4" w:type="dxa"/>
          </w:tcPr>
          <w:p w14:paraId="4F91B64F">
            <w:pPr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2"/>
                <w:kern w:val="2"/>
                <w:sz w:val="28"/>
                <w:szCs w:val="28"/>
                <w:lang w:val="en-US" w:eastAsia="zh-CN" w:bidi="ar-SA"/>
              </w:rPr>
              <w:t>序号</w:t>
            </w:r>
          </w:p>
        </w:tc>
        <w:tc>
          <w:tcPr>
            <w:tcW w:w="3120" w:type="dxa"/>
          </w:tcPr>
          <w:p w14:paraId="46CAA09F">
            <w:pPr>
              <w:pStyle w:val="2"/>
              <w:spacing w:before="20" w:line="219" w:lineRule="auto"/>
              <w:ind w:left="20"/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  <w:r>
              <w:rPr>
                <w:b/>
                <w:bCs/>
                <w:spacing w:val="2"/>
                <w:sz w:val="28"/>
                <w:szCs w:val="28"/>
              </w:rPr>
              <w:t>涉企行政检查事项</w:t>
            </w:r>
          </w:p>
        </w:tc>
        <w:tc>
          <w:tcPr>
            <w:tcW w:w="5025" w:type="dxa"/>
          </w:tcPr>
          <w:p w14:paraId="73732C4C">
            <w:pPr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  <w:r>
              <w:rPr>
                <w:b/>
                <w:bCs/>
                <w:spacing w:val="4"/>
                <w:sz w:val="28"/>
                <w:szCs w:val="28"/>
              </w:rPr>
              <w:t>检查依据</w:t>
            </w:r>
          </w:p>
        </w:tc>
      </w:tr>
      <w:tr w14:paraId="78AB1D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4" w:type="dxa"/>
          </w:tcPr>
          <w:p w14:paraId="518FEB4A"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3120" w:type="dxa"/>
          </w:tcPr>
          <w:p w14:paraId="43A308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t>建设工程质量安全监督检查</w:t>
            </w:r>
          </w:p>
        </w:tc>
        <w:tc>
          <w:tcPr>
            <w:tcW w:w="5025" w:type="dxa"/>
          </w:tcPr>
          <w:p w14:paraId="052ACE8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line="480" w:lineRule="exact"/>
              <w:ind w:left="29" w:right="20" w:hanging="9"/>
              <w:textAlignment w:val="auto"/>
            </w:pPr>
            <w:r>
              <w:rPr>
                <w:spacing w:val="-1"/>
              </w:rPr>
              <w:t>《中华人民共和国建筑法》、《建设工程质量管理条例》、《建设工程安全管理条</w:t>
            </w:r>
            <w:r>
              <w:rPr>
                <w:spacing w:val="7"/>
              </w:rPr>
              <w:t xml:space="preserve"> </w:t>
            </w:r>
            <w:r>
              <w:t>例》、《建筑起重机械安全监督管理规定</w:t>
            </w:r>
            <w:r>
              <w:rPr>
                <w:spacing w:val="-7"/>
              </w:rPr>
              <w:t>》、《河南省安全生产条例》、《建筑施</w:t>
            </w:r>
            <w:r>
              <w:rPr>
                <w:spacing w:val="-2"/>
              </w:rPr>
              <w:t>工特种作业人员管理规定》</w:t>
            </w:r>
          </w:p>
          <w:p w14:paraId="70B450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51F476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4" w:type="dxa"/>
          </w:tcPr>
          <w:p w14:paraId="1F9C809E"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3120" w:type="dxa"/>
          </w:tcPr>
          <w:p w14:paraId="334FB93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line="480" w:lineRule="exact"/>
              <w:ind w:left="20"/>
              <w:textAlignment w:val="auto"/>
            </w:pPr>
            <w:r>
              <w:rPr>
                <w:spacing w:val="-1"/>
              </w:rPr>
              <w:t>在建工地扬尘管控监督检查</w:t>
            </w:r>
          </w:p>
          <w:p w14:paraId="745957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 w14:paraId="25CAE15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line="480" w:lineRule="exact"/>
              <w:ind w:left="20"/>
              <w:textAlignment w:val="auto"/>
            </w:pPr>
            <w:r>
              <w:rPr>
                <w:rFonts w:hint="eastAsia"/>
                <w:spacing w:val="-2"/>
                <w:lang w:eastAsia="zh-CN"/>
              </w:rPr>
              <w:t>《</w:t>
            </w:r>
            <w:r>
              <w:rPr>
                <w:spacing w:val="-2"/>
              </w:rPr>
              <w:t>中华人民共和国大气污染防治法》</w:t>
            </w:r>
          </w:p>
          <w:p w14:paraId="142F6C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5D9E2A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4" w:type="dxa"/>
          </w:tcPr>
          <w:p w14:paraId="0A6A144B"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3120" w:type="dxa"/>
          </w:tcPr>
          <w:p w14:paraId="794F26C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" w:line="480" w:lineRule="exact"/>
              <w:ind w:left="20" w:right="20"/>
              <w:jc w:val="both"/>
              <w:textAlignment w:val="auto"/>
            </w:pPr>
            <w:r>
              <w:rPr>
                <w:spacing w:val="1"/>
              </w:rPr>
              <w:t>建筑市场监督检查、建筑企业资</w:t>
            </w:r>
            <w:r>
              <w:t>质检查、工程监理企业资质监督</w:t>
            </w:r>
            <w:r>
              <w:rPr>
                <w:spacing w:val="7"/>
              </w:rPr>
              <w:t>检查、建筑装修装饰工程安全、</w:t>
            </w:r>
            <w:r>
              <w:rPr>
                <w:spacing w:val="11"/>
              </w:rPr>
              <w:t xml:space="preserve"> </w:t>
            </w:r>
            <w:r>
              <w:rPr>
                <w:spacing w:val="1"/>
              </w:rPr>
              <w:t>文明施工监督检查</w:t>
            </w:r>
          </w:p>
          <w:p w14:paraId="477379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5025" w:type="dxa"/>
          </w:tcPr>
          <w:p w14:paraId="5CD324A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2" w:line="480" w:lineRule="exact"/>
              <w:ind w:left="130" w:right="20" w:hanging="110"/>
              <w:textAlignment w:val="auto"/>
            </w:pPr>
            <w:r>
              <w:rPr>
                <w:spacing w:val="-2"/>
              </w:rPr>
              <w:t>中华人民共</w:t>
            </w:r>
            <w:r>
              <w:rPr>
                <w:spacing w:val="-1"/>
              </w:rPr>
              <w:t>《工程监理企业资质管理规</w:t>
            </w:r>
            <w:r>
              <w:rPr>
                <w:spacing w:val="-5"/>
              </w:rPr>
              <w:t>定》、《保障农民工工资支付条例》、《</w:t>
            </w:r>
            <w:r>
              <w:t>河南省建筑装</w:t>
            </w:r>
            <w:r>
              <w:rPr>
                <w:spacing w:val="-2"/>
              </w:rPr>
              <w:t>和国建筑法》、《河南省建</w:t>
            </w:r>
            <w:r>
              <w:t>筑市场管理条例》、《中华人民共和国招</w:t>
            </w:r>
            <w:r>
              <w:rPr>
                <w:spacing w:val="-1"/>
              </w:rPr>
              <w:t>标投标法》、</w:t>
            </w:r>
            <w:r>
              <w:t>修装饰工程质量监督管理办</w:t>
            </w:r>
            <w:r>
              <w:rPr>
                <w:spacing w:val="-5"/>
              </w:rPr>
              <w:t>法》</w:t>
            </w:r>
          </w:p>
          <w:p w14:paraId="6785EB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1A4EBF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4" w:type="dxa"/>
          </w:tcPr>
          <w:p w14:paraId="11122F77">
            <w:pPr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3120" w:type="dxa"/>
          </w:tcPr>
          <w:p w14:paraId="6E5B1B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t>物业服务企业监督检查</w:t>
            </w:r>
          </w:p>
        </w:tc>
        <w:tc>
          <w:tcPr>
            <w:tcW w:w="5025" w:type="dxa"/>
          </w:tcPr>
          <w:p w14:paraId="6CEA6B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t>《物业管理条例》、《河南省物业管理条例》</w:t>
            </w:r>
          </w:p>
        </w:tc>
      </w:tr>
    </w:tbl>
    <w:p w14:paraId="4998762E">
      <w:pPr>
        <w:rPr>
          <w:rFonts w:hint="default"/>
          <w:lang w:val="en-US" w:eastAsia="zh-CN"/>
        </w:rPr>
      </w:pPr>
    </w:p>
    <w:p w14:paraId="0817D54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D61FE1"/>
    <w:rsid w:val="3EEB3C33"/>
    <w:rsid w:val="48D61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22"/>
      <w:szCs w:val="22"/>
      <w:lang w:val="en-US" w:eastAsia="en-US" w:bidi="ar-SA"/>
    </w:r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320</Words>
  <Characters>320</Characters>
  <Lines>0</Lines>
  <Paragraphs>0</Paragraphs>
  <TotalTime>1</TotalTime>
  <ScaleCrop>false</ScaleCrop>
  <LinksUpToDate>false</LinksUpToDate>
  <CharactersWithSpaces>322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2025-12-26T11:53:00Z</dcterms:created>
  <dc:creator>清华</dc:creator>
  <cp:lastModifiedBy>WPS_1670555283</cp:lastModifiedBy>
  <dcterms:modified xsi:type="dcterms:W3CDTF">2025-12-29T06:25:14Z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eyJoZGlkIjoiODJjMjQ4MDFkM2QzZWU1NzA0NDZjZDhiNmY0MGI1ZWYiLCJ1c2VySWQiOiIxNDQwNDc1NDM4In0=</vt:lpwstr>
  </property>
  <property fmtid="{D5CDD505-2E9C-101B-9397-08002B2CF9AE}" pid="4" name="ICV">
    <vt:lpwstr>01990CE203BE43BF81A227FE6C8A81E3_12</vt:lpwstr>
  </property>
</Properties>
</file>