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4953" w:type="pct"/>
        <w:tblInd w:w="0" w:type="dxa"/>
        <w:shd w:val="clear" w:color="auto" w:fill="auto"/>
        <w:tblLayout w:type="autofit"/>
        <w:tblCellMar>
          <w:top w:w="0" w:type="dxa"/>
          <w:left w:w="0" w:type="dxa"/>
          <w:bottom w:w="0" w:type="dxa"/>
          <w:right w:w="0" w:type="dxa"/>
        </w:tblCellMar>
      </w:tblPr>
      <w:tblGrid>
        <w:gridCol w:w="937"/>
        <w:gridCol w:w="8192"/>
        <w:gridCol w:w="4728"/>
      </w:tblGrid>
      <w:tr w14:paraId="6F652F86">
        <w:tblPrEx>
          <w:shd w:val="clear" w:color="auto" w:fill="auto"/>
          <w:tblCellMar>
            <w:top w:w="0" w:type="dxa"/>
            <w:left w:w="0" w:type="dxa"/>
            <w:bottom w:w="0" w:type="dxa"/>
            <w:right w:w="0" w:type="dxa"/>
          </w:tblCellMar>
        </w:tblPrEx>
        <w:trPr>
          <w:trHeight w:val="479" w:hRule="atLeast"/>
        </w:trPr>
        <w:tc>
          <w:tcPr>
            <w:tcW w:w="5000" w:type="pct"/>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6A73F3">
            <w:pPr>
              <w:keepNext w:val="0"/>
              <w:keepLines w:val="0"/>
              <w:widowControl/>
              <w:suppressLineNumbers w:val="0"/>
              <w:jc w:val="center"/>
              <w:textAlignment w:val="center"/>
              <w:rPr>
                <w:rFonts w:hint="default" w:ascii="仿宋_GB2312" w:hAnsi="宋体" w:eastAsia="仿宋_GB2312" w:cs="仿宋_GB2312"/>
                <w:i w:val="0"/>
                <w:color w:val="000000"/>
                <w:kern w:val="0"/>
                <w:sz w:val="28"/>
                <w:szCs w:val="28"/>
                <w:u w:val="none"/>
                <w:lang w:val="en-US" w:eastAsia="zh-CN" w:bidi="ar"/>
              </w:rPr>
            </w:pPr>
            <w:r>
              <w:rPr>
                <w:rFonts w:hint="eastAsia" w:ascii="黑体" w:hAnsi="黑体" w:eastAsia="黑体" w:cs="黑体"/>
                <w:i w:val="0"/>
                <w:color w:val="000000"/>
                <w:kern w:val="0"/>
                <w:sz w:val="28"/>
                <w:szCs w:val="28"/>
                <w:u w:val="none"/>
                <w:lang w:val="en-US" w:eastAsia="zh-CN" w:bidi="ar"/>
              </w:rPr>
              <w:t>检查频次</w:t>
            </w:r>
          </w:p>
        </w:tc>
      </w:tr>
      <w:tr w14:paraId="00A8A9D0">
        <w:tblPrEx>
          <w:shd w:val="clear" w:color="auto" w:fill="auto"/>
          <w:tblCellMar>
            <w:top w:w="0" w:type="dxa"/>
            <w:left w:w="0" w:type="dxa"/>
            <w:bottom w:w="0" w:type="dxa"/>
            <w:right w:w="0" w:type="dxa"/>
          </w:tblCellMar>
        </w:tblPrEx>
        <w:trPr>
          <w:trHeight w:val="494" w:hRule="atLeast"/>
        </w:trPr>
        <w:tc>
          <w:tcPr>
            <w:tcW w:w="33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AD001D">
            <w:pPr>
              <w:keepNext w:val="0"/>
              <w:keepLines w:val="0"/>
              <w:widowControl/>
              <w:suppressLineNumbers w:val="0"/>
              <w:jc w:val="center"/>
              <w:textAlignment w:val="center"/>
              <w:rPr>
                <w:rFonts w:ascii="仿宋_GB2312" w:hAnsi="宋体" w:eastAsia="仿宋_GB2312" w:cs="仿宋_GB2312"/>
                <w:b/>
                <w:bCs/>
                <w:i w:val="0"/>
                <w:color w:val="000000"/>
                <w:sz w:val="28"/>
                <w:szCs w:val="28"/>
                <w:u w:val="none"/>
              </w:rPr>
            </w:pPr>
            <w:r>
              <w:rPr>
                <w:rFonts w:hint="eastAsia" w:ascii="仿宋_GB2312" w:hAnsi="宋体" w:eastAsia="仿宋_GB2312" w:cs="仿宋_GB2312"/>
                <w:b/>
                <w:bCs/>
                <w:i w:val="0"/>
                <w:color w:val="000000"/>
                <w:kern w:val="0"/>
                <w:sz w:val="28"/>
                <w:szCs w:val="28"/>
                <w:u w:val="none"/>
                <w:lang w:val="en-US" w:eastAsia="zh-CN" w:bidi="ar"/>
              </w:rPr>
              <w:t>序号</w:t>
            </w:r>
          </w:p>
        </w:tc>
        <w:tc>
          <w:tcPr>
            <w:tcW w:w="295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A6D34F">
            <w:pPr>
              <w:keepNext w:val="0"/>
              <w:keepLines w:val="0"/>
              <w:widowControl/>
              <w:suppressLineNumbers w:val="0"/>
              <w:jc w:val="center"/>
              <w:textAlignment w:val="center"/>
              <w:rPr>
                <w:rFonts w:hint="eastAsia" w:ascii="仿宋_GB2312" w:hAnsi="宋体" w:eastAsia="仿宋_GB2312" w:cs="仿宋_GB2312"/>
                <w:b/>
                <w:bCs/>
                <w:i w:val="0"/>
                <w:color w:val="000000"/>
                <w:sz w:val="28"/>
                <w:szCs w:val="28"/>
                <w:u w:val="none"/>
              </w:rPr>
            </w:pPr>
            <w:r>
              <w:rPr>
                <w:rFonts w:hint="eastAsia" w:ascii="仿宋_GB2312" w:hAnsi="宋体" w:eastAsia="仿宋_GB2312" w:cs="仿宋_GB2312"/>
                <w:b/>
                <w:bCs/>
                <w:i w:val="0"/>
                <w:color w:val="000000"/>
                <w:kern w:val="0"/>
                <w:sz w:val="28"/>
                <w:szCs w:val="28"/>
                <w:u w:val="none"/>
                <w:lang w:val="en-US" w:eastAsia="zh-CN" w:bidi="ar"/>
              </w:rPr>
              <w:t>涉企行政检查事项</w:t>
            </w:r>
          </w:p>
        </w:tc>
        <w:tc>
          <w:tcPr>
            <w:tcW w:w="170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C8AFB8">
            <w:pPr>
              <w:keepNext w:val="0"/>
              <w:keepLines w:val="0"/>
              <w:widowControl/>
              <w:suppressLineNumbers w:val="0"/>
              <w:jc w:val="center"/>
              <w:textAlignment w:val="center"/>
              <w:rPr>
                <w:rFonts w:hint="default" w:ascii="仿宋_GB2312" w:hAnsi="宋体" w:eastAsia="仿宋_GB2312" w:cs="仿宋_GB2312"/>
                <w:b/>
                <w:bCs/>
                <w:i w:val="0"/>
                <w:color w:val="000000"/>
                <w:kern w:val="0"/>
                <w:sz w:val="28"/>
                <w:szCs w:val="28"/>
                <w:u w:val="none"/>
                <w:lang w:val="en-US" w:eastAsia="zh-CN" w:bidi="ar"/>
              </w:rPr>
            </w:pPr>
            <w:r>
              <w:rPr>
                <w:rFonts w:hint="eastAsia" w:ascii="仿宋_GB2312" w:hAnsi="宋体" w:eastAsia="仿宋_GB2312" w:cs="仿宋_GB2312"/>
                <w:b/>
                <w:bCs/>
                <w:i w:val="0"/>
                <w:color w:val="000000"/>
                <w:kern w:val="0"/>
                <w:sz w:val="28"/>
                <w:szCs w:val="28"/>
                <w:u w:val="none"/>
                <w:lang w:val="en-US" w:eastAsia="zh-CN" w:bidi="ar"/>
              </w:rPr>
              <w:t>检查方式和频次</w:t>
            </w:r>
          </w:p>
        </w:tc>
      </w:tr>
      <w:tr w14:paraId="3EE5A0D0">
        <w:tblPrEx>
          <w:shd w:val="clear" w:color="auto" w:fill="auto"/>
          <w:tblCellMar>
            <w:top w:w="0" w:type="dxa"/>
            <w:left w:w="0" w:type="dxa"/>
            <w:bottom w:w="0" w:type="dxa"/>
            <w:right w:w="0" w:type="dxa"/>
          </w:tblCellMar>
        </w:tblPrEx>
        <w:trPr>
          <w:trHeight w:val="540" w:hRule="atLeast"/>
        </w:trPr>
        <w:tc>
          <w:tcPr>
            <w:tcW w:w="3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9D44B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295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3E5AE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对动物诊疗许可证核发的行政检查</w:t>
            </w:r>
          </w:p>
        </w:tc>
        <w:tc>
          <w:tcPr>
            <w:tcW w:w="170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8EA5DD">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现场检查，每季度1次</w:t>
            </w:r>
          </w:p>
        </w:tc>
      </w:tr>
      <w:tr w14:paraId="78BF5FCE">
        <w:tblPrEx>
          <w:shd w:val="clear" w:color="auto" w:fill="auto"/>
          <w:tblCellMar>
            <w:top w:w="0" w:type="dxa"/>
            <w:left w:w="0" w:type="dxa"/>
            <w:bottom w:w="0" w:type="dxa"/>
            <w:right w:w="0" w:type="dxa"/>
          </w:tblCellMar>
        </w:tblPrEx>
        <w:trPr>
          <w:trHeight w:val="480" w:hRule="atLeast"/>
        </w:trPr>
        <w:tc>
          <w:tcPr>
            <w:tcW w:w="3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0F361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295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3AD52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对兽药经营活动的行政检查</w:t>
            </w:r>
          </w:p>
        </w:tc>
        <w:tc>
          <w:tcPr>
            <w:tcW w:w="170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2E43E5">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现场检查，每季度1次</w:t>
            </w:r>
          </w:p>
        </w:tc>
      </w:tr>
      <w:tr w14:paraId="590C34BB">
        <w:tblPrEx>
          <w:shd w:val="clear" w:color="auto" w:fill="auto"/>
          <w:tblCellMar>
            <w:top w:w="0" w:type="dxa"/>
            <w:left w:w="0" w:type="dxa"/>
            <w:bottom w:w="0" w:type="dxa"/>
            <w:right w:w="0" w:type="dxa"/>
          </w:tblCellMar>
        </w:tblPrEx>
        <w:trPr>
          <w:trHeight w:val="525" w:hRule="atLeast"/>
        </w:trPr>
        <w:tc>
          <w:tcPr>
            <w:tcW w:w="3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2C9BB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295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D21E6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对动物防疫条件合格证核发的行政检查</w:t>
            </w:r>
          </w:p>
        </w:tc>
        <w:tc>
          <w:tcPr>
            <w:tcW w:w="170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D71969">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现场检查，每季度1次</w:t>
            </w:r>
          </w:p>
        </w:tc>
      </w:tr>
      <w:tr w14:paraId="7F3A192C">
        <w:tblPrEx>
          <w:tblCellMar>
            <w:top w:w="0" w:type="dxa"/>
            <w:left w:w="0" w:type="dxa"/>
            <w:bottom w:w="0" w:type="dxa"/>
            <w:right w:w="0" w:type="dxa"/>
          </w:tblCellMar>
        </w:tblPrEx>
        <w:trPr>
          <w:trHeight w:val="505" w:hRule="atLeast"/>
        </w:trPr>
        <w:tc>
          <w:tcPr>
            <w:tcW w:w="3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18874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295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A4DAC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对饲料、饲料添加剂生产企业、经营者的行政检查</w:t>
            </w:r>
          </w:p>
        </w:tc>
        <w:tc>
          <w:tcPr>
            <w:tcW w:w="170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837ED3">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现场检查，每季度1次</w:t>
            </w:r>
          </w:p>
        </w:tc>
      </w:tr>
      <w:tr w14:paraId="5CF83309">
        <w:tblPrEx>
          <w:shd w:val="clear" w:color="auto" w:fill="auto"/>
          <w:tblCellMar>
            <w:top w:w="0" w:type="dxa"/>
            <w:left w:w="0" w:type="dxa"/>
            <w:bottom w:w="0" w:type="dxa"/>
            <w:right w:w="0" w:type="dxa"/>
          </w:tblCellMar>
        </w:tblPrEx>
        <w:trPr>
          <w:trHeight w:val="740" w:hRule="atLeast"/>
        </w:trPr>
        <w:tc>
          <w:tcPr>
            <w:tcW w:w="3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7043E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295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7D16A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对无种畜禽生产经营许可证或者违反种畜禽生产经营许可证的规定生产经营种畜禽，转让、租借种畜禽生产经营许可证的行政检查</w:t>
            </w:r>
          </w:p>
        </w:tc>
        <w:tc>
          <w:tcPr>
            <w:tcW w:w="170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0942DB">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现场检查，每季度1次</w:t>
            </w:r>
          </w:p>
        </w:tc>
      </w:tr>
      <w:tr w14:paraId="7933CA74">
        <w:tblPrEx>
          <w:tblCellMar>
            <w:top w:w="0" w:type="dxa"/>
            <w:left w:w="0" w:type="dxa"/>
            <w:bottom w:w="0" w:type="dxa"/>
            <w:right w:w="0" w:type="dxa"/>
          </w:tblCellMar>
        </w:tblPrEx>
        <w:trPr>
          <w:trHeight w:val="500" w:hRule="atLeast"/>
        </w:trPr>
        <w:tc>
          <w:tcPr>
            <w:tcW w:w="3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D71F5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295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B969E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对水产苗种生产的检查</w:t>
            </w:r>
          </w:p>
        </w:tc>
        <w:tc>
          <w:tcPr>
            <w:tcW w:w="170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52309B">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2"/>
                <w:szCs w:val="22"/>
                <w:u w:val="none"/>
                <w:lang w:val="en-US" w:eastAsia="zh-CN" w:bidi="ar"/>
              </w:rPr>
              <w:t>现场检查，每季度1次</w:t>
            </w:r>
          </w:p>
        </w:tc>
      </w:tr>
      <w:tr w14:paraId="5917E125">
        <w:tblPrEx>
          <w:shd w:val="clear" w:color="auto" w:fill="auto"/>
          <w:tblCellMar>
            <w:top w:w="0" w:type="dxa"/>
            <w:left w:w="0" w:type="dxa"/>
            <w:bottom w:w="0" w:type="dxa"/>
            <w:right w:w="0" w:type="dxa"/>
          </w:tblCellMar>
        </w:tblPrEx>
        <w:trPr>
          <w:trHeight w:val="540" w:hRule="atLeast"/>
        </w:trPr>
        <w:tc>
          <w:tcPr>
            <w:tcW w:w="3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D8483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295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F73A8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对水域滩涂养殖证的检查</w:t>
            </w:r>
          </w:p>
        </w:tc>
        <w:tc>
          <w:tcPr>
            <w:tcW w:w="170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2789F6">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现场检查，每季度1次</w:t>
            </w:r>
          </w:p>
        </w:tc>
      </w:tr>
      <w:tr w14:paraId="0F9B9BC4">
        <w:tblPrEx>
          <w:tblCellMar>
            <w:top w:w="0" w:type="dxa"/>
            <w:left w:w="0" w:type="dxa"/>
            <w:bottom w:w="0" w:type="dxa"/>
            <w:right w:w="0" w:type="dxa"/>
          </w:tblCellMar>
        </w:tblPrEx>
        <w:trPr>
          <w:trHeight w:val="485" w:hRule="atLeast"/>
        </w:trPr>
        <w:tc>
          <w:tcPr>
            <w:tcW w:w="3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3FC78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295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29BEA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对农产品质量安全监督抽查的行政检查</w:t>
            </w:r>
          </w:p>
        </w:tc>
        <w:tc>
          <w:tcPr>
            <w:tcW w:w="170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E1EE56">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例行监测、监督抽查，1批次/月</w:t>
            </w:r>
          </w:p>
        </w:tc>
      </w:tr>
      <w:tr w14:paraId="67E502E0">
        <w:tblPrEx>
          <w:shd w:val="clear" w:color="auto" w:fill="auto"/>
          <w:tblCellMar>
            <w:top w:w="0" w:type="dxa"/>
            <w:left w:w="0" w:type="dxa"/>
            <w:bottom w:w="0" w:type="dxa"/>
            <w:right w:w="0" w:type="dxa"/>
          </w:tblCellMar>
        </w:tblPrEx>
        <w:trPr>
          <w:trHeight w:val="455" w:hRule="atLeast"/>
        </w:trPr>
        <w:tc>
          <w:tcPr>
            <w:tcW w:w="3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9A554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295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13D41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对农产品生产的行政检查</w:t>
            </w:r>
          </w:p>
        </w:tc>
        <w:tc>
          <w:tcPr>
            <w:tcW w:w="170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566E56">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随机检查，1次/月</w:t>
            </w:r>
          </w:p>
        </w:tc>
      </w:tr>
      <w:tr w14:paraId="410CC346">
        <w:tblPrEx>
          <w:tblCellMar>
            <w:top w:w="0" w:type="dxa"/>
            <w:left w:w="0" w:type="dxa"/>
            <w:bottom w:w="0" w:type="dxa"/>
            <w:right w:w="0" w:type="dxa"/>
          </w:tblCellMar>
        </w:tblPrEx>
        <w:trPr>
          <w:trHeight w:val="570" w:hRule="atLeast"/>
        </w:trPr>
        <w:tc>
          <w:tcPr>
            <w:tcW w:w="3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10DD1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295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599F0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对农产品进入批发、零售市场或者生产加工企业后的生产经营活动进行的行政检查</w:t>
            </w:r>
          </w:p>
        </w:tc>
        <w:tc>
          <w:tcPr>
            <w:tcW w:w="170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9C9780">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随机检查，1次/月</w:t>
            </w:r>
          </w:p>
        </w:tc>
      </w:tr>
      <w:tr w14:paraId="5AD8AE38">
        <w:tblPrEx>
          <w:shd w:val="clear" w:color="auto" w:fill="auto"/>
          <w:tblCellMar>
            <w:top w:w="0" w:type="dxa"/>
            <w:left w:w="0" w:type="dxa"/>
            <w:bottom w:w="0" w:type="dxa"/>
            <w:right w:w="0" w:type="dxa"/>
          </w:tblCellMar>
        </w:tblPrEx>
        <w:trPr>
          <w:trHeight w:val="485" w:hRule="atLeast"/>
        </w:trPr>
        <w:tc>
          <w:tcPr>
            <w:tcW w:w="3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5AD72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295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1D732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农药生产企业的行政检查</w:t>
            </w:r>
          </w:p>
        </w:tc>
        <w:tc>
          <w:tcPr>
            <w:tcW w:w="170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C6213E">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现场检查，每季度1次</w:t>
            </w:r>
          </w:p>
        </w:tc>
      </w:tr>
      <w:tr w14:paraId="24A50C9A">
        <w:tblPrEx>
          <w:shd w:val="clear" w:color="auto" w:fill="auto"/>
          <w:tblCellMar>
            <w:top w:w="0" w:type="dxa"/>
            <w:left w:w="0" w:type="dxa"/>
            <w:bottom w:w="0" w:type="dxa"/>
            <w:right w:w="0" w:type="dxa"/>
          </w:tblCellMar>
        </w:tblPrEx>
        <w:trPr>
          <w:trHeight w:val="480" w:hRule="atLeast"/>
        </w:trPr>
        <w:tc>
          <w:tcPr>
            <w:tcW w:w="3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4FF5E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295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320EA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肥料生产企业的行政检查</w:t>
            </w:r>
          </w:p>
        </w:tc>
        <w:tc>
          <w:tcPr>
            <w:tcW w:w="170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77AD6C">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现场检查，每季度1次</w:t>
            </w:r>
          </w:p>
        </w:tc>
      </w:tr>
    </w:tbl>
    <w:p w14:paraId="7503E432">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93E1D56"/>
    <w:rsid w:val="20E325A6"/>
    <w:rsid w:val="293E1D56"/>
    <w:rsid w:val="44F24979"/>
    <w:rsid w:val="48D577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386</Words>
  <Characters>389</Characters>
  <Lines>0</Lines>
  <Paragraphs>0</Paragraphs>
  <TotalTime>2</TotalTime>
  <ScaleCrop>false</ScaleCrop>
  <LinksUpToDate>false</LinksUpToDate>
  <CharactersWithSpaces>389</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2025-12-26T11:04:00Z</dcterms:created>
  <dc:creator>清华</dc:creator>
  <cp:lastModifiedBy>WPS_1670555283</cp:lastModifiedBy>
  <dcterms:modified xsi:type="dcterms:W3CDTF">2025-12-29T02:34:59Z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eyJoZGlkIjoiODJjMjQ4MDFkM2QzZWU1NzA0NDZjZDhiNmY0MGI1ZWYiLCJ1c2VySWQiOiIxNDQwNDc1NDM4In0=</vt:lpwstr>
  </property>
  <property fmtid="{D5CDD505-2E9C-101B-9397-08002B2CF9AE}" pid="4" name="ICV">
    <vt:lpwstr>FC3054F825104BF2A79DFE003CAD1913_12</vt:lpwstr>
  </property>
</Properties>
</file>