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43BD4">
      <w:pPr>
        <w:widowControl w:val="0"/>
        <w:wordWrap/>
        <w:adjustRightInd/>
        <w:snapToGrid/>
        <w:spacing w:line="700" w:lineRule="exact"/>
        <w:jc w:val="center"/>
        <w:textAlignment w:val="auto"/>
        <w:outlineLvl w:val="0"/>
        <w:rPr>
          <w:rFonts w:hint="eastAsia" w:ascii="方正小标宋简体" w:hAnsi="方正小标宋简体" w:eastAsia="方正小标宋简体" w:cs="方正小标宋简体"/>
          <w:sz w:val="44"/>
          <w:szCs w:val="44"/>
          <w:lang w:eastAsia="zh-CN"/>
        </w:rPr>
      </w:pPr>
      <w:bookmarkStart w:id="1" w:name="_GoBack"/>
      <w:bookmarkStart w:id="0" w:name="_Toc21641"/>
      <w:r>
        <w:rPr>
          <w:rFonts w:hint="eastAsia" w:ascii="方正小标宋简体" w:hAnsi="方正小标宋简体" w:eastAsia="方正小标宋简体" w:cs="方正小标宋简体"/>
          <w:sz w:val="44"/>
          <w:szCs w:val="44"/>
          <w:lang w:val="en-US" w:eastAsia="zh-CN"/>
        </w:rPr>
        <w:t>项城市</w:t>
      </w:r>
      <w:r>
        <w:rPr>
          <w:rFonts w:hint="eastAsia" w:ascii="方正小标宋简体" w:hAnsi="方正小标宋简体" w:eastAsia="方正小标宋简体" w:cs="方正小标宋简体"/>
          <w:sz w:val="44"/>
          <w:szCs w:val="44"/>
          <w:lang w:eastAsia="zh-CN"/>
        </w:rPr>
        <w:t>养老服务领域基层政务公开标准目录</w:t>
      </w:r>
      <w:bookmarkEnd w:id="0"/>
    </w:p>
    <w:bookmarkEnd w:id="1"/>
    <w:tbl>
      <w:tblPr>
        <w:tblStyle w:val="2"/>
        <w:tblW w:w="1390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72"/>
        <w:gridCol w:w="857"/>
        <w:gridCol w:w="1090"/>
        <w:gridCol w:w="2760"/>
        <w:gridCol w:w="1766"/>
        <w:gridCol w:w="1104"/>
        <w:gridCol w:w="1008"/>
        <w:gridCol w:w="1546"/>
        <w:gridCol w:w="567"/>
        <w:gridCol w:w="567"/>
        <w:gridCol w:w="567"/>
        <w:gridCol w:w="567"/>
        <w:gridCol w:w="567"/>
        <w:gridCol w:w="567"/>
      </w:tblGrid>
      <w:tr w14:paraId="58229B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 w:hRule="atLeast"/>
          <w:jc w:val="center"/>
        </w:trPr>
        <w:tc>
          <w:tcPr>
            <w:tcW w:w="372" w:type="dxa"/>
            <w:vMerge w:val="restart"/>
            <w:vAlign w:val="center"/>
          </w:tcPr>
          <w:p w14:paraId="77711287">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序号</w:t>
            </w:r>
          </w:p>
        </w:tc>
        <w:tc>
          <w:tcPr>
            <w:tcW w:w="1947" w:type="dxa"/>
            <w:gridSpan w:val="2"/>
            <w:vAlign w:val="center"/>
          </w:tcPr>
          <w:p w14:paraId="0B61FE4F">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公开事项</w:t>
            </w:r>
          </w:p>
        </w:tc>
        <w:tc>
          <w:tcPr>
            <w:tcW w:w="2760" w:type="dxa"/>
            <w:vMerge w:val="restart"/>
            <w:vAlign w:val="center"/>
          </w:tcPr>
          <w:p w14:paraId="13EEC588">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公开内容（要素）</w:t>
            </w:r>
          </w:p>
        </w:tc>
        <w:tc>
          <w:tcPr>
            <w:tcW w:w="1766" w:type="dxa"/>
            <w:vMerge w:val="restart"/>
            <w:vAlign w:val="center"/>
          </w:tcPr>
          <w:p w14:paraId="6F7E88AD">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公开依据</w:t>
            </w:r>
          </w:p>
        </w:tc>
        <w:tc>
          <w:tcPr>
            <w:tcW w:w="1104" w:type="dxa"/>
            <w:vMerge w:val="restart"/>
            <w:vAlign w:val="center"/>
          </w:tcPr>
          <w:p w14:paraId="3C756C7E">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公开时限</w:t>
            </w:r>
          </w:p>
        </w:tc>
        <w:tc>
          <w:tcPr>
            <w:tcW w:w="1008" w:type="dxa"/>
            <w:vMerge w:val="restart"/>
            <w:vAlign w:val="center"/>
          </w:tcPr>
          <w:p w14:paraId="00FAAF97">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公开主体</w:t>
            </w:r>
          </w:p>
        </w:tc>
        <w:tc>
          <w:tcPr>
            <w:tcW w:w="1546" w:type="dxa"/>
            <w:vMerge w:val="restart"/>
            <w:vAlign w:val="center"/>
          </w:tcPr>
          <w:p w14:paraId="0EDABECD">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公开渠道和载体</w:t>
            </w:r>
          </w:p>
        </w:tc>
        <w:tc>
          <w:tcPr>
            <w:tcW w:w="1134" w:type="dxa"/>
            <w:gridSpan w:val="2"/>
            <w:vAlign w:val="center"/>
          </w:tcPr>
          <w:p w14:paraId="38E11B33">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公开对象</w:t>
            </w:r>
          </w:p>
        </w:tc>
        <w:tc>
          <w:tcPr>
            <w:tcW w:w="1134" w:type="dxa"/>
            <w:gridSpan w:val="2"/>
            <w:vAlign w:val="center"/>
          </w:tcPr>
          <w:p w14:paraId="2AF18480">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公开方式</w:t>
            </w:r>
          </w:p>
        </w:tc>
        <w:tc>
          <w:tcPr>
            <w:tcW w:w="1134" w:type="dxa"/>
            <w:gridSpan w:val="2"/>
            <w:tcBorders>
              <w:right w:val="single" w:color="auto" w:sz="4" w:space="0"/>
            </w:tcBorders>
            <w:vAlign w:val="center"/>
          </w:tcPr>
          <w:p w14:paraId="27C693A1">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公开层级</w:t>
            </w:r>
          </w:p>
        </w:tc>
      </w:tr>
      <w:tr w14:paraId="2B35FD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 w:hRule="atLeast"/>
          <w:jc w:val="center"/>
        </w:trPr>
        <w:tc>
          <w:tcPr>
            <w:tcW w:w="372" w:type="dxa"/>
            <w:vMerge w:val="continue"/>
            <w:tcBorders>
              <w:top w:val="nil"/>
            </w:tcBorders>
            <w:vAlign w:val="center"/>
          </w:tcPr>
          <w:p w14:paraId="3E165BBF">
            <w:pPr>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p>
        </w:tc>
        <w:tc>
          <w:tcPr>
            <w:tcW w:w="857" w:type="dxa"/>
            <w:vAlign w:val="center"/>
          </w:tcPr>
          <w:p w14:paraId="25B1C844">
            <w:pPr>
              <w:pStyle w:val="9"/>
              <w:widowControl w:val="0"/>
              <w:wordWrap/>
              <w:adjustRightInd/>
              <w:snapToGrid/>
              <w:spacing w:line="280" w:lineRule="exact"/>
              <w:ind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一级事项</w:t>
            </w:r>
          </w:p>
        </w:tc>
        <w:tc>
          <w:tcPr>
            <w:tcW w:w="1090" w:type="dxa"/>
            <w:vAlign w:val="center"/>
          </w:tcPr>
          <w:p w14:paraId="2827D685">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二级事项</w:t>
            </w:r>
          </w:p>
        </w:tc>
        <w:tc>
          <w:tcPr>
            <w:tcW w:w="2760" w:type="dxa"/>
            <w:vMerge w:val="continue"/>
            <w:tcBorders>
              <w:top w:val="nil"/>
            </w:tcBorders>
            <w:vAlign w:val="center"/>
          </w:tcPr>
          <w:p w14:paraId="1934CA18">
            <w:pPr>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p>
        </w:tc>
        <w:tc>
          <w:tcPr>
            <w:tcW w:w="1766" w:type="dxa"/>
            <w:vMerge w:val="continue"/>
            <w:tcBorders>
              <w:top w:val="nil"/>
            </w:tcBorders>
            <w:vAlign w:val="center"/>
          </w:tcPr>
          <w:p w14:paraId="5003C07E">
            <w:pPr>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p>
        </w:tc>
        <w:tc>
          <w:tcPr>
            <w:tcW w:w="1104" w:type="dxa"/>
            <w:vMerge w:val="continue"/>
            <w:tcBorders>
              <w:top w:val="nil"/>
            </w:tcBorders>
            <w:vAlign w:val="center"/>
          </w:tcPr>
          <w:p w14:paraId="4452AE81">
            <w:pPr>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p>
        </w:tc>
        <w:tc>
          <w:tcPr>
            <w:tcW w:w="1008" w:type="dxa"/>
            <w:vMerge w:val="continue"/>
            <w:tcBorders>
              <w:top w:val="nil"/>
            </w:tcBorders>
            <w:vAlign w:val="center"/>
          </w:tcPr>
          <w:p w14:paraId="4B90C0D5">
            <w:pPr>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p>
        </w:tc>
        <w:tc>
          <w:tcPr>
            <w:tcW w:w="1546" w:type="dxa"/>
            <w:vMerge w:val="continue"/>
            <w:tcBorders>
              <w:top w:val="nil"/>
            </w:tcBorders>
            <w:vAlign w:val="center"/>
          </w:tcPr>
          <w:p w14:paraId="6E483149">
            <w:pPr>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p>
        </w:tc>
        <w:tc>
          <w:tcPr>
            <w:tcW w:w="567" w:type="dxa"/>
            <w:vAlign w:val="center"/>
          </w:tcPr>
          <w:p w14:paraId="378F2222">
            <w:pPr>
              <w:pStyle w:val="9"/>
              <w:widowControl w:val="0"/>
              <w:wordWrap/>
              <w:adjustRightInd/>
              <w:snapToGrid/>
              <w:spacing w:line="280" w:lineRule="exact"/>
              <w:ind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lang w:eastAsia="zh-CN"/>
              </w:rPr>
              <w:t>全</w:t>
            </w:r>
            <w:r>
              <w:rPr>
                <w:rFonts w:hint="eastAsia" w:ascii="黑体" w:hAnsi="黑体" w:eastAsia="黑体" w:cs="黑体"/>
                <w:color w:val="auto"/>
                <w:spacing w:val="0"/>
                <w:w w:val="100"/>
                <w:sz w:val="18"/>
                <w:szCs w:val="18"/>
              </w:rPr>
              <w:t>社会</w:t>
            </w:r>
          </w:p>
        </w:tc>
        <w:tc>
          <w:tcPr>
            <w:tcW w:w="567" w:type="dxa"/>
            <w:vAlign w:val="center"/>
          </w:tcPr>
          <w:p w14:paraId="12599CAA">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特定群众</w:t>
            </w:r>
          </w:p>
        </w:tc>
        <w:tc>
          <w:tcPr>
            <w:tcW w:w="567" w:type="dxa"/>
            <w:vAlign w:val="center"/>
          </w:tcPr>
          <w:p w14:paraId="1B5E877B">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主动</w:t>
            </w:r>
          </w:p>
        </w:tc>
        <w:tc>
          <w:tcPr>
            <w:tcW w:w="567" w:type="dxa"/>
            <w:vAlign w:val="center"/>
          </w:tcPr>
          <w:p w14:paraId="3FDBBC62">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依申请公开</w:t>
            </w:r>
          </w:p>
        </w:tc>
        <w:tc>
          <w:tcPr>
            <w:tcW w:w="567" w:type="dxa"/>
            <w:vAlign w:val="center"/>
          </w:tcPr>
          <w:p w14:paraId="1E15D138">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lang w:eastAsia="zh-CN"/>
              </w:rPr>
              <w:t>市</w:t>
            </w:r>
            <w:r>
              <w:rPr>
                <w:rFonts w:hint="eastAsia" w:ascii="黑体" w:hAnsi="黑体" w:eastAsia="黑体" w:cs="黑体"/>
                <w:color w:val="auto"/>
                <w:spacing w:val="0"/>
                <w:w w:val="100"/>
                <w:sz w:val="18"/>
                <w:szCs w:val="18"/>
              </w:rPr>
              <w:t>级</w:t>
            </w:r>
          </w:p>
        </w:tc>
        <w:tc>
          <w:tcPr>
            <w:tcW w:w="567" w:type="dxa"/>
            <w:tcBorders>
              <w:right w:val="single" w:color="auto" w:sz="4" w:space="0"/>
            </w:tcBorders>
            <w:vAlign w:val="center"/>
          </w:tcPr>
          <w:p w14:paraId="076B20E1">
            <w:pPr>
              <w:pStyle w:val="9"/>
              <w:widowControl w:val="0"/>
              <w:wordWrap/>
              <w:adjustRightInd/>
              <w:snapToGrid/>
              <w:spacing w:line="280" w:lineRule="exact"/>
              <w:ind w:left="0" w:right="0"/>
              <w:jc w:val="center"/>
              <w:textAlignment w:val="auto"/>
              <w:rPr>
                <w:rFonts w:hint="eastAsia" w:ascii="黑体" w:hAnsi="黑体" w:eastAsia="黑体" w:cs="黑体"/>
                <w:color w:val="auto"/>
                <w:spacing w:val="0"/>
                <w:w w:val="100"/>
                <w:sz w:val="18"/>
                <w:szCs w:val="18"/>
              </w:rPr>
            </w:pPr>
            <w:r>
              <w:rPr>
                <w:rFonts w:hint="eastAsia" w:ascii="黑体" w:hAnsi="黑体" w:eastAsia="黑体" w:cs="黑体"/>
                <w:color w:val="auto"/>
                <w:spacing w:val="0"/>
                <w:w w:val="100"/>
                <w:sz w:val="18"/>
                <w:szCs w:val="18"/>
              </w:rPr>
              <w:t>级</w:t>
            </w:r>
          </w:p>
        </w:tc>
      </w:tr>
      <w:tr w14:paraId="3FF682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 w:hRule="atLeast"/>
          <w:jc w:val="center"/>
        </w:trPr>
        <w:tc>
          <w:tcPr>
            <w:tcW w:w="372" w:type="dxa"/>
            <w:vAlign w:val="center"/>
          </w:tcPr>
          <w:p w14:paraId="1E68B6AC">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lang w:eastAsia="zh-CN"/>
              </w:rPr>
            </w:pPr>
            <w:r>
              <w:rPr>
                <w:rFonts w:hint="eastAsia" w:cs="仿宋_GB2312"/>
                <w:color w:val="auto"/>
                <w:spacing w:val="0"/>
                <w:w w:val="100"/>
                <w:sz w:val="18"/>
                <w:szCs w:val="18"/>
                <w:lang w:val="en-US" w:eastAsia="zh-CN"/>
              </w:rPr>
              <w:t>1</w:t>
            </w:r>
          </w:p>
        </w:tc>
        <w:tc>
          <w:tcPr>
            <w:tcW w:w="857" w:type="dxa"/>
            <w:vMerge w:val="restart"/>
            <w:vAlign w:val="center"/>
          </w:tcPr>
          <w:p w14:paraId="66D0FA8F">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养老服务通用政策</w:t>
            </w:r>
          </w:p>
        </w:tc>
        <w:tc>
          <w:tcPr>
            <w:tcW w:w="1090" w:type="dxa"/>
            <w:vAlign w:val="center"/>
          </w:tcPr>
          <w:p w14:paraId="75CD82EF">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国家和地方层面养老服务相关法律</w:t>
            </w:r>
          </w:p>
          <w:p w14:paraId="6BEAC421">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、法规、政策文件</w:t>
            </w:r>
          </w:p>
        </w:tc>
        <w:tc>
          <w:tcPr>
            <w:tcW w:w="2760" w:type="dxa"/>
            <w:vAlign w:val="center"/>
          </w:tcPr>
          <w:p w14:paraId="1A62DCE6">
            <w:pPr>
              <w:pStyle w:val="9"/>
              <w:widowControl w:val="0"/>
              <w:numPr>
                <w:ilvl w:val="0"/>
                <w:numId w:val="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1.</w:t>
            </w:r>
            <w:r>
              <w:rPr>
                <w:rFonts w:hint="eastAsia" w:ascii="仿宋_GB2312" w:hAnsi="仿宋_GB2312" w:eastAsia="仿宋_GB2312" w:cs="仿宋_GB2312"/>
                <w:color w:val="auto"/>
                <w:spacing w:val="0"/>
                <w:w w:val="100"/>
                <w:sz w:val="18"/>
                <w:szCs w:val="18"/>
              </w:rPr>
              <w:t>文件名称</w:t>
            </w:r>
          </w:p>
          <w:p w14:paraId="0E564379">
            <w:pPr>
              <w:pStyle w:val="9"/>
              <w:widowControl w:val="0"/>
              <w:numPr>
                <w:ilvl w:val="0"/>
                <w:numId w:val="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2.</w:t>
            </w:r>
            <w:r>
              <w:rPr>
                <w:rFonts w:hint="eastAsia" w:ascii="仿宋_GB2312" w:hAnsi="仿宋_GB2312" w:eastAsia="仿宋_GB2312" w:cs="仿宋_GB2312"/>
                <w:color w:val="auto"/>
                <w:spacing w:val="0"/>
                <w:w w:val="100"/>
                <w:sz w:val="18"/>
                <w:szCs w:val="18"/>
              </w:rPr>
              <w:t>文号</w:t>
            </w:r>
          </w:p>
          <w:p w14:paraId="60CA6B05">
            <w:pPr>
              <w:pStyle w:val="9"/>
              <w:widowControl w:val="0"/>
              <w:numPr>
                <w:ilvl w:val="0"/>
                <w:numId w:val="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3.</w:t>
            </w:r>
            <w:r>
              <w:rPr>
                <w:rFonts w:hint="eastAsia" w:ascii="仿宋_GB2312" w:hAnsi="仿宋_GB2312" w:eastAsia="仿宋_GB2312" w:cs="仿宋_GB2312"/>
                <w:color w:val="auto"/>
                <w:spacing w:val="0"/>
                <w:w w:val="100"/>
                <w:sz w:val="18"/>
                <w:szCs w:val="18"/>
              </w:rPr>
              <w:t>发文部门</w:t>
            </w:r>
          </w:p>
        </w:tc>
        <w:tc>
          <w:tcPr>
            <w:tcW w:w="1766" w:type="dxa"/>
            <w:vAlign w:val="center"/>
          </w:tcPr>
          <w:p w14:paraId="22C819B1">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lang w:eastAsia="zh-CN"/>
              </w:rPr>
            </w:pPr>
            <w:r>
              <w:rPr>
                <w:rFonts w:hint="eastAsia" w:ascii="仿宋_GB2312" w:hAnsi="仿宋_GB2312" w:eastAsia="仿宋_GB2312" w:cs="仿宋_GB2312"/>
                <w:color w:val="auto"/>
                <w:spacing w:val="0"/>
                <w:w w:val="100"/>
                <w:sz w:val="18"/>
                <w:szCs w:val="18"/>
                <w:lang w:eastAsia="zh-CN"/>
              </w:rPr>
              <w:t>《老年人权益保障法》河南省民政厅转发《民政部贯彻落实新修改的&lt;中华人民共和国老年人权益保障法&gt;的通知》的通知</w:t>
            </w:r>
          </w:p>
        </w:tc>
        <w:tc>
          <w:tcPr>
            <w:tcW w:w="1104" w:type="dxa"/>
            <w:vAlign w:val="center"/>
          </w:tcPr>
          <w:p w14:paraId="1CDBC1B2">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制定或获取文件之日起</w:t>
            </w:r>
            <w:r>
              <w:rPr>
                <w:rFonts w:hint="eastAsia" w:ascii="仿宋_GB2312" w:hAnsi="仿宋_GB2312" w:eastAsia="仿宋_GB2312" w:cs="仿宋_GB2312"/>
                <w:color w:val="auto"/>
                <w:spacing w:val="0"/>
                <w:w w:val="100"/>
                <w:sz w:val="18"/>
                <w:szCs w:val="18"/>
                <w:lang w:val="en-US" w:eastAsia="zh-CN"/>
              </w:rPr>
              <w:t>2</w:t>
            </w:r>
            <w:r>
              <w:rPr>
                <w:rFonts w:hint="eastAsia" w:ascii="仿宋_GB2312" w:hAnsi="仿宋_GB2312" w:eastAsia="仿宋_GB2312" w:cs="仿宋_GB2312"/>
                <w:color w:val="auto"/>
                <w:spacing w:val="0"/>
                <w:w w:val="100"/>
                <w:sz w:val="18"/>
                <w:szCs w:val="18"/>
              </w:rPr>
              <w:t>0个工作日内</w:t>
            </w:r>
          </w:p>
        </w:tc>
        <w:tc>
          <w:tcPr>
            <w:tcW w:w="1008" w:type="dxa"/>
            <w:vAlign w:val="center"/>
          </w:tcPr>
          <w:p w14:paraId="4CEA0F19">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eastAsia="zh-CN"/>
              </w:rPr>
              <w:t>项城市民政局</w:t>
            </w:r>
          </w:p>
        </w:tc>
        <w:tc>
          <w:tcPr>
            <w:tcW w:w="1546" w:type="dxa"/>
            <w:vAlign w:val="center"/>
          </w:tcPr>
          <w:p w14:paraId="2B7C486E">
            <w:pPr>
              <w:pStyle w:val="9"/>
              <w:widowControl w:val="0"/>
              <w:wordWrap/>
              <w:adjustRightInd/>
              <w:snapToGrid/>
              <w:spacing w:line="280" w:lineRule="exact"/>
              <w:ind w:left="0" w:right="0"/>
              <w:jc w:val="both"/>
              <w:textAlignment w:val="auto"/>
              <w:rPr>
                <w:rFonts w:hint="eastAsia" w:ascii="仿宋_GB2312" w:hAnsi="仿宋_GB2312" w:eastAsia="仿宋_GB2312" w:cs="仿宋_GB2312"/>
                <w:color w:val="auto"/>
                <w:spacing w:val="0"/>
                <w:w w:val="100"/>
                <w:sz w:val="18"/>
                <w:szCs w:val="18"/>
              </w:rPr>
            </w:pPr>
          </w:p>
          <w:p w14:paraId="2C071BD7">
            <w:pPr>
              <w:pStyle w:val="9"/>
              <w:widowControl w:val="0"/>
              <w:numPr>
                <w:ilvl w:val="0"/>
                <w:numId w:val="2"/>
              </w:numPr>
              <w:tabs>
                <w:tab w:val="left" w:pos="242"/>
              </w:tabs>
              <w:wordWrap/>
              <w:adjustRightInd/>
              <w:snapToGrid/>
              <w:spacing w:after="0" w:line="280" w:lineRule="exact"/>
              <w:ind w:left="0" w:right="0" w:hanging="205"/>
              <w:jc w:val="both"/>
              <w:textAlignment w:val="auto"/>
              <w:rPr>
                <w:rFonts w:hint="eastAsia" w:ascii="仿宋_GB2312" w:hAnsi="仿宋_GB2312" w:eastAsia="仿宋_GB2312" w:cs="仿宋_GB2312"/>
                <w:color w:val="auto"/>
                <w:spacing w:val="0"/>
                <w:w w:val="100"/>
                <w:sz w:val="18"/>
                <w:szCs w:val="18"/>
              </w:rPr>
            </w:pPr>
            <w:r>
              <w:rPr>
                <w:rFonts w:hint="eastAsia" w:ascii="宋体" w:hAnsi="宋体" w:cs="仿宋_GB2312"/>
                <w:color w:val="000000"/>
                <w:sz w:val="18"/>
                <w:szCs w:val="18"/>
              </w:rPr>
              <w:t>■</w:t>
            </w:r>
            <w:r>
              <w:rPr>
                <w:rFonts w:hint="eastAsia" w:ascii="仿宋_GB2312" w:hAnsi="仿宋_GB2312" w:eastAsia="仿宋_GB2312" w:cs="仿宋_GB2312"/>
                <w:color w:val="auto"/>
                <w:spacing w:val="0"/>
                <w:w w:val="100"/>
                <w:sz w:val="18"/>
                <w:szCs w:val="18"/>
              </w:rPr>
              <w:t>政府网站</w:t>
            </w:r>
          </w:p>
          <w:p w14:paraId="3D7F3CAE">
            <w:pPr>
              <w:pStyle w:val="9"/>
              <w:widowControl w:val="0"/>
              <w:numPr>
                <w:ilvl w:val="0"/>
                <w:numId w:val="0"/>
              </w:numPr>
              <w:tabs>
                <w:tab w:val="left" w:pos="242"/>
              </w:tabs>
              <w:wordWrap/>
              <w:adjustRightInd/>
              <w:snapToGrid/>
              <w:spacing w:after="0" w:line="280" w:lineRule="exact"/>
              <w:ind w:left="0" w:leftChars="0" w:right="0"/>
              <w:jc w:val="both"/>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59E51A39">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2532FE0B">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2401C18A">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6C5A7725">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66D9DB27">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3C5F494D">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r>
      <w:tr w14:paraId="669F4D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 w:hRule="atLeast"/>
          <w:jc w:val="center"/>
        </w:trPr>
        <w:tc>
          <w:tcPr>
            <w:tcW w:w="372" w:type="dxa"/>
            <w:tcBorders>
              <w:left w:val="nil"/>
              <w:right w:val="nil"/>
            </w:tcBorders>
            <w:vAlign w:val="center"/>
          </w:tcPr>
          <w:p w14:paraId="7328ED78">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lang w:val="en-US" w:eastAsia="zh-CN"/>
              </w:rPr>
            </w:pPr>
            <w:r>
              <w:rPr>
                <w:rFonts w:hint="eastAsia" w:cs="仿宋_GB2312"/>
                <w:color w:val="auto"/>
                <w:spacing w:val="0"/>
                <w:w w:val="100"/>
                <w:sz w:val="18"/>
                <w:szCs w:val="18"/>
                <w:lang w:val="en-US" w:eastAsia="zh-CN"/>
              </w:rPr>
              <w:t>2</w:t>
            </w:r>
          </w:p>
        </w:tc>
        <w:tc>
          <w:tcPr>
            <w:tcW w:w="857" w:type="dxa"/>
            <w:vMerge w:val="continue"/>
            <w:tcBorders>
              <w:top w:val="nil"/>
            </w:tcBorders>
            <w:vAlign w:val="center"/>
          </w:tcPr>
          <w:p w14:paraId="55710CE3">
            <w:pPr>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c>
          <w:tcPr>
            <w:tcW w:w="1090" w:type="dxa"/>
            <w:vAlign w:val="center"/>
          </w:tcPr>
          <w:p w14:paraId="1FC001EE">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养老服务扶持政策措施清单</w:t>
            </w:r>
          </w:p>
        </w:tc>
        <w:tc>
          <w:tcPr>
            <w:tcW w:w="2760" w:type="dxa"/>
            <w:vAlign w:val="center"/>
          </w:tcPr>
          <w:p w14:paraId="1841EE2C">
            <w:pPr>
              <w:pStyle w:val="9"/>
              <w:widowControl w:val="0"/>
              <w:numPr>
                <w:ilvl w:val="0"/>
                <w:numId w:val="3"/>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1.</w:t>
            </w:r>
            <w:r>
              <w:rPr>
                <w:rFonts w:hint="eastAsia" w:ascii="仿宋_GB2312" w:hAnsi="仿宋_GB2312" w:eastAsia="仿宋_GB2312" w:cs="仿宋_GB2312"/>
                <w:color w:val="auto"/>
                <w:spacing w:val="0"/>
                <w:w w:val="100"/>
                <w:sz w:val="18"/>
                <w:szCs w:val="18"/>
              </w:rPr>
              <w:t>扶持政策措施名称</w:t>
            </w:r>
          </w:p>
          <w:p w14:paraId="1748A804">
            <w:pPr>
              <w:pStyle w:val="9"/>
              <w:widowControl w:val="0"/>
              <w:numPr>
                <w:ilvl w:val="0"/>
                <w:numId w:val="3"/>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2.</w:t>
            </w:r>
            <w:r>
              <w:rPr>
                <w:rFonts w:hint="eastAsia" w:ascii="仿宋_GB2312" w:hAnsi="仿宋_GB2312" w:eastAsia="仿宋_GB2312" w:cs="仿宋_GB2312"/>
                <w:color w:val="auto"/>
                <w:spacing w:val="0"/>
                <w:w w:val="100"/>
                <w:sz w:val="18"/>
                <w:szCs w:val="18"/>
              </w:rPr>
              <w:t>扶持对象</w:t>
            </w:r>
          </w:p>
          <w:p w14:paraId="32CE8D8A">
            <w:pPr>
              <w:pStyle w:val="9"/>
              <w:widowControl w:val="0"/>
              <w:numPr>
                <w:ilvl w:val="0"/>
                <w:numId w:val="3"/>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3.</w:t>
            </w:r>
            <w:r>
              <w:rPr>
                <w:rFonts w:hint="eastAsia" w:ascii="仿宋_GB2312" w:hAnsi="仿宋_GB2312" w:eastAsia="仿宋_GB2312" w:cs="仿宋_GB2312"/>
                <w:color w:val="auto"/>
                <w:spacing w:val="0"/>
                <w:w w:val="100"/>
                <w:sz w:val="18"/>
                <w:szCs w:val="18"/>
              </w:rPr>
              <w:t>实施部门</w:t>
            </w:r>
          </w:p>
          <w:p w14:paraId="6A7F1C19">
            <w:pPr>
              <w:pStyle w:val="9"/>
              <w:widowControl w:val="0"/>
              <w:numPr>
                <w:ilvl w:val="0"/>
                <w:numId w:val="3"/>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4.</w:t>
            </w:r>
            <w:r>
              <w:rPr>
                <w:rFonts w:hint="eastAsia" w:ascii="仿宋_GB2312" w:hAnsi="仿宋_GB2312" w:eastAsia="仿宋_GB2312" w:cs="仿宋_GB2312"/>
                <w:color w:val="auto"/>
                <w:spacing w:val="0"/>
                <w:w w:val="100"/>
                <w:sz w:val="18"/>
                <w:szCs w:val="18"/>
              </w:rPr>
              <w:t>扶持政策措施内容和标准</w:t>
            </w:r>
          </w:p>
        </w:tc>
        <w:tc>
          <w:tcPr>
            <w:tcW w:w="1766" w:type="dxa"/>
            <w:vAlign w:val="center"/>
          </w:tcPr>
          <w:p w14:paraId="15288F9F">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lang w:eastAsia="zh-CN"/>
              </w:rPr>
              <w:t>《老年人权益保障法》河南省民政厅转发《民政部贯彻落实新修改的&lt;中华人民共和国老年人权益保障法&gt;的通知》的通知</w:t>
            </w:r>
          </w:p>
        </w:tc>
        <w:tc>
          <w:tcPr>
            <w:tcW w:w="1104" w:type="dxa"/>
            <w:vAlign w:val="center"/>
          </w:tcPr>
          <w:p w14:paraId="39EEF917">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制定或获取扶持政策措施之日起</w:t>
            </w:r>
            <w:r>
              <w:rPr>
                <w:rFonts w:hint="eastAsia" w:ascii="仿宋_GB2312" w:hAnsi="仿宋_GB2312" w:eastAsia="仿宋_GB2312" w:cs="仿宋_GB2312"/>
                <w:color w:val="auto"/>
                <w:spacing w:val="0"/>
                <w:w w:val="100"/>
                <w:sz w:val="18"/>
                <w:szCs w:val="18"/>
                <w:lang w:val="en-US" w:eastAsia="zh-CN"/>
              </w:rPr>
              <w:t>2</w:t>
            </w:r>
            <w:r>
              <w:rPr>
                <w:rFonts w:hint="eastAsia" w:ascii="仿宋_GB2312" w:hAnsi="仿宋_GB2312" w:eastAsia="仿宋_GB2312" w:cs="仿宋_GB2312"/>
                <w:color w:val="auto"/>
                <w:spacing w:val="0"/>
                <w:w w:val="100"/>
                <w:sz w:val="18"/>
                <w:szCs w:val="18"/>
              </w:rPr>
              <w:t>0 个工作日内</w:t>
            </w:r>
          </w:p>
        </w:tc>
        <w:tc>
          <w:tcPr>
            <w:tcW w:w="1008" w:type="dxa"/>
            <w:vAlign w:val="center"/>
          </w:tcPr>
          <w:p w14:paraId="19731DF8">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eastAsia="zh-CN"/>
              </w:rPr>
              <w:t>项城市民政局</w:t>
            </w:r>
          </w:p>
        </w:tc>
        <w:tc>
          <w:tcPr>
            <w:tcW w:w="1546" w:type="dxa"/>
            <w:vAlign w:val="center"/>
          </w:tcPr>
          <w:p w14:paraId="49E1CEB8">
            <w:pPr>
              <w:pStyle w:val="9"/>
              <w:widowControl w:val="0"/>
              <w:wordWrap/>
              <w:adjustRightInd/>
              <w:snapToGrid/>
              <w:spacing w:line="280" w:lineRule="exact"/>
              <w:ind w:left="0" w:right="0"/>
              <w:jc w:val="both"/>
              <w:textAlignment w:val="auto"/>
              <w:rPr>
                <w:rFonts w:hint="eastAsia" w:ascii="仿宋_GB2312" w:hAnsi="仿宋_GB2312" w:eastAsia="仿宋_GB2312" w:cs="仿宋_GB2312"/>
                <w:color w:val="auto"/>
                <w:spacing w:val="0"/>
                <w:w w:val="100"/>
                <w:sz w:val="18"/>
                <w:szCs w:val="18"/>
              </w:rPr>
            </w:pPr>
          </w:p>
          <w:p w14:paraId="20002810">
            <w:pPr>
              <w:pStyle w:val="9"/>
              <w:widowControl w:val="0"/>
              <w:numPr>
                <w:ilvl w:val="0"/>
                <w:numId w:val="4"/>
              </w:numPr>
              <w:tabs>
                <w:tab w:val="left" w:pos="242"/>
              </w:tabs>
              <w:wordWrap/>
              <w:adjustRightInd/>
              <w:snapToGrid/>
              <w:spacing w:after="0" w:line="280" w:lineRule="exact"/>
              <w:ind w:left="0" w:right="0" w:hanging="205"/>
              <w:jc w:val="both"/>
              <w:textAlignment w:val="auto"/>
              <w:rPr>
                <w:rFonts w:hint="eastAsia" w:ascii="仿宋_GB2312" w:hAnsi="仿宋_GB2312" w:eastAsia="仿宋_GB2312" w:cs="仿宋_GB2312"/>
                <w:color w:val="auto"/>
                <w:spacing w:val="0"/>
                <w:w w:val="100"/>
                <w:sz w:val="18"/>
                <w:szCs w:val="18"/>
              </w:rPr>
            </w:pPr>
            <w:r>
              <w:rPr>
                <w:rFonts w:hint="eastAsia" w:ascii="宋体" w:hAnsi="宋体" w:cs="仿宋_GB2312"/>
                <w:color w:val="000000"/>
                <w:sz w:val="18"/>
                <w:szCs w:val="18"/>
              </w:rPr>
              <w:t>■</w:t>
            </w:r>
            <w:r>
              <w:rPr>
                <w:rFonts w:hint="eastAsia" w:ascii="仿宋_GB2312" w:hAnsi="仿宋_GB2312" w:eastAsia="仿宋_GB2312" w:cs="仿宋_GB2312"/>
                <w:color w:val="auto"/>
                <w:spacing w:val="0"/>
                <w:w w:val="100"/>
                <w:sz w:val="18"/>
                <w:szCs w:val="18"/>
              </w:rPr>
              <w:t>政府网站</w:t>
            </w:r>
          </w:p>
          <w:p w14:paraId="5736C8EA">
            <w:pPr>
              <w:pStyle w:val="9"/>
              <w:widowControl w:val="0"/>
              <w:numPr>
                <w:ilvl w:val="0"/>
                <w:numId w:val="0"/>
              </w:numPr>
              <w:tabs>
                <w:tab w:val="left" w:pos="242"/>
              </w:tabs>
              <w:wordWrap/>
              <w:adjustRightInd/>
              <w:snapToGrid/>
              <w:spacing w:after="0" w:line="280" w:lineRule="exact"/>
              <w:ind w:left="0" w:leftChars="0" w:right="0"/>
              <w:jc w:val="both"/>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1F247A2F">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1CFC9039">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48BA752F">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40D2BE1E">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782847F0">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04ABD8DA">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r>
      <w:tr w14:paraId="480D80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 w:hRule="atLeast"/>
          <w:jc w:val="center"/>
        </w:trPr>
        <w:tc>
          <w:tcPr>
            <w:tcW w:w="372" w:type="dxa"/>
            <w:tcBorders>
              <w:left w:val="nil"/>
              <w:right w:val="nil"/>
            </w:tcBorders>
            <w:vAlign w:val="center"/>
          </w:tcPr>
          <w:p w14:paraId="2BA590DB">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lang w:val="en-US" w:eastAsia="zh-CN"/>
              </w:rPr>
            </w:pPr>
            <w:r>
              <w:rPr>
                <w:rFonts w:hint="eastAsia" w:cs="仿宋_GB2312"/>
                <w:color w:val="auto"/>
                <w:spacing w:val="0"/>
                <w:w w:val="100"/>
                <w:sz w:val="18"/>
                <w:szCs w:val="18"/>
                <w:lang w:val="en-US" w:eastAsia="zh-CN"/>
              </w:rPr>
              <w:t>3</w:t>
            </w:r>
          </w:p>
        </w:tc>
        <w:tc>
          <w:tcPr>
            <w:tcW w:w="857" w:type="dxa"/>
            <w:vMerge w:val="continue"/>
            <w:tcBorders>
              <w:top w:val="nil"/>
            </w:tcBorders>
            <w:vAlign w:val="center"/>
          </w:tcPr>
          <w:p w14:paraId="19E6D869">
            <w:pPr>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c>
          <w:tcPr>
            <w:tcW w:w="1090" w:type="dxa"/>
            <w:vAlign w:val="center"/>
          </w:tcPr>
          <w:p w14:paraId="4059DDF8">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养老机构投资指南</w:t>
            </w:r>
          </w:p>
        </w:tc>
        <w:tc>
          <w:tcPr>
            <w:tcW w:w="2760" w:type="dxa"/>
            <w:vAlign w:val="center"/>
          </w:tcPr>
          <w:p w14:paraId="44329BC5">
            <w:pPr>
              <w:pStyle w:val="9"/>
              <w:widowControl w:val="0"/>
              <w:numPr>
                <w:ilvl w:val="0"/>
                <w:numId w:val="5"/>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本区域养老机构投资环境简介</w:t>
            </w:r>
          </w:p>
          <w:p w14:paraId="047D7A5F">
            <w:pPr>
              <w:pStyle w:val="9"/>
              <w:widowControl w:val="0"/>
              <w:numPr>
                <w:ilvl w:val="0"/>
                <w:numId w:val="5"/>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养老机构投资审批条件及依据</w:t>
            </w:r>
          </w:p>
          <w:p w14:paraId="220B4758">
            <w:pPr>
              <w:pStyle w:val="9"/>
              <w:widowControl w:val="0"/>
              <w:numPr>
                <w:ilvl w:val="0"/>
                <w:numId w:val="5"/>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3.</w:t>
            </w:r>
            <w:r>
              <w:rPr>
                <w:rFonts w:hint="eastAsia" w:ascii="仿宋_GB2312" w:hAnsi="仿宋_GB2312" w:eastAsia="仿宋_GB2312" w:cs="仿宋_GB2312"/>
                <w:color w:val="auto"/>
                <w:spacing w:val="0"/>
                <w:w w:val="100"/>
                <w:sz w:val="18"/>
                <w:szCs w:val="18"/>
              </w:rPr>
              <w:t>养老机构投资审批流程</w:t>
            </w:r>
          </w:p>
          <w:p w14:paraId="699B7C32">
            <w:pPr>
              <w:pStyle w:val="9"/>
              <w:widowControl w:val="0"/>
              <w:numPr>
                <w:ilvl w:val="0"/>
                <w:numId w:val="5"/>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养老机构投资审批涉及部门和联系方式</w:t>
            </w:r>
          </w:p>
        </w:tc>
        <w:tc>
          <w:tcPr>
            <w:tcW w:w="1766" w:type="dxa"/>
            <w:vAlign w:val="center"/>
          </w:tcPr>
          <w:p w14:paraId="5F594169">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lang w:eastAsia="zh-CN"/>
              </w:rPr>
              <w:t>《老年人权益保障法》河南省民政厅转发《民政部贯彻落实新修改的&lt;中华人民共和国老年人权益保障法&gt;的通知》的通知</w:t>
            </w:r>
          </w:p>
        </w:tc>
        <w:tc>
          <w:tcPr>
            <w:tcW w:w="1104" w:type="dxa"/>
            <w:vAlign w:val="center"/>
          </w:tcPr>
          <w:p w14:paraId="4EA9635C">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制定或获取指南之日起</w:t>
            </w:r>
            <w:r>
              <w:rPr>
                <w:rFonts w:hint="eastAsia" w:ascii="仿宋_GB2312" w:hAnsi="仿宋_GB2312" w:eastAsia="仿宋_GB2312" w:cs="仿宋_GB2312"/>
                <w:color w:val="auto"/>
                <w:spacing w:val="0"/>
                <w:w w:val="100"/>
                <w:sz w:val="18"/>
                <w:szCs w:val="18"/>
                <w:lang w:val="en-US" w:eastAsia="zh-CN"/>
              </w:rPr>
              <w:t>2</w:t>
            </w:r>
            <w:r>
              <w:rPr>
                <w:rFonts w:hint="eastAsia" w:ascii="仿宋_GB2312" w:hAnsi="仿宋_GB2312" w:eastAsia="仿宋_GB2312" w:cs="仿宋_GB2312"/>
                <w:color w:val="auto"/>
                <w:spacing w:val="0"/>
                <w:w w:val="100"/>
                <w:sz w:val="18"/>
                <w:szCs w:val="18"/>
              </w:rPr>
              <w:t>0个工作日内</w:t>
            </w:r>
          </w:p>
        </w:tc>
        <w:tc>
          <w:tcPr>
            <w:tcW w:w="1008" w:type="dxa"/>
            <w:vAlign w:val="center"/>
          </w:tcPr>
          <w:p w14:paraId="4D4ECDB4">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eastAsia="zh-CN"/>
              </w:rPr>
              <w:t>项城市民政局</w:t>
            </w:r>
          </w:p>
        </w:tc>
        <w:tc>
          <w:tcPr>
            <w:tcW w:w="1546" w:type="dxa"/>
            <w:vAlign w:val="center"/>
          </w:tcPr>
          <w:p w14:paraId="78C649D9">
            <w:pPr>
              <w:pStyle w:val="9"/>
              <w:widowControl w:val="0"/>
              <w:wordWrap/>
              <w:adjustRightInd/>
              <w:snapToGrid/>
              <w:spacing w:line="280" w:lineRule="exact"/>
              <w:ind w:left="0" w:right="0"/>
              <w:jc w:val="both"/>
              <w:textAlignment w:val="auto"/>
              <w:rPr>
                <w:rFonts w:hint="eastAsia" w:ascii="仿宋_GB2312" w:hAnsi="仿宋_GB2312" w:eastAsia="仿宋_GB2312" w:cs="仿宋_GB2312"/>
                <w:color w:val="auto"/>
                <w:spacing w:val="0"/>
                <w:w w:val="100"/>
                <w:sz w:val="18"/>
                <w:szCs w:val="18"/>
              </w:rPr>
            </w:pPr>
          </w:p>
          <w:p w14:paraId="5761507A">
            <w:pPr>
              <w:pStyle w:val="9"/>
              <w:widowControl w:val="0"/>
              <w:wordWrap/>
              <w:adjustRightInd/>
              <w:snapToGrid/>
              <w:spacing w:line="280" w:lineRule="exact"/>
              <w:ind w:left="0" w:right="0"/>
              <w:jc w:val="both"/>
              <w:textAlignment w:val="auto"/>
              <w:rPr>
                <w:rFonts w:hint="eastAsia" w:ascii="仿宋_GB2312" w:hAnsi="仿宋_GB2312" w:eastAsia="仿宋_GB2312" w:cs="仿宋_GB2312"/>
                <w:color w:val="auto"/>
                <w:spacing w:val="0"/>
                <w:w w:val="100"/>
                <w:sz w:val="18"/>
                <w:szCs w:val="18"/>
              </w:rPr>
            </w:pPr>
          </w:p>
          <w:p w14:paraId="0342201B">
            <w:pPr>
              <w:pStyle w:val="9"/>
              <w:widowControl w:val="0"/>
              <w:numPr>
                <w:ilvl w:val="0"/>
                <w:numId w:val="6"/>
              </w:numPr>
              <w:tabs>
                <w:tab w:val="left" w:pos="242"/>
              </w:tabs>
              <w:wordWrap/>
              <w:adjustRightInd/>
              <w:snapToGrid/>
              <w:spacing w:after="0" w:line="280" w:lineRule="exact"/>
              <w:ind w:left="0" w:right="0" w:hanging="205"/>
              <w:jc w:val="both"/>
              <w:textAlignment w:val="auto"/>
              <w:rPr>
                <w:rFonts w:hint="eastAsia" w:ascii="仿宋_GB2312" w:hAnsi="仿宋_GB2312" w:eastAsia="仿宋_GB2312" w:cs="仿宋_GB2312"/>
                <w:color w:val="auto"/>
                <w:spacing w:val="0"/>
                <w:w w:val="100"/>
                <w:sz w:val="18"/>
                <w:szCs w:val="18"/>
              </w:rPr>
            </w:pPr>
            <w:r>
              <w:rPr>
                <w:rFonts w:hint="eastAsia" w:ascii="宋体" w:hAnsi="宋体" w:cs="仿宋_GB2312"/>
                <w:color w:val="000000"/>
                <w:sz w:val="18"/>
                <w:szCs w:val="18"/>
              </w:rPr>
              <w:t>■</w:t>
            </w:r>
            <w:r>
              <w:rPr>
                <w:rFonts w:hint="eastAsia" w:ascii="仿宋_GB2312" w:hAnsi="仿宋_GB2312" w:eastAsia="仿宋_GB2312" w:cs="仿宋_GB2312"/>
                <w:color w:val="auto"/>
                <w:spacing w:val="0"/>
                <w:w w:val="100"/>
                <w:sz w:val="18"/>
                <w:szCs w:val="18"/>
              </w:rPr>
              <w:t>政府网站</w:t>
            </w:r>
          </w:p>
          <w:p w14:paraId="06B09A29">
            <w:pPr>
              <w:pStyle w:val="9"/>
              <w:widowControl w:val="0"/>
              <w:numPr>
                <w:ilvl w:val="0"/>
                <w:numId w:val="0"/>
              </w:numPr>
              <w:tabs>
                <w:tab w:val="left" w:pos="242"/>
              </w:tabs>
              <w:wordWrap/>
              <w:adjustRightInd/>
              <w:snapToGrid/>
              <w:spacing w:after="0" w:line="280" w:lineRule="exact"/>
              <w:ind w:left="0" w:leftChars="0" w:right="0"/>
              <w:jc w:val="both"/>
              <w:textAlignment w:val="auto"/>
              <w:rPr>
                <w:rFonts w:hint="eastAsia" w:ascii="仿宋_GB2312" w:hAnsi="仿宋_GB2312" w:eastAsia="仿宋_GB2312" w:cs="仿宋_GB2312"/>
                <w:color w:val="auto"/>
                <w:spacing w:val="0"/>
                <w:w w:val="100"/>
                <w:sz w:val="18"/>
                <w:szCs w:val="18"/>
              </w:rPr>
            </w:pPr>
          </w:p>
          <w:p w14:paraId="45D998C2">
            <w:pPr>
              <w:pStyle w:val="9"/>
              <w:widowControl w:val="0"/>
              <w:numPr>
                <w:ilvl w:val="0"/>
                <w:numId w:val="0"/>
              </w:numPr>
              <w:tabs>
                <w:tab w:val="left" w:pos="242"/>
              </w:tabs>
              <w:wordWrap/>
              <w:adjustRightInd/>
              <w:snapToGrid/>
              <w:spacing w:after="0" w:line="280" w:lineRule="exact"/>
              <w:ind w:left="0" w:leftChars="0" w:right="0"/>
              <w:jc w:val="both"/>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5742C8F2">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0D4FFA91">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2BDE5637">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37F88835">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430A8AF3">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140EB8D5">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r>
      <w:tr w14:paraId="3EDE6F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 w:hRule="atLeast"/>
          <w:jc w:val="center"/>
        </w:trPr>
        <w:tc>
          <w:tcPr>
            <w:tcW w:w="372" w:type="dxa"/>
            <w:vAlign w:val="center"/>
          </w:tcPr>
          <w:p w14:paraId="3B77276D">
            <w:pPr>
              <w:pStyle w:val="9"/>
              <w:widowControl w:val="0"/>
              <w:wordWrap/>
              <w:adjustRightInd/>
              <w:snapToGrid/>
              <w:spacing w:line="280" w:lineRule="exact"/>
              <w:ind w:left="0" w:right="0"/>
              <w:jc w:val="center"/>
              <w:textAlignment w:val="auto"/>
              <w:rPr>
                <w:rFonts w:hint="eastAsia" w:cs="仿宋_GB2312"/>
                <w:color w:val="auto"/>
                <w:spacing w:val="0"/>
                <w:w w:val="100"/>
                <w:sz w:val="18"/>
                <w:szCs w:val="18"/>
                <w:lang w:val="en-US" w:eastAsia="zh-CN"/>
              </w:rPr>
            </w:pPr>
          </w:p>
          <w:p w14:paraId="503E7CFA">
            <w:pPr>
              <w:pStyle w:val="9"/>
              <w:widowControl w:val="0"/>
              <w:wordWrap/>
              <w:adjustRightInd/>
              <w:snapToGrid/>
              <w:spacing w:line="280" w:lineRule="exact"/>
              <w:ind w:left="0" w:right="0"/>
              <w:jc w:val="center"/>
              <w:textAlignment w:val="auto"/>
              <w:rPr>
                <w:rFonts w:hint="eastAsia" w:cs="仿宋_GB2312"/>
                <w:color w:val="auto"/>
                <w:spacing w:val="0"/>
                <w:w w:val="100"/>
                <w:sz w:val="18"/>
                <w:szCs w:val="18"/>
                <w:lang w:val="en-US" w:eastAsia="zh-CN"/>
              </w:rPr>
            </w:pPr>
          </w:p>
          <w:p w14:paraId="3ED1674A">
            <w:pPr>
              <w:pStyle w:val="9"/>
              <w:widowControl w:val="0"/>
              <w:wordWrap/>
              <w:adjustRightInd/>
              <w:snapToGrid/>
              <w:spacing w:line="280" w:lineRule="exact"/>
              <w:ind w:left="0" w:right="0"/>
              <w:jc w:val="center"/>
              <w:textAlignment w:val="auto"/>
              <w:rPr>
                <w:rFonts w:hint="eastAsia" w:cs="仿宋_GB2312"/>
                <w:color w:val="auto"/>
                <w:spacing w:val="0"/>
                <w:w w:val="100"/>
                <w:sz w:val="18"/>
                <w:szCs w:val="18"/>
                <w:lang w:val="en-US" w:eastAsia="zh-CN"/>
              </w:rPr>
            </w:pPr>
            <w:r>
              <w:rPr>
                <w:rFonts w:hint="eastAsia" w:cs="仿宋_GB2312"/>
                <w:color w:val="auto"/>
                <w:spacing w:val="0"/>
                <w:w w:val="100"/>
                <w:sz w:val="18"/>
                <w:szCs w:val="18"/>
                <w:lang w:val="en-US" w:eastAsia="zh-CN"/>
              </w:rPr>
              <w:t>4</w:t>
            </w:r>
          </w:p>
          <w:p w14:paraId="576040CE">
            <w:pPr>
              <w:pStyle w:val="9"/>
              <w:widowControl w:val="0"/>
              <w:wordWrap/>
              <w:adjustRightInd/>
              <w:snapToGrid/>
              <w:spacing w:line="280" w:lineRule="exact"/>
              <w:ind w:left="0" w:right="0"/>
              <w:jc w:val="center"/>
              <w:textAlignment w:val="auto"/>
              <w:rPr>
                <w:rFonts w:hint="eastAsia" w:cs="仿宋_GB2312"/>
                <w:color w:val="auto"/>
                <w:spacing w:val="0"/>
                <w:w w:val="100"/>
                <w:sz w:val="18"/>
                <w:szCs w:val="18"/>
                <w:lang w:val="en-US" w:eastAsia="zh-CN"/>
              </w:rPr>
            </w:pPr>
          </w:p>
          <w:p w14:paraId="411E7032">
            <w:pPr>
              <w:pStyle w:val="9"/>
              <w:widowControl w:val="0"/>
              <w:wordWrap/>
              <w:adjustRightInd/>
              <w:snapToGrid/>
              <w:spacing w:line="280" w:lineRule="exact"/>
              <w:ind w:left="0" w:right="0"/>
              <w:jc w:val="center"/>
              <w:textAlignment w:val="auto"/>
              <w:rPr>
                <w:rFonts w:hint="eastAsia" w:cs="仿宋_GB2312"/>
                <w:color w:val="auto"/>
                <w:spacing w:val="0"/>
                <w:w w:val="100"/>
                <w:sz w:val="18"/>
                <w:szCs w:val="18"/>
                <w:lang w:val="en-US" w:eastAsia="zh-CN"/>
              </w:rPr>
            </w:pPr>
          </w:p>
          <w:p w14:paraId="2C0E0737">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lang w:val="en-US" w:eastAsia="zh-CN"/>
              </w:rPr>
            </w:pPr>
          </w:p>
        </w:tc>
        <w:tc>
          <w:tcPr>
            <w:tcW w:w="857" w:type="dxa"/>
            <w:vMerge w:val="restart"/>
            <w:vAlign w:val="center"/>
          </w:tcPr>
          <w:p w14:paraId="31B005FE">
            <w:pPr>
              <w:pStyle w:val="9"/>
              <w:widowControl w:val="0"/>
              <w:wordWrap/>
              <w:adjustRightInd/>
              <w:snapToGrid/>
              <w:spacing w:line="280" w:lineRule="exact"/>
              <w:ind w:left="0" w:right="0"/>
              <w:jc w:val="both"/>
              <w:textAlignment w:val="auto"/>
              <w:rPr>
                <w:rFonts w:hint="eastAsia" w:ascii="仿宋_GB2312" w:hAnsi="仿宋_GB2312" w:eastAsia="仿宋_GB2312" w:cs="仿宋_GB2312"/>
                <w:color w:val="auto"/>
                <w:spacing w:val="0"/>
                <w:w w:val="100"/>
                <w:sz w:val="18"/>
                <w:szCs w:val="18"/>
              </w:rPr>
            </w:pPr>
          </w:p>
          <w:p w14:paraId="54EE79AE">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p w14:paraId="327A8129">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p w14:paraId="448DDEED">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p w14:paraId="08C68DA2">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p w14:paraId="49B625FA">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p w14:paraId="1FBDF683">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p w14:paraId="5963DB6C">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p w14:paraId="28909F79">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p w14:paraId="78AED0E1">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p w14:paraId="5EEE495C">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p w14:paraId="30DE6A5F">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p w14:paraId="02A93DD1">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养老服务业务办理</w:t>
            </w:r>
          </w:p>
          <w:p w14:paraId="72D81A2B">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c>
          <w:tcPr>
            <w:tcW w:w="1090" w:type="dxa"/>
            <w:vAlign w:val="center"/>
          </w:tcPr>
          <w:p w14:paraId="09E07FF8">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养老机构备案</w:t>
            </w:r>
          </w:p>
        </w:tc>
        <w:tc>
          <w:tcPr>
            <w:tcW w:w="2760" w:type="dxa"/>
            <w:vAlign w:val="center"/>
          </w:tcPr>
          <w:p w14:paraId="4A30BA26">
            <w:pPr>
              <w:pStyle w:val="9"/>
              <w:widowControl w:val="0"/>
              <w:numPr>
                <w:ilvl w:val="0"/>
                <w:numId w:val="7"/>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1.</w:t>
            </w:r>
            <w:r>
              <w:rPr>
                <w:rFonts w:hint="eastAsia" w:ascii="仿宋_GB2312" w:hAnsi="仿宋_GB2312" w:eastAsia="仿宋_GB2312" w:cs="仿宋_GB2312"/>
                <w:color w:val="auto"/>
                <w:spacing w:val="0"/>
                <w:w w:val="100"/>
                <w:sz w:val="18"/>
                <w:szCs w:val="18"/>
              </w:rPr>
              <w:t>备案申请材料清单及样式</w:t>
            </w:r>
          </w:p>
          <w:p w14:paraId="3B31315E">
            <w:pPr>
              <w:pStyle w:val="9"/>
              <w:widowControl w:val="0"/>
              <w:numPr>
                <w:ilvl w:val="0"/>
                <w:numId w:val="7"/>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2.</w:t>
            </w:r>
            <w:r>
              <w:rPr>
                <w:rFonts w:hint="eastAsia" w:ascii="仿宋_GB2312" w:hAnsi="仿宋_GB2312" w:eastAsia="仿宋_GB2312" w:cs="仿宋_GB2312"/>
                <w:color w:val="auto"/>
                <w:spacing w:val="0"/>
                <w:w w:val="100"/>
                <w:sz w:val="18"/>
                <w:szCs w:val="18"/>
              </w:rPr>
              <w:t>备案流程</w:t>
            </w:r>
          </w:p>
          <w:p w14:paraId="7A12C000">
            <w:pPr>
              <w:pStyle w:val="9"/>
              <w:widowControl w:val="0"/>
              <w:numPr>
                <w:ilvl w:val="0"/>
                <w:numId w:val="7"/>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3.</w:t>
            </w:r>
            <w:r>
              <w:rPr>
                <w:rFonts w:hint="eastAsia" w:ascii="仿宋_GB2312" w:hAnsi="仿宋_GB2312" w:eastAsia="仿宋_GB2312" w:cs="仿宋_GB2312"/>
                <w:color w:val="auto"/>
                <w:spacing w:val="0"/>
                <w:w w:val="100"/>
                <w:sz w:val="18"/>
                <w:szCs w:val="18"/>
              </w:rPr>
              <w:t>办理部门</w:t>
            </w:r>
          </w:p>
          <w:p w14:paraId="5D56C44F">
            <w:pPr>
              <w:pStyle w:val="9"/>
              <w:widowControl w:val="0"/>
              <w:numPr>
                <w:ilvl w:val="0"/>
                <w:numId w:val="7"/>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4.</w:t>
            </w:r>
            <w:r>
              <w:rPr>
                <w:rFonts w:hint="eastAsia" w:ascii="仿宋_GB2312" w:hAnsi="仿宋_GB2312" w:eastAsia="仿宋_GB2312" w:cs="仿宋_GB2312"/>
                <w:color w:val="auto"/>
                <w:spacing w:val="0"/>
                <w:w w:val="100"/>
                <w:sz w:val="18"/>
                <w:szCs w:val="18"/>
              </w:rPr>
              <w:t>办理时限</w:t>
            </w:r>
          </w:p>
          <w:p w14:paraId="638B9E96">
            <w:pPr>
              <w:pStyle w:val="9"/>
              <w:widowControl w:val="0"/>
              <w:numPr>
                <w:ilvl w:val="0"/>
                <w:numId w:val="7"/>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5.</w:t>
            </w:r>
            <w:r>
              <w:rPr>
                <w:rFonts w:hint="eastAsia" w:ascii="仿宋_GB2312" w:hAnsi="仿宋_GB2312" w:eastAsia="仿宋_GB2312" w:cs="仿宋_GB2312"/>
                <w:color w:val="auto"/>
                <w:spacing w:val="0"/>
                <w:w w:val="100"/>
                <w:sz w:val="18"/>
                <w:szCs w:val="18"/>
              </w:rPr>
              <w:t>办理时间、地点</w:t>
            </w:r>
          </w:p>
          <w:p w14:paraId="419CC779">
            <w:pPr>
              <w:pStyle w:val="9"/>
              <w:widowControl w:val="0"/>
              <w:numPr>
                <w:ilvl w:val="0"/>
                <w:numId w:val="7"/>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val="en-US" w:eastAsia="zh-CN"/>
              </w:rPr>
              <w:t>6.</w:t>
            </w:r>
            <w:r>
              <w:rPr>
                <w:rFonts w:hint="eastAsia" w:ascii="仿宋_GB2312" w:hAnsi="仿宋_GB2312" w:eastAsia="仿宋_GB2312" w:cs="仿宋_GB2312"/>
                <w:color w:val="auto"/>
                <w:spacing w:val="0"/>
                <w:w w:val="100"/>
                <w:sz w:val="18"/>
                <w:szCs w:val="18"/>
              </w:rPr>
              <w:t>咨询电话</w:t>
            </w:r>
          </w:p>
        </w:tc>
        <w:tc>
          <w:tcPr>
            <w:tcW w:w="1766" w:type="dxa"/>
            <w:vAlign w:val="center"/>
          </w:tcPr>
          <w:p w14:paraId="15AECB57">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lang w:eastAsia="zh-CN"/>
              </w:rPr>
              <w:t>《老年人权益保障法》河南省民政厅转发《民政部贯彻落实新修改的&lt;中华人民共和国老年人权益保障法&gt;的通知》的通知</w:t>
            </w:r>
          </w:p>
        </w:tc>
        <w:tc>
          <w:tcPr>
            <w:tcW w:w="1104" w:type="dxa"/>
            <w:vAlign w:val="center"/>
          </w:tcPr>
          <w:p w14:paraId="22A4FBD7">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制定或获取备案政策信息形成</w:t>
            </w:r>
            <w:r>
              <w:rPr>
                <w:rFonts w:hint="eastAsia" w:ascii="仿宋_GB2312" w:hAnsi="仿宋_GB2312" w:eastAsia="仿宋_GB2312" w:cs="仿宋_GB2312"/>
                <w:color w:val="auto"/>
                <w:spacing w:val="0"/>
                <w:w w:val="100"/>
                <w:sz w:val="18"/>
                <w:szCs w:val="18"/>
                <w:lang w:val="en-US" w:eastAsia="zh-CN"/>
              </w:rPr>
              <w:t>2</w:t>
            </w:r>
            <w:r>
              <w:rPr>
                <w:rFonts w:hint="eastAsia" w:ascii="仿宋_GB2312" w:hAnsi="仿宋_GB2312" w:eastAsia="仿宋_GB2312" w:cs="仿宋_GB2312"/>
                <w:color w:val="auto"/>
                <w:spacing w:val="0"/>
                <w:w w:val="100"/>
                <w:sz w:val="18"/>
                <w:szCs w:val="18"/>
              </w:rPr>
              <w:t>0个工作日内公开</w:t>
            </w:r>
          </w:p>
        </w:tc>
        <w:tc>
          <w:tcPr>
            <w:tcW w:w="1008" w:type="dxa"/>
            <w:vAlign w:val="center"/>
          </w:tcPr>
          <w:p w14:paraId="6B3F2D01">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cs="仿宋_GB2312"/>
                <w:color w:val="auto"/>
                <w:spacing w:val="0"/>
                <w:w w:val="100"/>
                <w:sz w:val="18"/>
                <w:szCs w:val="18"/>
                <w:lang w:eastAsia="zh-CN"/>
              </w:rPr>
              <w:t>项城市民政局</w:t>
            </w:r>
          </w:p>
        </w:tc>
        <w:tc>
          <w:tcPr>
            <w:tcW w:w="1546" w:type="dxa"/>
            <w:vAlign w:val="center"/>
          </w:tcPr>
          <w:p w14:paraId="0FDF5A9E">
            <w:pPr>
              <w:pStyle w:val="9"/>
              <w:widowControl w:val="0"/>
              <w:wordWrap/>
              <w:adjustRightInd/>
              <w:snapToGrid/>
              <w:spacing w:line="280" w:lineRule="exact"/>
              <w:ind w:left="0" w:right="0"/>
              <w:jc w:val="both"/>
              <w:textAlignment w:val="auto"/>
              <w:rPr>
                <w:rFonts w:hint="eastAsia" w:ascii="仿宋_GB2312" w:hAnsi="仿宋_GB2312" w:eastAsia="仿宋_GB2312" w:cs="仿宋_GB2312"/>
                <w:color w:val="auto"/>
                <w:spacing w:val="0"/>
                <w:w w:val="100"/>
                <w:sz w:val="18"/>
                <w:szCs w:val="18"/>
              </w:rPr>
            </w:pPr>
          </w:p>
          <w:p w14:paraId="4630451D">
            <w:pPr>
              <w:pStyle w:val="9"/>
              <w:widowControl w:val="0"/>
              <w:wordWrap/>
              <w:adjustRightInd/>
              <w:snapToGrid/>
              <w:spacing w:line="280" w:lineRule="exact"/>
              <w:ind w:left="0" w:right="0"/>
              <w:jc w:val="both"/>
              <w:textAlignment w:val="auto"/>
              <w:rPr>
                <w:rFonts w:hint="eastAsia" w:ascii="仿宋_GB2312" w:hAnsi="仿宋_GB2312" w:eastAsia="仿宋_GB2312" w:cs="仿宋_GB2312"/>
                <w:color w:val="auto"/>
                <w:spacing w:val="0"/>
                <w:w w:val="100"/>
                <w:sz w:val="18"/>
                <w:szCs w:val="18"/>
              </w:rPr>
            </w:pPr>
          </w:p>
          <w:p w14:paraId="6456C495">
            <w:pPr>
              <w:pStyle w:val="9"/>
              <w:widowControl w:val="0"/>
              <w:numPr>
                <w:ilvl w:val="0"/>
                <w:numId w:val="8"/>
              </w:numPr>
              <w:tabs>
                <w:tab w:val="left" w:pos="242"/>
              </w:tabs>
              <w:wordWrap/>
              <w:adjustRightInd/>
              <w:snapToGrid/>
              <w:spacing w:after="0" w:line="280" w:lineRule="exact"/>
              <w:ind w:left="0" w:right="0" w:hanging="205"/>
              <w:jc w:val="both"/>
              <w:textAlignment w:val="auto"/>
              <w:rPr>
                <w:rFonts w:hint="eastAsia" w:ascii="仿宋_GB2312" w:hAnsi="仿宋_GB2312" w:eastAsia="仿宋_GB2312" w:cs="仿宋_GB2312"/>
                <w:color w:val="auto"/>
                <w:spacing w:val="0"/>
                <w:w w:val="100"/>
                <w:sz w:val="18"/>
                <w:szCs w:val="18"/>
              </w:rPr>
            </w:pPr>
            <w:r>
              <w:rPr>
                <w:rFonts w:hint="eastAsia" w:ascii="宋体" w:hAnsi="宋体" w:cs="仿宋_GB2312"/>
                <w:color w:val="000000"/>
                <w:sz w:val="18"/>
                <w:szCs w:val="18"/>
              </w:rPr>
              <w:t>■</w:t>
            </w:r>
            <w:r>
              <w:rPr>
                <w:rFonts w:hint="eastAsia" w:ascii="仿宋_GB2312" w:hAnsi="仿宋_GB2312" w:eastAsia="仿宋_GB2312" w:cs="仿宋_GB2312"/>
                <w:color w:val="auto"/>
                <w:spacing w:val="0"/>
                <w:w w:val="100"/>
                <w:sz w:val="18"/>
                <w:szCs w:val="18"/>
              </w:rPr>
              <w:t>政府网站</w:t>
            </w:r>
          </w:p>
          <w:p w14:paraId="33319C31">
            <w:pPr>
              <w:pStyle w:val="9"/>
              <w:widowControl w:val="0"/>
              <w:numPr>
                <w:ilvl w:val="0"/>
                <w:numId w:val="0"/>
              </w:numPr>
              <w:tabs>
                <w:tab w:val="left" w:pos="242"/>
              </w:tabs>
              <w:wordWrap/>
              <w:adjustRightInd/>
              <w:snapToGrid/>
              <w:spacing w:after="0" w:line="280" w:lineRule="exact"/>
              <w:ind w:left="0" w:leftChars="0" w:right="0"/>
              <w:jc w:val="both"/>
              <w:textAlignment w:val="auto"/>
              <w:rPr>
                <w:rFonts w:hint="eastAsia" w:ascii="仿宋_GB2312" w:hAnsi="仿宋_GB2312" w:eastAsia="仿宋_GB2312" w:cs="仿宋_GB2312"/>
                <w:color w:val="auto"/>
                <w:spacing w:val="0"/>
                <w:w w:val="100"/>
                <w:sz w:val="18"/>
                <w:szCs w:val="18"/>
              </w:rPr>
            </w:pPr>
          </w:p>
          <w:p w14:paraId="3566288B">
            <w:pPr>
              <w:pStyle w:val="9"/>
              <w:widowControl w:val="0"/>
              <w:numPr>
                <w:ilvl w:val="0"/>
                <w:numId w:val="0"/>
              </w:numPr>
              <w:tabs>
                <w:tab w:val="left" w:pos="242"/>
              </w:tabs>
              <w:wordWrap/>
              <w:adjustRightInd/>
              <w:snapToGrid/>
              <w:spacing w:after="0" w:line="280" w:lineRule="exact"/>
              <w:ind w:left="0" w:leftChars="0" w:right="0"/>
              <w:jc w:val="both"/>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49EEABB5">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0B634EBA">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04F70FC7">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33EDF626">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c>
          <w:tcPr>
            <w:tcW w:w="567" w:type="dxa"/>
            <w:vAlign w:val="center"/>
          </w:tcPr>
          <w:p w14:paraId="6BFD5E8F">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w:t>
            </w:r>
          </w:p>
        </w:tc>
        <w:tc>
          <w:tcPr>
            <w:tcW w:w="567" w:type="dxa"/>
            <w:vAlign w:val="center"/>
          </w:tcPr>
          <w:p w14:paraId="71EEE733">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p>
        </w:tc>
      </w:tr>
      <w:tr w14:paraId="2570B7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93" w:hRule="atLeast"/>
          <w:jc w:val="center"/>
        </w:trPr>
        <w:tc>
          <w:tcPr>
            <w:tcW w:w="372" w:type="dxa"/>
            <w:tcBorders>
              <w:left w:val="nil"/>
              <w:right w:val="nil"/>
            </w:tcBorders>
            <w:vAlign w:val="center"/>
          </w:tcPr>
          <w:p w14:paraId="7807B254">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lang w:val="en-US" w:eastAsia="zh-CN"/>
              </w:rPr>
            </w:pPr>
            <w:r>
              <w:rPr>
                <w:rFonts w:hint="eastAsia" w:cs="仿宋_GB2312"/>
                <w:spacing w:val="0"/>
                <w:w w:val="100"/>
                <w:sz w:val="18"/>
                <w:szCs w:val="18"/>
                <w:lang w:val="en-US" w:eastAsia="zh-CN"/>
              </w:rPr>
              <w:t>5</w:t>
            </w:r>
          </w:p>
        </w:tc>
        <w:tc>
          <w:tcPr>
            <w:tcW w:w="857" w:type="dxa"/>
            <w:vMerge w:val="continue"/>
            <w:tcBorders>
              <w:left w:val="nil"/>
              <w:right w:val="nil"/>
            </w:tcBorders>
            <w:vAlign w:val="center"/>
          </w:tcPr>
          <w:p w14:paraId="4B051911">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c>
          <w:tcPr>
            <w:tcW w:w="1090" w:type="dxa"/>
            <w:vAlign w:val="center"/>
          </w:tcPr>
          <w:p w14:paraId="60F4FEEB">
            <w:pPr>
              <w:pStyle w:val="9"/>
              <w:widowControl w:val="0"/>
              <w:wordWrap/>
              <w:adjustRightInd/>
              <w:snapToGrid/>
              <w:spacing w:line="280" w:lineRule="exact"/>
              <w:ind w:left="0" w:right="0" w:hanging="201"/>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养</w:t>
            </w:r>
            <w:r>
              <w:rPr>
                <w:rFonts w:hint="eastAsia" w:cs="仿宋_GB2312"/>
                <w:spacing w:val="0"/>
                <w:w w:val="100"/>
                <w:sz w:val="18"/>
                <w:szCs w:val="18"/>
                <w:lang w:eastAsia="zh-CN"/>
              </w:rPr>
              <w:t>养</w:t>
            </w:r>
            <w:r>
              <w:rPr>
                <w:rFonts w:hint="eastAsia" w:ascii="仿宋_GB2312" w:hAnsi="仿宋_GB2312" w:eastAsia="仿宋_GB2312" w:cs="仿宋_GB2312"/>
                <w:spacing w:val="0"/>
                <w:w w:val="100"/>
                <w:sz w:val="18"/>
                <w:szCs w:val="18"/>
              </w:rPr>
              <w:t>老服务扶持补贴</w:t>
            </w:r>
          </w:p>
        </w:tc>
        <w:tc>
          <w:tcPr>
            <w:tcW w:w="2760" w:type="dxa"/>
            <w:vAlign w:val="center"/>
          </w:tcPr>
          <w:p w14:paraId="1281EE71">
            <w:pPr>
              <w:pStyle w:val="9"/>
              <w:widowControl w:val="0"/>
              <w:numPr>
                <w:ilvl w:val="0"/>
                <w:numId w:val="9"/>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养老服务扶持补贴名称（建设补贴、运营补贴等）</w:t>
            </w:r>
          </w:p>
          <w:p w14:paraId="17F64483">
            <w:pPr>
              <w:pStyle w:val="9"/>
              <w:widowControl w:val="0"/>
              <w:numPr>
                <w:ilvl w:val="0"/>
                <w:numId w:val="9"/>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2.</w:t>
            </w:r>
            <w:r>
              <w:rPr>
                <w:rFonts w:hint="eastAsia" w:ascii="仿宋_GB2312" w:hAnsi="仿宋_GB2312" w:eastAsia="仿宋_GB2312" w:cs="仿宋_GB2312"/>
                <w:spacing w:val="0"/>
                <w:w w:val="100"/>
                <w:sz w:val="18"/>
                <w:szCs w:val="18"/>
              </w:rPr>
              <w:t>各项养老服务扶持补贴依据</w:t>
            </w:r>
          </w:p>
          <w:p w14:paraId="64EAFB61">
            <w:pPr>
              <w:pStyle w:val="9"/>
              <w:widowControl w:val="0"/>
              <w:numPr>
                <w:ilvl w:val="0"/>
                <w:numId w:val="9"/>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3.</w:t>
            </w:r>
            <w:r>
              <w:rPr>
                <w:rFonts w:hint="eastAsia" w:ascii="仿宋_GB2312" w:hAnsi="仿宋_GB2312" w:eastAsia="仿宋_GB2312" w:cs="仿宋_GB2312"/>
                <w:spacing w:val="0"/>
                <w:w w:val="100"/>
                <w:sz w:val="18"/>
                <w:szCs w:val="18"/>
              </w:rPr>
              <w:t>各项养老服务扶持补贴对象</w:t>
            </w:r>
          </w:p>
          <w:p w14:paraId="2D30B802">
            <w:pPr>
              <w:pStyle w:val="9"/>
              <w:widowControl w:val="0"/>
              <w:numPr>
                <w:ilvl w:val="0"/>
                <w:numId w:val="9"/>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各项养老服务扶持补贴申请条件</w:t>
            </w:r>
          </w:p>
          <w:p w14:paraId="113B60D9">
            <w:pPr>
              <w:pStyle w:val="9"/>
              <w:widowControl w:val="0"/>
              <w:numPr>
                <w:ilvl w:val="0"/>
                <w:numId w:val="9"/>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各项养老服务扶持补贴内容和标准</w:t>
            </w:r>
          </w:p>
          <w:p w14:paraId="34836919">
            <w:pPr>
              <w:pStyle w:val="9"/>
              <w:widowControl w:val="0"/>
              <w:numPr>
                <w:ilvl w:val="0"/>
                <w:numId w:val="9"/>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6.</w:t>
            </w:r>
            <w:r>
              <w:rPr>
                <w:rFonts w:hint="eastAsia" w:ascii="仿宋_GB2312" w:hAnsi="仿宋_GB2312" w:eastAsia="仿宋_GB2312" w:cs="仿宋_GB2312"/>
                <w:spacing w:val="0"/>
                <w:w w:val="100"/>
                <w:sz w:val="18"/>
                <w:szCs w:val="18"/>
              </w:rPr>
              <w:t>各项养老服务扶持补贴方式</w:t>
            </w:r>
          </w:p>
          <w:p w14:paraId="28B4A06C">
            <w:pPr>
              <w:pStyle w:val="9"/>
              <w:widowControl w:val="0"/>
              <w:numPr>
                <w:ilvl w:val="0"/>
                <w:numId w:val="9"/>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7.</w:t>
            </w:r>
            <w:r>
              <w:rPr>
                <w:rFonts w:hint="eastAsia" w:ascii="仿宋_GB2312" w:hAnsi="仿宋_GB2312" w:eastAsia="仿宋_GB2312" w:cs="仿宋_GB2312"/>
                <w:spacing w:val="0"/>
                <w:w w:val="100"/>
                <w:sz w:val="18"/>
                <w:szCs w:val="18"/>
              </w:rPr>
              <w:t>补贴申请材料清单及样式</w:t>
            </w:r>
          </w:p>
          <w:p w14:paraId="2FB3B7E6">
            <w:pPr>
              <w:pStyle w:val="9"/>
              <w:widowControl w:val="0"/>
              <w:numPr>
                <w:ilvl w:val="0"/>
                <w:numId w:val="9"/>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8.</w:t>
            </w:r>
            <w:r>
              <w:rPr>
                <w:rFonts w:hint="eastAsia" w:ascii="仿宋_GB2312" w:hAnsi="仿宋_GB2312" w:eastAsia="仿宋_GB2312" w:cs="仿宋_GB2312"/>
                <w:spacing w:val="0"/>
                <w:w w:val="100"/>
                <w:sz w:val="18"/>
                <w:szCs w:val="18"/>
              </w:rPr>
              <w:t>办理流程</w:t>
            </w:r>
          </w:p>
          <w:p w14:paraId="405C4ED4">
            <w:pPr>
              <w:pStyle w:val="9"/>
              <w:widowControl w:val="0"/>
              <w:numPr>
                <w:ilvl w:val="0"/>
                <w:numId w:val="9"/>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9.</w:t>
            </w:r>
            <w:r>
              <w:rPr>
                <w:rFonts w:hint="eastAsia" w:ascii="仿宋_GB2312" w:hAnsi="仿宋_GB2312" w:eastAsia="仿宋_GB2312" w:cs="仿宋_GB2312"/>
                <w:spacing w:val="0"/>
                <w:w w:val="100"/>
                <w:sz w:val="18"/>
                <w:szCs w:val="18"/>
              </w:rPr>
              <w:t>办理部门</w:t>
            </w:r>
          </w:p>
          <w:p w14:paraId="275AF63A">
            <w:pPr>
              <w:pStyle w:val="9"/>
              <w:widowControl w:val="0"/>
              <w:numPr>
                <w:ilvl w:val="0"/>
                <w:numId w:val="9"/>
              </w:numPr>
              <w:tabs>
                <w:tab w:val="left" w:pos="343"/>
              </w:tabs>
              <w:wordWrap/>
              <w:adjustRightInd/>
              <w:snapToGrid/>
              <w:spacing w:after="0" w:line="280" w:lineRule="exact"/>
              <w:ind w:left="0" w:right="0" w:hanging="304"/>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10.</w:t>
            </w:r>
            <w:r>
              <w:rPr>
                <w:rFonts w:hint="eastAsia" w:ascii="仿宋_GB2312" w:hAnsi="仿宋_GB2312" w:eastAsia="仿宋_GB2312" w:cs="仿宋_GB2312"/>
                <w:spacing w:val="0"/>
                <w:w w:val="100"/>
                <w:sz w:val="18"/>
                <w:szCs w:val="18"/>
              </w:rPr>
              <w:t>办理时限</w:t>
            </w:r>
          </w:p>
          <w:p w14:paraId="25B9E583">
            <w:pPr>
              <w:pStyle w:val="9"/>
              <w:widowControl w:val="0"/>
              <w:numPr>
                <w:ilvl w:val="0"/>
                <w:numId w:val="9"/>
              </w:numPr>
              <w:tabs>
                <w:tab w:val="left" w:pos="343"/>
              </w:tabs>
              <w:wordWrap/>
              <w:adjustRightInd/>
              <w:snapToGrid/>
              <w:spacing w:after="0" w:line="280" w:lineRule="exact"/>
              <w:ind w:left="0" w:right="0" w:hanging="304"/>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11.</w:t>
            </w:r>
            <w:r>
              <w:rPr>
                <w:rFonts w:hint="eastAsia" w:ascii="仿宋_GB2312" w:hAnsi="仿宋_GB2312" w:eastAsia="仿宋_GB2312" w:cs="仿宋_GB2312"/>
                <w:spacing w:val="0"/>
                <w:w w:val="100"/>
                <w:sz w:val="18"/>
                <w:szCs w:val="18"/>
              </w:rPr>
              <w:t>办理时间、地点</w:t>
            </w:r>
          </w:p>
          <w:p w14:paraId="022569E1">
            <w:pPr>
              <w:pStyle w:val="9"/>
              <w:widowControl w:val="0"/>
              <w:numPr>
                <w:ilvl w:val="0"/>
                <w:numId w:val="9"/>
              </w:numPr>
              <w:tabs>
                <w:tab w:val="left" w:pos="343"/>
              </w:tabs>
              <w:wordWrap/>
              <w:adjustRightInd/>
              <w:snapToGrid/>
              <w:spacing w:after="0" w:line="280" w:lineRule="exact"/>
              <w:ind w:left="0" w:right="0" w:hanging="304"/>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12.</w:t>
            </w:r>
            <w:r>
              <w:rPr>
                <w:rFonts w:hint="eastAsia" w:ascii="仿宋_GB2312" w:hAnsi="仿宋_GB2312" w:eastAsia="仿宋_GB2312" w:cs="仿宋_GB2312"/>
                <w:spacing w:val="0"/>
                <w:w w:val="100"/>
                <w:sz w:val="18"/>
                <w:szCs w:val="18"/>
              </w:rPr>
              <w:t>咨询电话</w:t>
            </w:r>
          </w:p>
        </w:tc>
        <w:tc>
          <w:tcPr>
            <w:tcW w:w="1766" w:type="dxa"/>
            <w:vAlign w:val="center"/>
          </w:tcPr>
          <w:p w14:paraId="04DD59A6">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lang w:val="en-US"/>
              </w:rPr>
            </w:pPr>
            <w:r>
              <w:rPr>
                <w:rFonts w:hint="eastAsia" w:ascii="仿宋_GB2312" w:hAnsi="仿宋_GB2312" w:eastAsia="仿宋_GB2312" w:cs="仿宋_GB2312"/>
                <w:spacing w:val="0"/>
                <w:w w:val="100"/>
                <w:sz w:val="18"/>
                <w:szCs w:val="18"/>
                <w:lang w:eastAsia="zh-CN"/>
              </w:rPr>
              <w:t>《老年人权益保障法》河南省民政厅转发《民政部贯彻落实新修改的&lt;中华人民共和国老年人权益保障法&gt;的通知》的通知、</w:t>
            </w:r>
            <w:r>
              <w:rPr>
                <w:rFonts w:hint="eastAsia" w:cs="仿宋_GB2312"/>
                <w:spacing w:val="0"/>
                <w:w w:val="100"/>
                <w:sz w:val="18"/>
                <w:szCs w:val="18"/>
                <w:lang w:eastAsia="zh-CN"/>
              </w:rPr>
              <w:t>项城市</w:t>
            </w:r>
            <w:r>
              <w:rPr>
                <w:rFonts w:hint="eastAsia" w:ascii="仿宋_GB2312" w:hAnsi="仿宋_GB2312" w:eastAsia="仿宋_GB2312" w:cs="仿宋_GB2312"/>
                <w:spacing w:val="0"/>
                <w:w w:val="100"/>
                <w:sz w:val="18"/>
                <w:szCs w:val="18"/>
                <w:lang w:eastAsia="zh-CN"/>
              </w:rPr>
              <w:t>人民政府办公室转发周口市人民政府关于加快养老服务体系建议意见的通知</w:t>
            </w:r>
            <w:r>
              <w:rPr>
                <w:rFonts w:hint="eastAsia" w:cs="仿宋_GB2312"/>
                <w:spacing w:val="0"/>
                <w:w w:val="100"/>
                <w:sz w:val="18"/>
                <w:szCs w:val="18"/>
                <w:lang w:val="en-US" w:eastAsia="zh-CN"/>
              </w:rPr>
              <w:t>项</w:t>
            </w:r>
            <w:r>
              <w:rPr>
                <w:rFonts w:hint="eastAsia" w:ascii="仿宋_GB2312" w:hAnsi="仿宋_GB2312" w:eastAsia="仿宋_GB2312" w:cs="仿宋_GB2312"/>
                <w:spacing w:val="0"/>
                <w:w w:val="100"/>
                <w:sz w:val="18"/>
                <w:szCs w:val="18"/>
                <w:lang w:eastAsia="zh-CN"/>
              </w:rPr>
              <w:t>政办[</w:t>
            </w:r>
            <w:r>
              <w:rPr>
                <w:rFonts w:hint="eastAsia" w:ascii="仿宋_GB2312" w:hAnsi="仿宋_GB2312" w:eastAsia="仿宋_GB2312" w:cs="仿宋_GB2312"/>
                <w:spacing w:val="0"/>
                <w:w w:val="100"/>
                <w:sz w:val="18"/>
                <w:szCs w:val="18"/>
                <w:lang w:val="en-US" w:eastAsia="zh-CN"/>
              </w:rPr>
              <w:t>2014</w:t>
            </w:r>
            <w:r>
              <w:rPr>
                <w:rFonts w:hint="eastAsia" w:ascii="仿宋_GB2312" w:hAnsi="仿宋_GB2312" w:eastAsia="仿宋_GB2312" w:cs="仿宋_GB2312"/>
                <w:spacing w:val="0"/>
                <w:w w:val="100"/>
                <w:sz w:val="18"/>
                <w:szCs w:val="18"/>
                <w:lang w:eastAsia="zh-CN"/>
              </w:rPr>
              <w:t>]</w:t>
            </w:r>
            <w:r>
              <w:rPr>
                <w:rFonts w:hint="eastAsia" w:ascii="仿宋_GB2312" w:hAnsi="仿宋_GB2312" w:eastAsia="仿宋_GB2312" w:cs="仿宋_GB2312"/>
                <w:spacing w:val="0"/>
                <w:w w:val="100"/>
                <w:sz w:val="18"/>
                <w:szCs w:val="18"/>
                <w:lang w:val="en-US" w:eastAsia="zh-CN"/>
              </w:rPr>
              <w:t>25号</w:t>
            </w:r>
          </w:p>
        </w:tc>
        <w:tc>
          <w:tcPr>
            <w:tcW w:w="1104" w:type="dxa"/>
            <w:vAlign w:val="center"/>
          </w:tcPr>
          <w:p w14:paraId="351E39B5">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制定或获取扶持补贴政策之日起</w:t>
            </w:r>
            <w:r>
              <w:rPr>
                <w:rFonts w:hint="eastAsia" w:ascii="仿宋_GB2312" w:hAnsi="仿宋_GB2312" w:eastAsia="仿宋_GB2312" w:cs="仿宋_GB2312"/>
                <w:spacing w:val="0"/>
                <w:w w:val="100"/>
                <w:sz w:val="18"/>
                <w:szCs w:val="18"/>
                <w:lang w:val="en-US" w:eastAsia="zh-CN"/>
              </w:rPr>
              <w:t>2</w:t>
            </w:r>
            <w:r>
              <w:rPr>
                <w:rFonts w:hint="eastAsia" w:ascii="仿宋_GB2312" w:hAnsi="仿宋_GB2312" w:eastAsia="仿宋_GB2312" w:cs="仿宋_GB2312"/>
                <w:spacing w:val="0"/>
                <w:w w:val="100"/>
                <w:sz w:val="18"/>
                <w:szCs w:val="18"/>
              </w:rPr>
              <w:t>0 个工作日内</w:t>
            </w:r>
          </w:p>
        </w:tc>
        <w:tc>
          <w:tcPr>
            <w:tcW w:w="1008" w:type="dxa"/>
            <w:vAlign w:val="center"/>
          </w:tcPr>
          <w:p w14:paraId="070022C7">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eastAsia="zh-CN"/>
              </w:rPr>
              <w:t>项城市民政局</w:t>
            </w:r>
          </w:p>
        </w:tc>
        <w:tc>
          <w:tcPr>
            <w:tcW w:w="1546" w:type="dxa"/>
            <w:vAlign w:val="center"/>
          </w:tcPr>
          <w:p w14:paraId="6DC6F02C">
            <w:pPr>
              <w:pStyle w:val="9"/>
              <w:widowControl w:val="0"/>
              <w:numPr>
                <w:ilvl w:val="0"/>
                <w:numId w:val="10"/>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r>
              <w:rPr>
                <w:rFonts w:hint="eastAsia" w:ascii="宋体" w:hAnsi="宋体" w:cs="仿宋_GB2312"/>
                <w:color w:val="000000"/>
                <w:sz w:val="18"/>
                <w:szCs w:val="18"/>
              </w:rPr>
              <w:t>■</w:t>
            </w:r>
            <w:r>
              <w:rPr>
                <w:rFonts w:hint="eastAsia" w:ascii="仿宋_GB2312" w:hAnsi="仿宋_GB2312" w:eastAsia="仿宋_GB2312" w:cs="仿宋_GB2312"/>
                <w:spacing w:val="0"/>
                <w:w w:val="100"/>
                <w:sz w:val="18"/>
                <w:szCs w:val="18"/>
              </w:rPr>
              <w:t>政府网站</w:t>
            </w:r>
          </w:p>
        </w:tc>
        <w:tc>
          <w:tcPr>
            <w:tcW w:w="567" w:type="dxa"/>
            <w:vAlign w:val="center"/>
          </w:tcPr>
          <w:p w14:paraId="60519CC6">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center"/>
          </w:tcPr>
          <w:p w14:paraId="4E9C186D">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c>
          <w:tcPr>
            <w:tcW w:w="567" w:type="dxa"/>
            <w:vAlign w:val="center"/>
          </w:tcPr>
          <w:p w14:paraId="167A37FA">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center"/>
          </w:tcPr>
          <w:p w14:paraId="205833D5">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c>
          <w:tcPr>
            <w:tcW w:w="567" w:type="dxa"/>
            <w:vAlign w:val="center"/>
          </w:tcPr>
          <w:p w14:paraId="7110956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center"/>
          </w:tcPr>
          <w:p w14:paraId="09DFED2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r>
      <w:tr w14:paraId="64A06F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639" w:hRule="atLeast"/>
          <w:jc w:val="center"/>
        </w:trPr>
        <w:tc>
          <w:tcPr>
            <w:tcW w:w="372" w:type="dxa"/>
            <w:tcBorders>
              <w:left w:val="nil"/>
              <w:right w:val="nil"/>
            </w:tcBorders>
            <w:vAlign w:val="center"/>
          </w:tcPr>
          <w:p w14:paraId="46FE4332">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lang w:val="en-US" w:eastAsia="zh-CN"/>
              </w:rPr>
            </w:pPr>
            <w:r>
              <w:rPr>
                <w:rFonts w:hint="eastAsia" w:cs="仿宋_GB2312"/>
                <w:spacing w:val="0"/>
                <w:w w:val="100"/>
                <w:sz w:val="18"/>
                <w:szCs w:val="18"/>
                <w:lang w:val="en-US" w:eastAsia="zh-CN"/>
              </w:rPr>
              <w:t>6</w:t>
            </w:r>
          </w:p>
        </w:tc>
        <w:tc>
          <w:tcPr>
            <w:tcW w:w="857" w:type="dxa"/>
            <w:tcBorders>
              <w:left w:val="nil"/>
              <w:right w:val="nil"/>
            </w:tcBorders>
            <w:vAlign w:val="center"/>
          </w:tcPr>
          <w:p w14:paraId="549387F2">
            <w:pPr>
              <w:pStyle w:val="9"/>
              <w:widowControl w:val="0"/>
              <w:wordWrap/>
              <w:adjustRightInd/>
              <w:snapToGrid/>
              <w:spacing w:line="280" w:lineRule="exact"/>
              <w:ind w:left="0" w:right="0"/>
              <w:jc w:val="center"/>
              <w:textAlignment w:val="auto"/>
              <w:rPr>
                <w:rFonts w:hint="eastAsia" w:ascii="仿宋_GB2312" w:hAnsi="仿宋_GB2312" w:eastAsia="仿宋_GB2312" w:cs="仿宋_GB2312"/>
                <w:color w:val="auto"/>
                <w:spacing w:val="0"/>
                <w:w w:val="100"/>
                <w:sz w:val="18"/>
                <w:szCs w:val="18"/>
              </w:rPr>
            </w:pPr>
            <w:r>
              <w:rPr>
                <w:rFonts w:hint="eastAsia" w:ascii="仿宋_GB2312" w:hAnsi="仿宋_GB2312" w:eastAsia="仿宋_GB2312" w:cs="仿宋_GB2312"/>
                <w:color w:val="auto"/>
                <w:spacing w:val="0"/>
                <w:w w:val="100"/>
                <w:sz w:val="18"/>
                <w:szCs w:val="18"/>
              </w:rPr>
              <w:t>养老服务业务办理</w:t>
            </w:r>
          </w:p>
          <w:p w14:paraId="7DBFA8A5">
            <w:pPr>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c>
          <w:tcPr>
            <w:tcW w:w="1090" w:type="dxa"/>
            <w:vAlign w:val="center"/>
          </w:tcPr>
          <w:p w14:paraId="38D200AA">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老年人补贴</w:t>
            </w:r>
          </w:p>
        </w:tc>
        <w:tc>
          <w:tcPr>
            <w:tcW w:w="2760" w:type="dxa"/>
            <w:vAlign w:val="center"/>
          </w:tcPr>
          <w:p w14:paraId="2FA9D66E">
            <w:pPr>
              <w:pStyle w:val="9"/>
              <w:widowControl w:val="0"/>
              <w:numPr>
                <w:ilvl w:val="0"/>
                <w:numId w:val="1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1.</w:t>
            </w:r>
            <w:r>
              <w:rPr>
                <w:rFonts w:hint="eastAsia" w:ascii="仿宋_GB2312" w:hAnsi="仿宋_GB2312" w:eastAsia="仿宋_GB2312" w:cs="仿宋_GB2312"/>
                <w:spacing w:val="0"/>
                <w:w w:val="100"/>
                <w:sz w:val="18"/>
                <w:szCs w:val="18"/>
              </w:rPr>
              <w:t>老年人补贴名称（高龄津贴</w:t>
            </w:r>
          </w:p>
          <w:p w14:paraId="04A72AED">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、养老服务补贴、护理补贴等）</w:t>
            </w:r>
          </w:p>
          <w:p w14:paraId="1C77007C">
            <w:pPr>
              <w:pStyle w:val="9"/>
              <w:widowControl w:val="0"/>
              <w:numPr>
                <w:ilvl w:val="0"/>
                <w:numId w:val="1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2.</w:t>
            </w:r>
            <w:r>
              <w:rPr>
                <w:rFonts w:hint="eastAsia" w:ascii="仿宋_GB2312" w:hAnsi="仿宋_GB2312" w:eastAsia="仿宋_GB2312" w:cs="仿宋_GB2312"/>
                <w:spacing w:val="0"/>
                <w:w w:val="100"/>
                <w:sz w:val="18"/>
                <w:szCs w:val="18"/>
              </w:rPr>
              <w:t>各项老年人补贴依据</w:t>
            </w:r>
          </w:p>
          <w:p w14:paraId="533A8F89">
            <w:pPr>
              <w:pStyle w:val="9"/>
              <w:widowControl w:val="0"/>
              <w:numPr>
                <w:ilvl w:val="0"/>
                <w:numId w:val="1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3.</w:t>
            </w:r>
            <w:r>
              <w:rPr>
                <w:rFonts w:hint="eastAsia" w:ascii="仿宋_GB2312" w:hAnsi="仿宋_GB2312" w:eastAsia="仿宋_GB2312" w:cs="仿宋_GB2312"/>
                <w:spacing w:val="0"/>
                <w:w w:val="100"/>
                <w:sz w:val="18"/>
                <w:szCs w:val="18"/>
              </w:rPr>
              <w:t>各项老年人补贴对象</w:t>
            </w:r>
          </w:p>
          <w:p w14:paraId="27F1F448">
            <w:pPr>
              <w:pStyle w:val="9"/>
              <w:widowControl w:val="0"/>
              <w:numPr>
                <w:ilvl w:val="0"/>
                <w:numId w:val="1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4.</w:t>
            </w:r>
            <w:r>
              <w:rPr>
                <w:rFonts w:hint="eastAsia" w:ascii="仿宋_GB2312" w:hAnsi="仿宋_GB2312" w:eastAsia="仿宋_GB2312" w:cs="仿宋_GB2312"/>
                <w:spacing w:val="0"/>
                <w:w w:val="100"/>
                <w:sz w:val="18"/>
                <w:szCs w:val="18"/>
              </w:rPr>
              <w:t>各项老年人补贴内容和标准</w:t>
            </w:r>
          </w:p>
          <w:p w14:paraId="4DE1F175">
            <w:pPr>
              <w:pStyle w:val="9"/>
              <w:widowControl w:val="0"/>
              <w:numPr>
                <w:ilvl w:val="0"/>
                <w:numId w:val="1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5.</w:t>
            </w:r>
            <w:r>
              <w:rPr>
                <w:rFonts w:hint="eastAsia" w:ascii="仿宋_GB2312" w:hAnsi="仿宋_GB2312" w:eastAsia="仿宋_GB2312" w:cs="仿宋_GB2312"/>
                <w:spacing w:val="0"/>
                <w:w w:val="100"/>
                <w:sz w:val="18"/>
                <w:szCs w:val="18"/>
              </w:rPr>
              <w:t>各项老年人补贴方式</w:t>
            </w:r>
          </w:p>
          <w:p w14:paraId="79D0BD73">
            <w:pPr>
              <w:pStyle w:val="9"/>
              <w:widowControl w:val="0"/>
              <w:numPr>
                <w:ilvl w:val="0"/>
                <w:numId w:val="1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6.</w:t>
            </w:r>
            <w:r>
              <w:rPr>
                <w:rFonts w:hint="eastAsia" w:ascii="仿宋_GB2312" w:hAnsi="仿宋_GB2312" w:eastAsia="仿宋_GB2312" w:cs="仿宋_GB2312"/>
                <w:spacing w:val="0"/>
                <w:w w:val="100"/>
                <w:sz w:val="18"/>
                <w:szCs w:val="18"/>
              </w:rPr>
              <w:t>补贴申请材料清单及格式</w:t>
            </w:r>
          </w:p>
          <w:p w14:paraId="15DF3735">
            <w:pPr>
              <w:pStyle w:val="9"/>
              <w:widowControl w:val="0"/>
              <w:numPr>
                <w:ilvl w:val="0"/>
                <w:numId w:val="1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7.</w:t>
            </w:r>
            <w:r>
              <w:rPr>
                <w:rFonts w:hint="eastAsia" w:ascii="仿宋_GB2312" w:hAnsi="仿宋_GB2312" w:eastAsia="仿宋_GB2312" w:cs="仿宋_GB2312"/>
                <w:spacing w:val="0"/>
                <w:w w:val="100"/>
                <w:sz w:val="18"/>
                <w:szCs w:val="18"/>
              </w:rPr>
              <w:t>办理流程</w:t>
            </w:r>
          </w:p>
          <w:p w14:paraId="440C2A07">
            <w:pPr>
              <w:pStyle w:val="9"/>
              <w:widowControl w:val="0"/>
              <w:numPr>
                <w:ilvl w:val="0"/>
                <w:numId w:val="1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8.</w:t>
            </w:r>
            <w:r>
              <w:rPr>
                <w:rFonts w:hint="eastAsia" w:ascii="仿宋_GB2312" w:hAnsi="仿宋_GB2312" w:eastAsia="仿宋_GB2312" w:cs="仿宋_GB2312"/>
                <w:spacing w:val="0"/>
                <w:w w:val="100"/>
                <w:sz w:val="18"/>
                <w:szCs w:val="18"/>
              </w:rPr>
              <w:t>办理部门</w:t>
            </w:r>
          </w:p>
          <w:p w14:paraId="557255AA">
            <w:pPr>
              <w:pStyle w:val="9"/>
              <w:widowControl w:val="0"/>
              <w:numPr>
                <w:ilvl w:val="0"/>
                <w:numId w:val="11"/>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9.</w:t>
            </w:r>
            <w:r>
              <w:rPr>
                <w:rFonts w:hint="eastAsia" w:ascii="仿宋_GB2312" w:hAnsi="仿宋_GB2312" w:eastAsia="仿宋_GB2312" w:cs="仿宋_GB2312"/>
                <w:spacing w:val="0"/>
                <w:w w:val="100"/>
                <w:sz w:val="18"/>
                <w:szCs w:val="18"/>
              </w:rPr>
              <w:t>办理时限</w:t>
            </w:r>
          </w:p>
          <w:p w14:paraId="46A25B1B">
            <w:pPr>
              <w:pStyle w:val="9"/>
              <w:widowControl w:val="0"/>
              <w:numPr>
                <w:ilvl w:val="0"/>
                <w:numId w:val="11"/>
              </w:numPr>
              <w:tabs>
                <w:tab w:val="left" w:pos="343"/>
              </w:tabs>
              <w:wordWrap/>
              <w:adjustRightInd/>
              <w:snapToGrid/>
              <w:spacing w:after="0" w:line="280" w:lineRule="exact"/>
              <w:ind w:left="0" w:right="0" w:hanging="304"/>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10.</w:t>
            </w:r>
            <w:r>
              <w:rPr>
                <w:rFonts w:hint="eastAsia" w:ascii="仿宋_GB2312" w:hAnsi="仿宋_GB2312" w:eastAsia="仿宋_GB2312" w:cs="仿宋_GB2312"/>
                <w:spacing w:val="0"/>
                <w:w w:val="100"/>
                <w:sz w:val="18"/>
                <w:szCs w:val="18"/>
              </w:rPr>
              <w:t>办理时间、地点</w:t>
            </w:r>
          </w:p>
          <w:p w14:paraId="05ACDB56">
            <w:pPr>
              <w:pStyle w:val="9"/>
              <w:widowControl w:val="0"/>
              <w:numPr>
                <w:ilvl w:val="0"/>
                <w:numId w:val="11"/>
              </w:numPr>
              <w:tabs>
                <w:tab w:val="left" w:pos="343"/>
              </w:tabs>
              <w:wordWrap/>
              <w:adjustRightInd/>
              <w:snapToGrid/>
              <w:spacing w:after="0" w:line="280" w:lineRule="exact"/>
              <w:ind w:left="0" w:right="0" w:hanging="304"/>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11.</w:t>
            </w:r>
            <w:r>
              <w:rPr>
                <w:rFonts w:hint="eastAsia" w:ascii="仿宋_GB2312" w:hAnsi="仿宋_GB2312" w:eastAsia="仿宋_GB2312" w:cs="仿宋_GB2312"/>
                <w:spacing w:val="0"/>
                <w:w w:val="100"/>
                <w:sz w:val="18"/>
                <w:szCs w:val="18"/>
              </w:rPr>
              <w:t>咨询电话</w:t>
            </w:r>
          </w:p>
        </w:tc>
        <w:tc>
          <w:tcPr>
            <w:tcW w:w="1766" w:type="dxa"/>
            <w:vAlign w:val="center"/>
          </w:tcPr>
          <w:p w14:paraId="5DFF3057">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lang w:eastAsia="zh-CN"/>
              </w:rPr>
              <w:t>《老年人权益保障法》河南省民政厅转发《民政部贯彻落实新修改的&lt;中华人民共和国老年人权益保障法&gt;的通知》的通知、</w:t>
            </w:r>
            <w:r>
              <w:rPr>
                <w:rFonts w:hint="eastAsia" w:cs="仿宋_GB2312"/>
                <w:spacing w:val="0"/>
                <w:w w:val="100"/>
                <w:sz w:val="18"/>
                <w:szCs w:val="18"/>
                <w:lang w:eastAsia="zh-CN"/>
              </w:rPr>
              <w:t>项城项城市民政局</w:t>
            </w:r>
            <w:r>
              <w:rPr>
                <w:rFonts w:hint="eastAsia" w:ascii="仿宋_GB2312" w:hAnsi="仿宋_GB2312" w:eastAsia="仿宋_GB2312" w:cs="仿宋_GB2312"/>
                <w:spacing w:val="0"/>
                <w:w w:val="100"/>
                <w:sz w:val="18"/>
                <w:szCs w:val="18"/>
                <w:lang w:eastAsia="zh-CN"/>
              </w:rPr>
              <w:t>、</w:t>
            </w:r>
            <w:r>
              <w:rPr>
                <w:rFonts w:hint="eastAsia" w:cs="仿宋_GB2312"/>
                <w:spacing w:val="0"/>
                <w:w w:val="100"/>
                <w:sz w:val="18"/>
                <w:szCs w:val="18"/>
                <w:lang w:eastAsia="zh-CN"/>
              </w:rPr>
              <w:t>项城市</w:t>
            </w:r>
            <w:r>
              <w:rPr>
                <w:rFonts w:hint="eastAsia" w:ascii="仿宋_GB2312" w:hAnsi="仿宋_GB2312" w:eastAsia="仿宋_GB2312" w:cs="仿宋_GB2312"/>
                <w:spacing w:val="0"/>
                <w:w w:val="100"/>
                <w:sz w:val="18"/>
                <w:szCs w:val="18"/>
                <w:lang w:eastAsia="zh-CN"/>
              </w:rPr>
              <w:t>财政局《关于转发&lt;周口</w:t>
            </w:r>
            <w:r>
              <w:rPr>
                <w:rFonts w:hint="eastAsia" w:cs="仿宋_GB2312"/>
                <w:spacing w:val="0"/>
                <w:w w:val="100"/>
                <w:sz w:val="18"/>
                <w:szCs w:val="18"/>
                <w:lang w:eastAsia="zh-CN"/>
              </w:rPr>
              <w:t>项城市民政局</w:t>
            </w:r>
            <w:r>
              <w:rPr>
                <w:rFonts w:hint="eastAsia" w:ascii="仿宋_GB2312" w:hAnsi="仿宋_GB2312" w:eastAsia="仿宋_GB2312" w:cs="仿宋_GB2312"/>
                <w:spacing w:val="0"/>
                <w:w w:val="100"/>
                <w:sz w:val="18"/>
                <w:szCs w:val="18"/>
                <w:lang w:val="en-US" w:eastAsia="zh-CN"/>
              </w:rPr>
              <w:t xml:space="preserve"> 周口市财政局关于发放80周岁及以上老人高龄津贴的通知</w:t>
            </w:r>
            <w:r>
              <w:rPr>
                <w:rFonts w:hint="eastAsia" w:ascii="仿宋_GB2312" w:hAnsi="仿宋_GB2312" w:eastAsia="仿宋_GB2312" w:cs="仿宋_GB2312"/>
                <w:spacing w:val="0"/>
                <w:w w:val="100"/>
                <w:sz w:val="18"/>
                <w:szCs w:val="18"/>
                <w:lang w:eastAsia="zh-CN"/>
              </w:rPr>
              <w:t>&gt;的通知》</w:t>
            </w:r>
          </w:p>
        </w:tc>
        <w:tc>
          <w:tcPr>
            <w:tcW w:w="1104" w:type="dxa"/>
            <w:vAlign w:val="center"/>
          </w:tcPr>
          <w:p w14:paraId="5326DCC5">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制定或获取备案政策信息形成</w:t>
            </w:r>
            <w:r>
              <w:rPr>
                <w:rFonts w:hint="eastAsia" w:ascii="仿宋_GB2312" w:hAnsi="仿宋_GB2312" w:eastAsia="仿宋_GB2312" w:cs="仿宋_GB2312"/>
                <w:spacing w:val="0"/>
                <w:w w:val="100"/>
                <w:sz w:val="18"/>
                <w:szCs w:val="18"/>
                <w:lang w:val="en-US" w:eastAsia="zh-CN"/>
              </w:rPr>
              <w:t>2</w:t>
            </w:r>
            <w:r>
              <w:rPr>
                <w:rFonts w:hint="eastAsia" w:ascii="仿宋_GB2312" w:hAnsi="仿宋_GB2312" w:eastAsia="仿宋_GB2312" w:cs="仿宋_GB2312"/>
                <w:spacing w:val="0"/>
                <w:w w:val="100"/>
                <w:sz w:val="18"/>
                <w:szCs w:val="18"/>
              </w:rPr>
              <w:t>0个工作日内公开</w:t>
            </w:r>
          </w:p>
        </w:tc>
        <w:tc>
          <w:tcPr>
            <w:tcW w:w="1008" w:type="dxa"/>
            <w:vAlign w:val="center"/>
          </w:tcPr>
          <w:p w14:paraId="6A000050">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eastAsia="zh-CN"/>
              </w:rPr>
              <w:t>项城市民政局</w:t>
            </w:r>
            <w:r>
              <w:rPr>
                <w:rFonts w:hint="eastAsia" w:ascii="仿宋_GB2312" w:hAnsi="仿宋_GB2312" w:eastAsia="仿宋_GB2312" w:cs="仿宋_GB2312"/>
                <w:spacing w:val="0"/>
                <w:w w:val="100"/>
                <w:sz w:val="18"/>
                <w:szCs w:val="18"/>
              </w:rPr>
              <w:t>、各</w:t>
            </w:r>
            <w:r>
              <w:rPr>
                <w:rFonts w:hint="eastAsia" w:cs="仿宋_GB2312"/>
                <w:spacing w:val="0"/>
                <w:w w:val="100"/>
                <w:sz w:val="18"/>
                <w:szCs w:val="18"/>
                <w:lang w:eastAsia="zh-CN"/>
              </w:rPr>
              <w:t>镇</w:t>
            </w:r>
            <w:r>
              <w:rPr>
                <w:rFonts w:hint="eastAsia" w:ascii="仿宋_GB2312" w:hAnsi="仿宋_GB2312" w:eastAsia="仿宋_GB2312" w:cs="仿宋_GB2312"/>
                <w:spacing w:val="0"/>
                <w:w w:val="100"/>
                <w:sz w:val="18"/>
                <w:szCs w:val="18"/>
              </w:rPr>
              <w:t>人民政府</w:t>
            </w:r>
          </w:p>
        </w:tc>
        <w:tc>
          <w:tcPr>
            <w:tcW w:w="1546" w:type="dxa"/>
            <w:vAlign w:val="center"/>
          </w:tcPr>
          <w:p w14:paraId="7457E5E6">
            <w:pPr>
              <w:pStyle w:val="9"/>
              <w:widowControl w:val="0"/>
              <w:numPr>
                <w:ilvl w:val="0"/>
                <w:numId w:val="12"/>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r>
              <w:rPr>
                <w:rFonts w:hint="eastAsia" w:ascii="宋体" w:hAnsi="宋体" w:cs="仿宋_GB2312"/>
                <w:color w:val="000000"/>
                <w:sz w:val="18"/>
                <w:szCs w:val="18"/>
              </w:rPr>
              <w:t>■</w:t>
            </w:r>
            <w:r>
              <w:rPr>
                <w:rFonts w:hint="eastAsia" w:ascii="仿宋_GB2312" w:hAnsi="仿宋_GB2312" w:eastAsia="仿宋_GB2312" w:cs="仿宋_GB2312"/>
                <w:spacing w:val="0"/>
                <w:w w:val="100"/>
                <w:sz w:val="18"/>
                <w:szCs w:val="18"/>
              </w:rPr>
              <w:t>政府网站</w:t>
            </w:r>
          </w:p>
          <w:p w14:paraId="1C2DDC4F">
            <w:pPr>
              <w:pStyle w:val="9"/>
              <w:widowControl w:val="0"/>
              <w:numPr>
                <w:ilvl w:val="0"/>
                <w:numId w:val="0"/>
              </w:numPr>
              <w:tabs>
                <w:tab w:val="left" w:pos="242"/>
              </w:tabs>
              <w:wordWrap/>
              <w:adjustRightInd/>
              <w:snapToGrid/>
              <w:spacing w:after="0" w:line="280" w:lineRule="exact"/>
              <w:ind w:leftChars="0" w:right="0"/>
              <w:jc w:val="left"/>
              <w:textAlignment w:val="auto"/>
              <w:rPr>
                <w:rFonts w:hint="eastAsia" w:ascii="仿宋_GB2312" w:hAnsi="仿宋_GB2312" w:eastAsia="仿宋_GB2312" w:cs="仿宋_GB2312"/>
                <w:spacing w:val="0"/>
                <w:w w:val="100"/>
                <w:sz w:val="18"/>
                <w:szCs w:val="18"/>
              </w:rPr>
            </w:pPr>
            <w:r>
              <w:rPr>
                <w:rFonts w:hint="eastAsia" w:ascii="宋体" w:hAnsi="宋体" w:cs="仿宋_GB2312"/>
                <w:color w:val="000000"/>
                <w:sz w:val="18"/>
                <w:szCs w:val="18"/>
                <w:lang w:val="en-US" w:eastAsia="zh-CN"/>
              </w:rPr>
              <w:t xml:space="preserve">   </w:t>
            </w:r>
            <w:r>
              <w:rPr>
                <w:rFonts w:hint="eastAsia" w:ascii="宋体" w:hAnsi="宋体" w:cs="仿宋_GB2312"/>
                <w:color w:val="000000"/>
                <w:sz w:val="18"/>
                <w:szCs w:val="18"/>
              </w:rPr>
              <w:t>■</w:t>
            </w:r>
            <w:r>
              <w:rPr>
                <w:rFonts w:hint="eastAsia" w:ascii="仿宋_GB2312" w:hAnsi="仿宋_GB2312" w:eastAsia="仿宋_GB2312" w:cs="仿宋_GB2312"/>
                <w:spacing w:val="0"/>
                <w:w w:val="100"/>
                <w:sz w:val="18"/>
                <w:szCs w:val="18"/>
              </w:rPr>
              <w:t>社区/企事业单位/村公示栏</w:t>
            </w:r>
          </w:p>
          <w:p w14:paraId="178AA0ED">
            <w:pPr>
              <w:pStyle w:val="9"/>
              <w:widowControl w:val="0"/>
              <w:wordWrap/>
              <w:adjustRightInd/>
              <w:snapToGrid/>
              <w:spacing w:line="280" w:lineRule="exact"/>
              <w:ind w:left="0" w:right="0"/>
              <w:jc w:val="left"/>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（电子屏）</w:t>
            </w:r>
          </w:p>
        </w:tc>
        <w:tc>
          <w:tcPr>
            <w:tcW w:w="567" w:type="dxa"/>
            <w:vAlign w:val="center"/>
          </w:tcPr>
          <w:p w14:paraId="1978DDF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center"/>
          </w:tcPr>
          <w:p w14:paraId="15A7AD95">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c>
          <w:tcPr>
            <w:tcW w:w="567" w:type="dxa"/>
            <w:vAlign w:val="center"/>
          </w:tcPr>
          <w:p w14:paraId="52F886A0">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center"/>
          </w:tcPr>
          <w:p w14:paraId="1E0C5B64">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c>
          <w:tcPr>
            <w:tcW w:w="567" w:type="dxa"/>
            <w:vAlign w:val="center"/>
          </w:tcPr>
          <w:p w14:paraId="52BE4AD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center"/>
          </w:tcPr>
          <w:p w14:paraId="36801AE4">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r>
    </w:tbl>
    <w:p w14:paraId="14773C15">
      <w:pPr>
        <w:widowControl w:val="0"/>
        <w:wordWrap/>
        <w:adjustRightInd/>
        <w:snapToGrid/>
        <w:spacing w:after="0" w:line="280" w:lineRule="exact"/>
        <w:ind w:left="0" w:right="0"/>
        <w:jc w:val="center"/>
        <w:textAlignment w:val="auto"/>
        <w:rPr>
          <w:sz w:val="20"/>
        </w:rPr>
      </w:pPr>
    </w:p>
    <w:tbl>
      <w:tblPr>
        <w:tblStyle w:val="2"/>
        <w:tblW w:w="1390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372"/>
        <w:gridCol w:w="857"/>
        <w:gridCol w:w="1090"/>
        <w:gridCol w:w="2760"/>
        <w:gridCol w:w="1766"/>
        <w:gridCol w:w="1104"/>
        <w:gridCol w:w="1008"/>
        <w:gridCol w:w="1546"/>
        <w:gridCol w:w="567"/>
        <w:gridCol w:w="567"/>
        <w:gridCol w:w="567"/>
        <w:gridCol w:w="567"/>
        <w:gridCol w:w="567"/>
        <w:gridCol w:w="567"/>
      </w:tblGrid>
      <w:tr w14:paraId="297FCF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40" w:hRule="atLeast"/>
          <w:jc w:val="center"/>
        </w:trPr>
        <w:tc>
          <w:tcPr>
            <w:tcW w:w="372" w:type="dxa"/>
            <w:vAlign w:val="top"/>
          </w:tcPr>
          <w:p w14:paraId="64329E9B">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5E182C58">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5ACC3DF1">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62604764">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6B023B5C">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r>
              <w:rPr>
                <w:rFonts w:hint="eastAsia" w:cs="仿宋_GB2312"/>
                <w:spacing w:val="0"/>
                <w:w w:val="100"/>
                <w:sz w:val="18"/>
                <w:szCs w:val="18"/>
                <w:lang w:val="en-US" w:eastAsia="zh-CN"/>
              </w:rPr>
              <w:t>7</w:t>
            </w:r>
          </w:p>
          <w:p w14:paraId="7EB7F0BB">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5B5E2258">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60B7004A">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48BD7B7A">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lang w:val="en-US"/>
              </w:rPr>
            </w:pPr>
          </w:p>
        </w:tc>
        <w:tc>
          <w:tcPr>
            <w:tcW w:w="857" w:type="dxa"/>
            <w:vMerge w:val="restart"/>
            <w:vAlign w:val="top"/>
          </w:tcPr>
          <w:p w14:paraId="7C7D491F">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28AD0F85">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11D302B7">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469D0586">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01AB3E92">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5B24EC3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26901095">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56AB09F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65A9A2AD">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527F69EC">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养老服务行业管理信息</w:t>
            </w:r>
          </w:p>
          <w:p w14:paraId="5A3CA9B6">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p>
          <w:p w14:paraId="1C6C3B2F">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p>
          <w:p w14:paraId="56B9B342">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p>
        </w:tc>
        <w:tc>
          <w:tcPr>
            <w:tcW w:w="1090" w:type="dxa"/>
            <w:vAlign w:val="top"/>
          </w:tcPr>
          <w:p w14:paraId="3AE789C6">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F2C6DB8">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1BFD4AD8">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2BD0D16">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2591FE0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养老机构备案信息</w:t>
            </w:r>
          </w:p>
        </w:tc>
        <w:tc>
          <w:tcPr>
            <w:tcW w:w="2760" w:type="dxa"/>
            <w:vAlign w:val="center"/>
          </w:tcPr>
          <w:p w14:paraId="1EA9DA3B">
            <w:pPr>
              <w:pStyle w:val="9"/>
              <w:widowControl w:val="0"/>
              <w:numPr>
                <w:ilvl w:val="0"/>
                <w:numId w:val="13"/>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本行政区域已备案养老机构案数量</w:t>
            </w:r>
          </w:p>
          <w:p w14:paraId="3AA59954">
            <w:pPr>
              <w:pStyle w:val="9"/>
              <w:widowControl w:val="0"/>
              <w:numPr>
                <w:ilvl w:val="0"/>
                <w:numId w:val="13"/>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本行政区域已备案养老机构名称、机构地址、床位数量等基本信息</w:t>
            </w:r>
          </w:p>
        </w:tc>
        <w:tc>
          <w:tcPr>
            <w:tcW w:w="1766" w:type="dxa"/>
            <w:vAlign w:val="center"/>
          </w:tcPr>
          <w:p w14:paraId="6564C811">
            <w:pPr>
              <w:pStyle w:val="9"/>
              <w:widowControl w:val="0"/>
              <w:wordWrap/>
              <w:adjustRightInd/>
              <w:snapToGrid/>
              <w:spacing w:line="280" w:lineRule="exact"/>
              <w:ind w:left="0" w:right="0"/>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《中华人民共和国</w:t>
            </w:r>
          </w:p>
          <w:p w14:paraId="336B0729">
            <w:pPr>
              <w:pStyle w:val="9"/>
              <w:widowControl w:val="0"/>
              <w:wordWrap/>
              <w:adjustRightInd/>
              <w:snapToGrid/>
              <w:spacing w:line="280" w:lineRule="exact"/>
              <w:ind w:left="0" w:right="0"/>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政府信息公开条例</w:t>
            </w:r>
          </w:p>
          <w:p w14:paraId="0AFBEC1D">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》（中国人民共和国国务院令第711 号）《中华人民共和国老年人权益保障法》《养老机构管理办法》</w:t>
            </w:r>
          </w:p>
        </w:tc>
        <w:tc>
          <w:tcPr>
            <w:tcW w:w="1104" w:type="dxa"/>
            <w:vAlign w:val="top"/>
          </w:tcPr>
          <w:p w14:paraId="6393898C">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1232F1FD">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7E0593AF">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制定或获取备案政策信息形成20个工作日内公开</w:t>
            </w:r>
          </w:p>
        </w:tc>
        <w:tc>
          <w:tcPr>
            <w:tcW w:w="1008" w:type="dxa"/>
            <w:vAlign w:val="top"/>
          </w:tcPr>
          <w:p w14:paraId="7AFF6151">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9F05400">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8EA46C9">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4586FDF4">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1328CB4D">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eastAsia="zh-CN"/>
              </w:rPr>
              <w:t>项城市民政局</w:t>
            </w:r>
          </w:p>
        </w:tc>
        <w:tc>
          <w:tcPr>
            <w:tcW w:w="1546" w:type="dxa"/>
            <w:vAlign w:val="top"/>
          </w:tcPr>
          <w:p w14:paraId="15D37B9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ED58344">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7473C90B">
            <w:pPr>
              <w:pStyle w:val="9"/>
              <w:widowControl w:val="0"/>
              <w:numPr>
                <w:ilvl w:val="0"/>
                <w:numId w:val="14"/>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p>
          <w:p w14:paraId="60DADC46">
            <w:pPr>
              <w:pStyle w:val="9"/>
              <w:widowControl w:val="0"/>
              <w:numPr>
                <w:ilvl w:val="0"/>
                <w:numId w:val="14"/>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p>
          <w:p w14:paraId="1C9AEBFE">
            <w:pPr>
              <w:pStyle w:val="9"/>
              <w:widowControl w:val="0"/>
              <w:numPr>
                <w:ilvl w:val="0"/>
                <w:numId w:val="0"/>
              </w:numPr>
              <w:tabs>
                <w:tab w:val="left" w:pos="242"/>
              </w:tabs>
              <w:wordWrap/>
              <w:adjustRightInd/>
              <w:snapToGrid/>
              <w:spacing w:after="0" w:line="280" w:lineRule="exact"/>
              <w:ind w:right="0"/>
              <w:jc w:val="left"/>
              <w:textAlignment w:val="auto"/>
              <w:rPr>
                <w:rFonts w:hint="eastAsia" w:ascii="仿宋_GB2312" w:hAnsi="仿宋_GB2312" w:eastAsia="仿宋_GB2312" w:cs="仿宋_GB2312"/>
                <w:spacing w:val="0"/>
                <w:w w:val="100"/>
                <w:sz w:val="18"/>
                <w:szCs w:val="18"/>
              </w:rPr>
            </w:pPr>
            <w:r>
              <w:rPr>
                <w:rFonts w:hint="eastAsia" w:ascii="宋体" w:hAnsi="宋体" w:cs="仿宋_GB2312"/>
                <w:color w:val="000000"/>
                <w:sz w:val="18"/>
                <w:szCs w:val="18"/>
                <w:lang w:val="en-US" w:eastAsia="zh-CN"/>
              </w:rPr>
              <w:t xml:space="preserve"> </w:t>
            </w:r>
            <w:r>
              <w:rPr>
                <w:rFonts w:hint="eastAsia" w:ascii="宋体" w:hAnsi="宋体" w:cs="仿宋_GB2312"/>
                <w:color w:val="000000"/>
                <w:sz w:val="18"/>
                <w:szCs w:val="18"/>
              </w:rPr>
              <w:t>■</w:t>
            </w:r>
            <w:r>
              <w:rPr>
                <w:rFonts w:hint="eastAsia" w:ascii="仿宋_GB2312" w:hAnsi="仿宋_GB2312" w:eastAsia="仿宋_GB2312" w:cs="仿宋_GB2312"/>
                <w:spacing w:val="0"/>
                <w:w w:val="100"/>
                <w:sz w:val="18"/>
                <w:szCs w:val="18"/>
              </w:rPr>
              <w:t>政府网站</w:t>
            </w:r>
          </w:p>
          <w:p w14:paraId="3191CC26">
            <w:pPr>
              <w:pStyle w:val="9"/>
              <w:widowControl w:val="0"/>
              <w:numPr>
                <w:ilvl w:val="0"/>
                <w:numId w:val="0"/>
              </w:numPr>
              <w:tabs>
                <w:tab w:val="left" w:pos="242"/>
              </w:tabs>
              <w:wordWrap/>
              <w:adjustRightInd/>
              <w:snapToGrid/>
              <w:spacing w:after="0" w:line="280" w:lineRule="exact"/>
              <w:ind w:left="0" w:leftChars="0" w:right="0"/>
              <w:jc w:val="left"/>
              <w:textAlignment w:val="auto"/>
              <w:rPr>
                <w:rFonts w:hint="eastAsia" w:ascii="仿宋_GB2312" w:hAnsi="仿宋_GB2312" w:eastAsia="仿宋_GB2312" w:cs="仿宋_GB2312"/>
                <w:spacing w:val="0"/>
                <w:w w:val="100"/>
                <w:sz w:val="18"/>
                <w:szCs w:val="18"/>
              </w:rPr>
            </w:pPr>
          </w:p>
          <w:p w14:paraId="1FED9E17">
            <w:pPr>
              <w:pStyle w:val="9"/>
              <w:widowControl w:val="0"/>
              <w:numPr>
                <w:ilvl w:val="0"/>
                <w:numId w:val="0"/>
              </w:numPr>
              <w:tabs>
                <w:tab w:val="left" w:pos="242"/>
              </w:tabs>
              <w:wordWrap/>
              <w:adjustRightInd/>
              <w:snapToGrid/>
              <w:spacing w:after="0" w:line="280" w:lineRule="exact"/>
              <w:ind w:left="0" w:leftChars="0" w:right="0"/>
              <w:jc w:val="left"/>
              <w:textAlignment w:val="auto"/>
              <w:rPr>
                <w:rFonts w:hint="eastAsia" w:ascii="仿宋_GB2312" w:hAnsi="仿宋_GB2312" w:eastAsia="仿宋_GB2312" w:cs="仿宋_GB2312"/>
                <w:spacing w:val="0"/>
                <w:w w:val="100"/>
                <w:sz w:val="18"/>
                <w:szCs w:val="18"/>
              </w:rPr>
            </w:pPr>
          </w:p>
        </w:tc>
        <w:tc>
          <w:tcPr>
            <w:tcW w:w="567" w:type="dxa"/>
            <w:vAlign w:val="top"/>
          </w:tcPr>
          <w:p w14:paraId="3C2DB117">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2234D56">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1B80ACC1">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31D6AE7A">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0CF32802">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 xml:space="preserve"> </w:t>
            </w:r>
            <w:r>
              <w:rPr>
                <w:rFonts w:hint="eastAsia" w:ascii="仿宋_GB2312" w:hAnsi="仿宋_GB2312" w:eastAsia="仿宋_GB2312" w:cs="仿宋_GB2312"/>
                <w:spacing w:val="0"/>
                <w:w w:val="100"/>
                <w:sz w:val="18"/>
                <w:szCs w:val="18"/>
              </w:rPr>
              <w:t>√</w:t>
            </w:r>
          </w:p>
        </w:tc>
        <w:tc>
          <w:tcPr>
            <w:tcW w:w="567" w:type="dxa"/>
            <w:vAlign w:val="top"/>
          </w:tcPr>
          <w:p w14:paraId="09143E75">
            <w:pPr>
              <w:pStyle w:val="9"/>
              <w:widowControl w:val="0"/>
              <w:wordWrap/>
              <w:adjustRightInd/>
              <w:snapToGrid/>
              <w:spacing w:line="280" w:lineRule="exact"/>
              <w:ind w:left="0" w:right="0"/>
              <w:textAlignment w:val="auto"/>
              <w:rPr>
                <w:rFonts w:hint="eastAsia" w:ascii="仿宋_GB2312" w:hAnsi="仿宋_GB2312" w:eastAsia="仿宋_GB2312" w:cs="仿宋_GB2312"/>
                <w:sz w:val="18"/>
                <w:szCs w:val="18"/>
              </w:rPr>
            </w:pPr>
          </w:p>
        </w:tc>
        <w:tc>
          <w:tcPr>
            <w:tcW w:w="567" w:type="dxa"/>
            <w:vAlign w:val="top"/>
          </w:tcPr>
          <w:p w14:paraId="38477695">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8A94254">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F8CCE8F">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79380170">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699B32D8">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 xml:space="preserve"> </w:t>
            </w:r>
            <w:r>
              <w:rPr>
                <w:rFonts w:hint="eastAsia" w:ascii="仿宋_GB2312" w:hAnsi="仿宋_GB2312" w:eastAsia="仿宋_GB2312" w:cs="仿宋_GB2312"/>
                <w:spacing w:val="0"/>
                <w:w w:val="100"/>
                <w:sz w:val="18"/>
                <w:szCs w:val="18"/>
              </w:rPr>
              <w:t>√</w:t>
            </w:r>
          </w:p>
        </w:tc>
        <w:tc>
          <w:tcPr>
            <w:tcW w:w="567" w:type="dxa"/>
            <w:vAlign w:val="top"/>
          </w:tcPr>
          <w:p w14:paraId="51FE6822">
            <w:pPr>
              <w:pStyle w:val="9"/>
              <w:widowControl w:val="0"/>
              <w:wordWrap/>
              <w:adjustRightInd/>
              <w:snapToGrid/>
              <w:spacing w:line="280" w:lineRule="exact"/>
              <w:ind w:left="0" w:right="0"/>
              <w:textAlignment w:val="auto"/>
              <w:rPr>
                <w:rFonts w:hint="eastAsia" w:ascii="仿宋_GB2312" w:hAnsi="仿宋_GB2312" w:eastAsia="仿宋_GB2312" w:cs="仿宋_GB2312"/>
                <w:sz w:val="18"/>
                <w:szCs w:val="18"/>
              </w:rPr>
            </w:pPr>
          </w:p>
        </w:tc>
        <w:tc>
          <w:tcPr>
            <w:tcW w:w="567" w:type="dxa"/>
            <w:tcBorders>
              <w:bottom w:val="nil"/>
            </w:tcBorders>
            <w:vAlign w:val="top"/>
          </w:tcPr>
          <w:p w14:paraId="21951C99">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0389AC5D">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7B699384">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6A51AE89">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25C62F9E">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 xml:space="preserve"> </w:t>
            </w:r>
            <w:r>
              <w:rPr>
                <w:rFonts w:hint="eastAsia" w:ascii="仿宋_GB2312" w:hAnsi="仿宋_GB2312" w:eastAsia="仿宋_GB2312" w:cs="仿宋_GB2312"/>
                <w:spacing w:val="0"/>
                <w:w w:val="100"/>
                <w:sz w:val="18"/>
                <w:szCs w:val="18"/>
              </w:rPr>
              <w:t>√</w:t>
            </w:r>
          </w:p>
        </w:tc>
        <w:tc>
          <w:tcPr>
            <w:tcW w:w="567" w:type="dxa"/>
            <w:vAlign w:val="top"/>
          </w:tcPr>
          <w:p w14:paraId="349A3389">
            <w:pPr>
              <w:pStyle w:val="9"/>
              <w:widowControl w:val="0"/>
              <w:wordWrap/>
              <w:adjustRightInd/>
              <w:snapToGrid/>
              <w:spacing w:line="280" w:lineRule="exact"/>
              <w:ind w:left="0" w:right="0"/>
              <w:textAlignment w:val="auto"/>
              <w:rPr>
                <w:rFonts w:hint="eastAsia" w:ascii="仿宋_GB2312" w:hAnsi="仿宋_GB2312" w:eastAsia="仿宋_GB2312" w:cs="仿宋_GB2312"/>
                <w:sz w:val="18"/>
                <w:szCs w:val="18"/>
              </w:rPr>
            </w:pPr>
          </w:p>
        </w:tc>
      </w:tr>
      <w:tr w14:paraId="1ADC11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30" w:hRule="atLeast"/>
          <w:jc w:val="center"/>
        </w:trPr>
        <w:tc>
          <w:tcPr>
            <w:tcW w:w="372" w:type="dxa"/>
            <w:tcBorders>
              <w:left w:val="nil"/>
              <w:right w:val="nil"/>
            </w:tcBorders>
            <w:vAlign w:val="top"/>
          </w:tcPr>
          <w:p w14:paraId="78CA2A49">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7241CD99">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56EECB44">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45DC3B89">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152EF5B9">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15FA4C4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lang w:val="en-US" w:eastAsia="zh-CN"/>
              </w:rPr>
            </w:pPr>
            <w:r>
              <w:rPr>
                <w:rFonts w:hint="eastAsia" w:cs="仿宋_GB2312"/>
                <w:spacing w:val="0"/>
                <w:w w:val="100"/>
                <w:sz w:val="18"/>
                <w:szCs w:val="18"/>
                <w:lang w:val="en-US" w:eastAsia="zh-CN"/>
              </w:rPr>
              <w:t>8</w:t>
            </w:r>
          </w:p>
        </w:tc>
        <w:tc>
          <w:tcPr>
            <w:tcW w:w="857" w:type="dxa"/>
            <w:vMerge w:val="continue"/>
            <w:tcBorders>
              <w:left w:val="nil"/>
              <w:right w:val="nil"/>
            </w:tcBorders>
            <w:vAlign w:val="top"/>
          </w:tcPr>
          <w:p w14:paraId="6129FFA9">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c>
          <w:tcPr>
            <w:tcW w:w="1090" w:type="dxa"/>
            <w:vAlign w:val="top"/>
          </w:tcPr>
          <w:p w14:paraId="1C20E653">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091DBFD6">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148C30F5">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4FEC3471">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26C381B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78B136B">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养老服务扶持补贴信息</w:t>
            </w:r>
          </w:p>
        </w:tc>
        <w:tc>
          <w:tcPr>
            <w:tcW w:w="2760" w:type="dxa"/>
            <w:vAlign w:val="center"/>
          </w:tcPr>
          <w:p w14:paraId="44D9779F">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p>
          <w:p w14:paraId="72EEB81D">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1.本行政区域各项养老服务扶</w:t>
            </w:r>
          </w:p>
          <w:p w14:paraId="28DD979E">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持补贴申请数量</w:t>
            </w:r>
          </w:p>
          <w:p w14:paraId="09BD2F5F">
            <w:pPr>
              <w:pStyle w:val="9"/>
              <w:widowControl w:val="0"/>
              <w:numPr>
                <w:ilvl w:val="0"/>
                <w:numId w:val="15"/>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本行政区域各项养老服务扶持补贴申请审核通过数量</w:t>
            </w:r>
          </w:p>
          <w:p w14:paraId="368BE6AC">
            <w:pPr>
              <w:pStyle w:val="9"/>
              <w:widowControl w:val="0"/>
              <w:numPr>
                <w:ilvl w:val="0"/>
                <w:numId w:val="15"/>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本行政区域各项养老服务扶持补贴申请审核通过名单及补贴金额</w:t>
            </w:r>
          </w:p>
          <w:p w14:paraId="524E1BA3">
            <w:pPr>
              <w:pStyle w:val="9"/>
              <w:widowControl w:val="0"/>
              <w:numPr>
                <w:ilvl w:val="0"/>
                <w:numId w:val="15"/>
              </w:numPr>
              <w:tabs>
                <w:tab w:val="left" w:pos="242"/>
              </w:tabs>
              <w:wordWrap/>
              <w:adjustRightInd/>
              <w:snapToGrid/>
              <w:spacing w:after="0" w:line="280" w:lineRule="exact"/>
              <w:ind w:left="0" w:right="0" w:hanging="203"/>
              <w:jc w:val="both"/>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4.</w:t>
            </w:r>
            <w:r>
              <w:rPr>
                <w:rFonts w:hint="eastAsia" w:ascii="仿宋_GB2312" w:hAnsi="仿宋_GB2312" w:eastAsia="仿宋_GB2312" w:cs="仿宋_GB2312"/>
                <w:spacing w:val="0"/>
                <w:w w:val="100"/>
                <w:sz w:val="18"/>
                <w:szCs w:val="18"/>
              </w:rPr>
              <w:t>本行政区域各项养老服务扶</w:t>
            </w:r>
          </w:p>
          <w:p w14:paraId="2E0CC6DF">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持补贴发放总金额</w:t>
            </w:r>
          </w:p>
        </w:tc>
        <w:tc>
          <w:tcPr>
            <w:tcW w:w="1766" w:type="dxa"/>
            <w:vAlign w:val="center"/>
          </w:tcPr>
          <w:p w14:paraId="172B279F">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lang w:eastAsia="zh-CN"/>
              </w:rPr>
              <w:t>《老年人权益保障法》河南省民政厅转发《民政部贯彻落实新修改的&lt;中华人民共和国老年人权益保障法&gt;的通知》的通知、</w:t>
            </w:r>
            <w:r>
              <w:rPr>
                <w:rFonts w:hint="eastAsia" w:cs="仿宋_GB2312"/>
                <w:spacing w:val="0"/>
                <w:w w:val="100"/>
                <w:sz w:val="18"/>
                <w:szCs w:val="18"/>
                <w:lang w:eastAsia="zh-CN"/>
              </w:rPr>
              <w:t>项城市</w:t>
            </w:r>
            <w:r>
              <w:rPr>
                <w:rFonts w:hint="eastAsia" w:ascii="仿宋_GB2312" w:hAnsi="仿宋_GB2312" w:eastAsia="仿宋_GB2312" w:cs="仿宋_GB2312"/>
                <w:spacing w:val="0"/>
                <w:w w:val="100"/>
                <w:sz w:val="18"/>
                <w:szCs w:val="18"/>
                <w:lang w:eastAsia="zh-CN"/>
              </w:rPr>
              <w:t>人民政府办公室转发周口市人民政府关于加快养老服务体系建议意见的通知</w:t>
            </w:r>
            <w:r>
              <w:rPr>
                <w:rFonts w:hint="eastAsia" w:cs="仿宋_GB2312"/>
                <w:spacing w:val="0"/>
                <w:w w:val="100"/>
                <w:sz w:val="18"/>
                <w:szCs w:val="18"/>
                <w:lang w:val="en-US" w:eastAsia="zh-CN"/>
              </w:rPr>
              <w:t>项</w:t>
            </w:r>
            <w:r>
              <w:rPr>
                <w:rFonts w:hint="eastAsia" w:ascii="仿宋_GB2312" w:hAnsi="仿宋_GB2312" w:eastAsia="仿宋_GB2312" w:cs="仿宋_GB2312"/>
                <w:spacing w:val="0"/>
                <w:w w:val="100"/>
                <w:sz w:val="18"/>
                <w:szCs w:val="18"/>
                <w:lang w:eastAsia="zh-CN"/>
              </w:rPr>
              <w:t>政办[</w:t>
            </w:r>
            <w:r>
              <w:rPr>
                <w:rFonts w:hint="eastAsia" w:ascii="仿宋_GB2312" w:hAnsi="仿宋_GB2312" w:eastAsia="仿宋_GB2312" w:cs="仿宋_GB2312"/>
                <w:spacing w:val="0"/>
                <w:w w:val="100"/>
                <w:sz w:val="18"/>
                <w:szCs w:val="18"/>
                <w:lang w:val="en-US" w:eastAsia="zh-CN"/>
              </w:rPr>
              <w:t>2014</w:t>
            </w:r>
            <w:r>
              <w:rPr>
                <w:rFonts w:hint="eastAsia" w:ascii="仿宋_GB2312" w:hAnsi="仿宋_GB2312" w:eastAsia="仿宋_GB2312" w:cs="仿宋_GB2312"/>
                <w:spacing w:val="0"/>
                <w:w w:val="100"/>
                <w:sz w:val="18"/>
                <w:szCs w:val="18"/>
                <w:lang w:eastAsia="zh-CN"/>
              </w:rPr>
              <w:t>]</w:t>
            </w:r>
            <w:r>
              <w:rPr>
                <w:rFonts w:hint="eastAsia" w:ascii="仿宋_GB2312" w:hAnsi="仿宋_GB2312" w:eastAsia="仿宋_GB2312" w:cs="仿宋_GB2312"/>
                <w:spacing w:val="0"/>
                <w:w w:val="100"/>
                <w:sz w:val="18"/>
                <w:szCs w:val="18"/>
                <w:lang w:val="en-US" w:eastAsia="zh-CN"/>
              </w:rPr>
              <w:t>25号</w:t>
            </w:r>
          </w:p>
        </w:tc>
        <w:tc>
          <w:tcPr>
            <w:tcW w:w="1104" w:type="dxa"/>
            <w:vAlign w:val="top"/>
          </w:tcPr>
          <w:p w14:paraId="44FB9CEE">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4B80FC1">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1DCAE5B">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C04540B">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9748C1A">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70A05B2B">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信息形成</w:t>
            </w:r>
          </w:p>
          <w:p w14:paraId="7E52B0D6">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（变更）20 个工作日内公开</w:t>
            </w:r>
          </w:p>
        </w:tc>
        <w:tc>
          <w:tcPr>
            <w:tcW w:w="1008" w:type="dxa"/>
            <w:vAlign w:val="top"/>
          </w:tcPr>
          <w:p w14:paraId="646EFD15">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F6DE9BA">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7F9297CA">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366D8FE5">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6CDDFB7F">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646C133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62630DF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eastAsia="zh-CN"/>
              </w:rPr>
              <w:t>项城市民政局</w:t>
            </w:r>
          </w:p>
        </w:tc>
        <w:tc>
          <w:tcPr>
            <w:tcW w:w="1546" w:type="dxa"/>
            <w:vAlign w:val="top"/>
          </w:tcPr>
          <w:p w14:paraId="40C7800B">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156A6828">
            <w:pPr>
              <w:pStyle w:val="9"/>
              <w:widowControl w:val="0"/>
              <w:numPr>
                <w:ilvl w:val="0"/>
                <w:numId w:val="16"/>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p>
          <w:p w14:paraId="769587C4">
            <w:pPr>
              <w:pStyle w:val="9"/>
              <w:widowControl w:val="0"/>
              <w:numPr>
                <w:ilvl w:val="0"/>
                <w:numId w:val="16"/>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p>
          <w:p w14:paraId="214DAA75">
            <w:pPr>
              <w:pStyle w:val="9"/>
              <w:widowControl w:val="0"/>
              <w:numPr>
                <w:ilvl w:val="0"/>
                <w:numId w:val="16"/>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p>
          <w:p w14:paraId="4539A526">
            <w:pPr>
              <w:pStyle w:val="9"/>
              <w:widowControl w:val="0"/>
              <w:numPr>
                <w:ilvl w:val="0"/>
                <w:numId w:val="16"/>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p>
          <w:p w14:paraId="5ECFB7CF">
            <w:pPr>
              <w:pStyle w:val="9"/>
              <w:widowControl w:val="0"/>
              <w:numPr>
                <w:ilvl w:val="0"/>
                <w:numId w:val="16"/>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p>
          <w:p w14:paraId="3EB48F19">
            <w:pPr>
              <w:pStyle w:val="9"/>
              <w:widowControl w:val="0"/>
              <w:numPr>
                <w:ilvl w:val="0"/>
                <w:numId w:val="16"/>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r>
              <w:rPr>
                <w:rFonts w:hint="eastAsia" w:ascii="宋体" w:hAnsi="宋体" w:cs="仿宋_GB2312"/>
                <w:color w:val="000000"/>
                <w:sz w:val="18"/>
                <w:szCs w:val="18"/>
              </w:rPr>
              <w:t>■</w:t>
            </w:r>
            <w:r>
              <w:rPr>
                <w:rFonts w:hint="eastAsia" w:ascii="仿宋_GB2312" w:hAnsi="仿宋_GB2312" w:eastAsia="仿宋_GB2312" w:cs="仿宋_GB2312"/>
                <w:spacing w:val="0"/>
                <w:w w:val="100"/>
                <w:sz w:val="18"/>
                <w:szCs w:val="18"/>
              </w:rPr>
              <w:t>政府网站</w:t>
            </w:r>
          </w:p>
          <w:p w14:paraId="31022017">
            <w:pPr>
              <w:pStyle w:val="9"/>
              <w:widowControl w:val="0"/>
              <w:numPr>
                <w:ilvl w:val="0"/>
                <w:numId w:val="0"/>
              </w:numPr>
              <w:tabs>
                <w:tab w:val="left" w:pos="242"/>
              </w:tabs>
              <w:wordWrap/>
              <w:adjustRightInd/>
              <w:snapToGrid/>
              <w:spacing w:after="0" w:line="280" w:lineRule="exact"/>
              <w:ind w:left="0" w:leftChars="0" w:right="0"/>
              <w:jc w:val="left"/>
              <w:textAlignment w:val="auto"/>
              <w:rPr>
                <w:rFonts w:hint="eastAsia" w:ascii="仿宋_GB2312" w:hAnsi="仿宋_GB2312" w:eastAsia="仿宋_GB2312" w:cs="仿宋_GB2312"/>
                <w:spacing w:val="0"/>
                <w:w w:val="100"/>
                <w:sz w:val="18"/>
                <w:szCs w:val="18"/>
              </w:rPr>
            </w:pPr>
          </w:p>
          <w:p w14:paraId="27339CA9">
            <w:pPr>
              <w:pStyle w:val="9"/>
              <w:widowControl w:val="0"/>
              <w:numPr>
                <w:ilvl w:val="0"/>
                <w:numId w:val="0"/>
              </w:numPr>
              <w:tabs>
                <w:tab w:val="left" w:pos="242"/>
              </w:tabs>
              <w:wordWrap/>
              <w:adjustRightInd/>
              <w:snapToGrid/>
              <w:spacing w:after="0" w:line="280" w:lineRule="exact"/>
              <w:ind w:left="0" w:right="0"/>
              <w:jc w:val="left"/>
              <w:textAlignment w:val="auto"/>
              <w:rPr>
                <w:rFonts w:hint="eastAsia" w:ascii="仿宋_GB2312" w:hAnsi="仿宋_GB2312" w:eastAsia="仿宋_GB2312" w:cs="仿宋_GB2312"/>
                <w:spacing w:val="0"/>
                <w:w w:val="100"/>
                <w:sz w:val="18"/>
                <w:szCs w:val="18"/>
              </w:rPr>
            </w:pPr>
          </w:p>
        </w:tc>
        <w:tc>
          <w:tcPr>
            <w:tcW w:w="567" w:type="dxa"/>
            <w:vAlign w:val="top"/>
          </w:tcPr>
          <w:p w14:paraId="56D17471">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45715DFB">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22905902">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165C89E3">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757FD74D">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727D803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155FB946">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top"/>
          </w:tcPr>
          <w:p w14:paraId="4D3C08A8">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c>
          <w:tcPr>
            <w:tcW w:w="567" w:type="dxa"/>
            <w:vAlign w:val="top"/>
          </w:tcPr>
          <w:p w14:paraId="546F1B09">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05D68929">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047CF92">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43ED41F9">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38E865F7">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310C1C0C">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47607FA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top"/>
          </w:tcPr>
          <w:p w14:paraId="2B54884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c>
          <w:tcPr>
            <w:tcW w:w="567" w:type="dxa"/>
            <w:tcBorders>
              <w:bottom w:val="single" w:color="auto" w:sz="4" w:space="0"/>
            </w:tcBorders>
            <w:vAlign w:val="top"/>
          </w:tcPr>
          <w:p w14:paraId="617CF1D3">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264C643E">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71FAC30">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779E7CB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64648BF4">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2E1B7FE0">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7FDFACAF">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top"/>
          </w:tcPr>
          <w:p w14:paraId="0BE04305">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r>
      <w:tr w14:paraId="69E470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50" w:hRule="atLeast"/>
          <w:jc w:val="center"/>
        </w:trPr>
        <w:tc>
          <w:tcPr>
            <w:tcW w:w="372" w:type="dxa"/>
            <w:tcBorders>
              <w:left w:val="nil"/>
              <w:right w:val="nil"/>
            </w:tcBorders>
            <w:vAlign w:val="top"/>
          </w:tcPr>
          <w:p w14:paraId="301E845D">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2F6713D9">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533B3617">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7BEED373">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266EF56F">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5FC4673B">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3A4D06ED">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lang w:val="en-US" w:eastAsia="zh-CN"/>
              </w:rPr>
            </w:pPr>
            <w:r>
              <w:rPr>
                <w:rFonts w:hint="eastAsia" w:cs="仿宋_GB2312"/>
                <w:spacing w:val="0"/>
                <w:w w:val="100"/>
                <w:sz w:val="18"/>
                <w:szCs w:val="18"/>
                <w:lang w:val="en-US" w:eastAsia="zh-CN"/>
              </w:rPr>
              <w:t>9</w:t>
            </w:r>
          </w:p>
        </w:tc>
        <w:tc>
          <w:tcPr>
            <w:tcW w:w="857" w:type="dxa"/>
            <w:vMerge w:val="restart"/>
            <w:tcBorders>
              <w:left w:val="nil"/>
              <w:right w:val="nil"/>
            </w:tcBorders>
            <w:vAlign w:val="top"/>
          </w:tcPr>
          <w:p w14:paraId="398ABF65">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5030957C">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297CF7A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1DB69FF3">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59A623AF">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2BBF1D3B">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5FD30CE2">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2700CD44">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714F3539">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00D5FCFA">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5F6619EB">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养老服务行业管理信息</w:t>
            </w:r>
          </w:p>
          <w:p w14:paraId="72EF9BEC">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c>
          <w:tcPr>
            <w:tcW w:w="1090" w:type="dxa"/>
            <w:vAlign w:val="top"/>
          </w:tcPr>
          <w:p w14:paraId="0FFFF840">
            <w:pPr>
              <w:pStyle w:val="9"/>
              <w:widowControl w:val="0"/>
              <w:wordWrap/>
              <w:adjustRightInd/>
              <w:snapToGrid/>
              <w:spacing w:line="280" w:lineRule="exact"/>
              <w:ind w:left="0" w:right="0"/>
              <w:jc w:val="center"/>
              <w:textAlignment w:val="auto"/>
              <w:rPr>
                <w:rFonts w:hint="eastAsia" w:ascii="仿宋_GB2312" w:hAnsi="仿宋_GB2312" w:eastAsia="仿宋_GB2312" w:cs="仿宋_GB2312"/>
                <w:sz w:val="18"/>
                <w:szCs w:val="18"/>
              </w:rPr>
            </w:pPr>
          </w:p>
          <w:p w14:paraId="66EB9E52">
            <w:pPr>
              <w:pStyle w:val="9"/>
              <w:widowControl w:val="0"/>
              <w:wordWrap/>
              <w:adjustRightInd/>
              <w:snapToGrid/>
              <w:spacing w:line="280" w:lineRule="exact"/>
              <w:ind w:left="0" w:right="0"/>
              <w:jc w:val="center"/>
              <w:textAlignment w:val="auto"/>
              <w:rPr>
                <w:rFonts w:hint="eastAsia" w:ascii="仿宋_GB2312" w:hAnsi="仿宋_GB2312" w:eastAsia="仿宋_GB2312" w:cs="仿宋_GB2312"/>
                <w:sz w:val="18"/>
                <w:szCs w:val="18"/>
              </w:rPr>
            </w:pPr>
          </w:p>
          <w:p w14:paraId="1E93B1BC">
            <w:pPr>
              <w:pStyle w:val="9"/>
              <w:widowControl w:val="0"/>
              <w:wordWrap/>
              <w:adjustRightInd/>
              <w:snapToGrid/>
              <w:spacing w:line="280" w:lineRule="exact"/>
              <w:ind w:left="0" w:right="0"/>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老年人补贴申领和发放信息</w:t>
            </w:r>
          </w:p>
        </w:tc>
        <w:tc>
          <w:tcPr>
            <w:tcW w:w="2760" w:type="dxa"/>
            <w:vMerge w:val="restart"/>
            <w:tcBorders>
              <w:bottom w:val="nil"/>
            </w:tcBorders>
            <w:vAlign w:val="top"/>
          </w:tcPr>
          <w:p w14:paraId="3D74E741">
            <w:pPr>
              <w:pStyle w:val="9"/>
              <w:widowControl w:val="0"/>
              <w:wordWrap/>
              <w:adjustRightInd/>
              <w:snapToGrid/>
              <w:spacing w:line="280" w:lineRule="exact"/>
              <w:ind w:left="0" w:right="0"/>
              <w:textAlignment w:val="auto"/>
              <w:rPr>
                <w:rFonts w:hint="eastAsia" w:ascii="仿宋_GB2312" w:hAnsi="仿宋_GB2312" w:eastAsia="仿宋_GB2312" w:cs="仿宋_GB2312"/>
                <w:sz w:val="18"/>
                <w:szCs w:val="18"/>
              </w:rPr>
            </w:pPr>
          </w:p>
          <w:p w14:paraId="5E0BCC90">
            <w:pPr>
              <w:pStyle w:val="9"/>
              <w:widowControl w:val="0"/>
              <w:wordWrap/>
              <w:adjustRightInd/>
              <w:snapToGrid/>
              <w:spacing w:line="280" w:lineRule="exact"/>
              <w:ind w:left="0" w:right="0"/>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1.本行政区域各项老年人补贴</w:t>
            </w:r>
          </w:p>
          <w:p w14:paraId="6A30D4CA">
            <w:pPr>
              <w:pStyle w:val="9"/>
              <w:widowControl w:val="0"/>
              <w:wordWrap/>
              <w:adjustRightInd/>
              <w:snapToGrid/>
              <w:spacing w:line="280" w:lineRule="exact"/>
              <w:ind w:left="0" w:right="0"/>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申领数量</w:t>
            </w:r>
          </w:p>
          <w:p w14:paraId="167A3C29">
            <w:pPr>
              <w:pStyle w:val="9"/>
              <w:widowControl w:val="0"/>
              <w:numPr>
                <w:ilvl w:val="0"/>
                <w:numId w:val="17"/>
              </w:numPr>
              <w:tabs>
                <w:tab w:val="left" w:pos="242"/>
              </w:tabs>
              <w:wordWrap/>
              <w:adjustRightInd/>
              <w:snapToGrid/>
              <w:spacing w:after="0" w:line="280" w:lineRule="exact"/>
              <w:ind w:left="0" w:right="0" w:firstLine="0"/>
              <w:jc w:val="left"/>
              <w:textAlignment w:val="auto"/>
              <w:rPr>
                <w:rFonts w:hint="eastAsia" w:ascii="仿宋_GB2312" w:hAnsi="仿宋_GB2312" w:eastAsia="仿宋_GB2312" w:cs="仿宋_GB2312"/>
                <w:sz w:val="18"/>
                <w:szCs w:val="18"/>
              </w:rPr>
            </w:pPr>
            <w:r>
              <w:rPr>
                <w:rFonts w:hint="eastAsia" w:ascii="仿宋_GB2312" w:hAnsi="仿宋_GB2312" w:eastAsia="仿宋_GB2312" w:cs="仿宋_GB2312"/>
                <w:spacing w:val="1"/>
                <w:sz w:val="18"/>
                <w:szCs w:val="18"/>
              </w:rPr>
              <w:t>本行政区域各项老年人补贴</w:t>
            </w:r>
            <w:r>
              <w:rPr>
                <w:rFonts w:hint="eastAsia" w:ascii="仿宋_GB2312" w:hAnsi="仿宋_GB2312" w:eastAsia="仿宋_GB2312" w:cs="仿宋_GB2312"/>
                <w:spacing w:val="2"/>
                <w:sz w:val="18"/>
                <w:szCs w:val="18"/>
              </w:rPr>
              <w:t>申领审核通过数量</w:t>
            </w:r>
          </w:p>
          <w:p w14:paraId="6CC932D0">
            <w:pPr>
              <w:pStyle w:val="9"/>
              <w:widowControl w:val="0"/>
              <w:numPr>
                <w:ilvl w:val="0"/>
                <w:numId w:val="17"/>
              </w:numPr>
              <w:tabs>
                <w:tab w:val="left" w:pos="242"/>
              </w:tabs>
              <w:wordWrap/>
              <w:adjustRightInd/>
              <w:snapToGrid/>
              <w:spacing w:after="0" w:line="280" w:lineRule="exact"/>
              <w:ind w:left="0" w:right="0" w:hanging="203"/>
              <w:jc w:val="left"/>
              <w:textAlignment w:val="auto"/>
              <w:rPr>
                <w:rFonts w:hint="eastAsia" w:ascii="仿宋_GB2312" w:hAnsi="仿宋_GB2312" w:eastAsia="仿宋_GB2312" w:cs="仿宋_GB2312"/>
                <w:sz w:val="18"/>
                <w:szCs w:val="18"/>
              </w:rPr>
            </w:pPr>
            <w:r>
              <w:rPr>
                <w:rFonts w:hint="eastAsia" w:cs="仿宋_GB2312"/>
                <w:spacing w:val="2"/>
                <w:sz w:val="18"/>
                <w:szCs w:val="18"/>
                <w:lang w:val="en-US" w:eastAsia="zh-CN"/>
              </w:rPr>
              <w:t>3.</w:t>
            </w:r>
            <w:r>
              <w:rPr>
                <w:rFonts w:hint="eastAsia" w:ascii="仿宋_GB2312" w:hAnsi="仿宋_GB2312" w:eastAsia="仿宋_GB2312" w:cs="仿宋_GB2312"/>
                <w:spacing w:val="2"/>
                <w:sz w:val="18"/>
                <w:szCs w:val="18"/>
              </w:rPr>
              <w:t>本行政区域各项老年人补贴</w:t>
            </w:r>
          </w:p>
          <w:p w14:paraId="0646F8BA">
            <w:pPr>
              <w:pStyle w:val="9"/>
              <w:widowControl w:val="0"/>
              <w:wordWrap/>
              <w:adjustRightInd/>
              <w:snapToGrid/>
              <w:spacing w:line="280" w:lineRule="exact"/>
              <w:ind w:left="0" w:right="0"/>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申领审核通过名单</w:t>
            </w:r>
          </w:p>
          <w:p w14:paraId="246B640B">
            <w:pPr>
              <w:pStyle w:val="9"/>
              <w:widowControl w:val="0"/>
              <w:wordWrap/>
              <w:adjustRightInd/>
              <w:snapToGrid/>
              <w:spacing w:line="280" w:lineRule="exact"/>
              <w:ind w:left="0" w:right="0"/>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4.本行政区域各项老年人补贴</w:t>
            </w:r>
          </w:p>
          <w:p w14:paraId="0707F123">
            <w:pPr>
              <w:pStyle w:val="9"/>
              <w:widowControl w:val="0"/>
              <w:wordWrap/>
              <w:adjustRightInd/>
              <w:snapToGrid/>
              <w:spacing w:line="280" w:lineRule="exact"/>
              <w:ind w:left="0" w:right="0"/>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发放总金额</w:t>
            </w:r>
          </w:p>
        </w:tc>
        <w:tc>
          <w:tcPr>
            <w:tcW w:w="1766" w:type="dxa"/>
            <w:vAlign w:val="center"/>
          </w:tcPr>
          <w:p w14:paraId="3E930985">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lang w:eastAsia="zh-CN"/>
              </w:rPr>
              <w:t>《老年人权益保障法》河南省民政厅转发《民政部贯彻落实新修改的&lt;中华人民共和国老年人权益保障法&gt;的通知》的通知、</w:t>
            </w:r>
            <w:r>
              <w:rPr>
                <w:rFonts w:hint="eastAsia" w:cs="仿宋_GB2312"/>
                <w:spacing w:val="0"/>
                <w:w w:val="100"/>
                <w:sz w:val="18"/>
                <w:szCs w:val="18"/>
                <w:lang w:eastAsia="zh-CN"/>
              </w:rPr>
              <w:t>项城项城市民政局</w:t>
            </w:r>
            <w:r>
              <w:rPr>
                <w:rFonts w:hint="eastAsia" w:ascii="仿宋_GB2312" w:hAnsi="仿宋_GB2312" w:eastAsia="仿宋_GB2312" w:cs="仿宋_GB2312"/>
                <w:spacing w:val="0"/>
                <w:w w:val="100"/>
                <w:sz w:val="18"/>
                <w:szCs w:val="18"/>
                <w:lang w:eastAsia="zh-CN"/>
              </w:rPr>
              <w:t>、</w:t>
            </w:r>
            <w:r>
              <w:rPr>
                <w:rFonts w:hint="eastAsia" w:cs="仿宋_GB2312"/>
                <w:spacing w:val="0"/>
                <w:w w:val="100"/>
                <w:sz w:val="18"/>
                <w:szCs w:val="18"/>
                <w:lang w:eastAsia="zh-CN"/>
              </w:rPr>
              <w:t>项城市</w:t>
            </w:r>
            <w:r>
              <w:rPr>
                <w:rFonts w:hint="eastAsia" w:ascii="仿宋_GB2312" w:hAnsi="仿宋_GB2312" w:eastAsia="仿宋_GB2312" w:cs="仿宋_GB2312"/>
                <w:spacing w:val="0"/>
                <w:w w:val="100"/>
                <w:sz w:val="18"/>
                <w:szCs w:val="18"/>
                <w:lang w:eastAsia="zh-CN"/>
              </w:rPr>
              <w:t>财政局《关于转发&lt;周口</w:t>
            </w:r>
            <w:r>
              <w:rPr>
                <w:rFonts w:hint="eastAsia" w:cs="仿宋_GB2312"/>
                <w:spacing w:val="0"/>
                <w:w w:val="100"/>
                <w:sz w:val="18"/>
                <w:szCs w:val="18"/>
                <w:lang w:eastAsia="zh-CN"/>
              </w:rPr>
              <w:t>项城市民政局</w:t>
            </w:r>
            <w:r>
              <w:rPr>
                <w:rFonts w:hint="eastAsia" w:ascii="仿宋_GB2312" w:hAnsi="仿宋_GB2312" w:eastAsia="仿宋_GB2312" w:cs="仿宋_GB2312"/>
                <w:spacing w:val="0"/>
                <w:w w:val="100"/>
                <w:sz w:val="18"/>
                <w:szCs w:val="18"/>
                <w:lang w:val="en-US" w:eastAsia="zh-CN"/>
              </w:rPr>
              <w:t xml:space="preserve"> 周口市财政局关于发放80周岁及以上老人高龄津贴的通知</w:t>
            </w:r>
            <w:r>
              <w:rPr>
                <w:rFonts w:hint="eastAsia" w:ascii="仿宋_GB2312" w:hAnsi="仿宋_GB2312" w:eastAsia="仿宋_GB2312" w:cs="仿宋_GB2312"/>
                <w:spacing w:val="0"/>
                <w:w w:val="100"/>
                <w:sz w:val="18"/>
                <w:szCs w:val="18"/>
                <w:lang w:eastAsia="zh-CN"/>
              </w:rPr>
              <w:t>&gt;的通知》</w:t>
            </w:r>
          </w:p>
        </w:tc>
        <w:tc>
          <w:tcPr>
            <w:tcW w:w="1104" w:type="dxa"/>
            <w:tcBorders>
              <w:right w:val="single" w:color="auto" w:sz="4" w:space="0"/>
            </w:tcBorders>
            <w:vAlign w:val="center"/>
          </w:tcPr>
          <w:p w14:paraId="7094BB01">
            <w:pPr>
              <w:pStyle w:val="9"/>
              <w:widowControl w:val="0"/>
              <w:wordWrap/>
              <w:adjustRightInd/>
              <w:snapToGrid/>
              <w:spacing w:line="280" w:lineRule="exact"/>
              <w:ind w:left="0" w:right="0"/>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信息形成</w:t>
            </w:r>
          </w:p>
          <w:p w14:paraId="644CDFA7">
            <w:pPr>
              <w:pStyle w:val="9"/>
              <w:widowControl w:val="0"/>
              <w:wordWrap/>
              <w:adjustRightInd/>
              <w:snapToGrid/>
              <w:spacing w:line="280" w:lineRule="exact"/>
              <w:ind w:left="0" w:right="0"/>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（变更）20 个工作日内</w:t>
            </w:r>
          </w:p>
          <w:p w14:paraId="4D6A5B93">
            <w:pPr>
              <w:pStyle w:val="9"/>
              <w:widowControl w:val="0"/>
              <w:wordWrap/>
              <w:adjustRightInd/>
              <w:snapToGrid/>
              <w:spacing w:line="280" w:lineRule="exact"/>
              <w:ind w:left="0" w:right="0"/>
              <w:jc w:val="both"/>
              <w:textAlignment w:val="auto"/>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公开</w:t>
            </w:r>
          </w:p>
        </w:tc>
        <w:tc>
          <w:tcPr>
            <w:tcW w:w="1008" w:type="dxa"/>
            <w:tcBorders>
              <w:top w:val="single" w:color="auto" w:sz="4" w:space="0"/>
              <w:left w:val="single" w:color="auto" w:sz="4" w:space="0"/>
              <w:right w:val="single" w:color="auto" w:sz="4" w:space="0"/>
            </w:tcBorders>
            <w:vAlign w:val="center"/>
          </w:tcPr>
          <w:p w14:paraId="1C9D0D5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eastAsia="zh-CN"/>
              </w:rPr>
              <w:t>项城市民政局</w:t>
            </w:r>
          </w:p>
        </w:tc>
        <w:tc>
          <w:tcPr>
            <w:tcW w:w="1546" w:type="dxa"/>
            <w:tcBorders>
              <w:top w:val="single" w:color="auto" w:sz="4" w:space="0"/>
              <w:left w:val="single" w:color="auto" w:sz="4" w:space="0"/>
              <w:right w:val="single" w:color="auto" w:sz="4" w:space="0"/>
            </w:tcBorders>
            <w:vAlign w:val="center"/>
          </w:tcPr>
          <w:p w14:paraId="007AED13">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CD9938E">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CD6F8E7">
            <w:pPr>
              <w:pStyle w:val="9"/>
              <w:widowControl w:val="0"/>
              <w:numPr>
                <w:ilvl w:val="0"/>
                <w:numId w:val="16"/>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r>
              <w:rPr>
                <w:rFonts w:hint="eastAsia" w:ascii="宋体" w:hAnsi="宋体" w:cs="仿宋_GB2312"/>
                <w:color w:val="000000"/>
                <w:sz w:val="18"/>
                <w:szCs w:val="18"/>
              </w:rPr>
              <w:t>■</w:t>
            </w:r>
            <w:r>
              <w:rPr>
                <w:rFonts w:hint="eastAsia" w:ascii="仿宋_GB2312" w:hAnsi="仿宋_GB2312" w:eastAsia="仿宋_GB2312" w:cs="仿宋_GB2312"/>
                <w:spacing w:val="0"/>
                <w:w w:val="100"/>
                <w:sz w:val="18"/>
                <w:szCs w:val="18"/>
              </w:rPr>
              <w:t>政府网站</w:t>
            </w:r>
          </w:p>
          <w:p w14:paraId="44D1202F">
            <w:pPr>
              <w:pStyle w:val="9"/>
              <w:widowControl w:val="0"/>
              <w:numPr>
                <w:ilvl w:val="0"/>
                <w:numId w:val="0"/>
              </w:numPr>
              <w:tabs>
                <w:tab w:val="left" w:pos="242"/>
              </w:tabs>
              <w:wordWrap/>
              <w:adjustRightInd/>
              <w:snapToGrid/>
              <w:spacing w:after="0" w:line="280" w:lineRule="exact"/>
              <w:ind w:left="0" w:leftChars="0" w:right="0"/>
              <w:jc w:val="left"/>
              <w:textAlignment w:val="auto"/>
              <w:rPr>
                <w:rFonts w:hint="eastAsia" w:ascii="仿宋_GB2312" w:hAnsi="仿宋_GB2312" w:eastAsia="仿宋_GB2312" w:cs="仿宋_GB2312"/>
                <w:spacing w:val="0"/>
                <w:w w:val="100"/>
                <w:sz w:val="18"/>
                <w:szCs w:val="18"/>
              </w:rPr>
            </w:pPr>
          </w:p>
          <w:p w14:paraId="47DB77BD">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c>
          <w:tcPr>
            <w:tcW w:w="567" w:type="dxa"/>
            <w:tcBorders>
              <w:top w:val="single" w:color="auto" w:sz="4" w:space="0"/>
              <w:left w:val="single" w:color="auto" w:sz="4" w:space="0"/>
              <w:right w:val="single" w:color="auto" w:sz="4" w:space="0"/>
            </w:tcBorders>
            <w:vAlign w:val="center"/>
          </w:tcPr>
          <w:p w14:paraId="635355F0">
            <w:pPr>
              <w:pStyle w:val="9"/>
              <w:widowControl w:val="0"/>
              <w:wordWrap/>
              <w:adjustRightInd/>
              <w:snapToGrid/>
              <w:spacing w:line="280" w:lineRule="exact"/>
              <w:ind w:left="0" w:right="0"/>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w w:val="99"/>
                <w:sz w:val="18"/>
                <w:szCs w:val="18"/>
              </w:rPr>
              <w:t>√</w:t>
            </w:r>
          </w:p>
        </w:tc>
        <w:tc>
          <w:tcPr>
            <w:tcW w:w="567" w:type="dxa"/>
            <w:tcBorders>
              <w:top w:val="single" w:color="auto" w:sz="4" w:space="0"/>
              <w:left w:val="single" w:color="auto" w:sz="4" w:space="0"/>
              <w:bottom w:val="single" w:color="auto" w:sz="4" w:space="0"/>
              <w:right w:val="single" w:color="auto" w:sz="4" w:space="0"/>
            </w:tcBorders>
            <w:vAlign w:val="center"/>
          </w:tcPr>
          <w:p w14:paraId="61458248">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c>
          <w:tcPr>
            <w:tcW w:w="567" w:type="dxa"/>
            <w:tcBorders>
              <w:top w:val="single" w:color="auto" w:sz="4" w:space="0"/>
              <w:left w:val="single" w:color="auto" w:sz="4" w:space="0"/>
              <w:right w:val="single" w:color="auto" w:sz="4" w:space="0"/>
            </w:tcBorders>
            <w:vAlign w:val="center"/>
          </w:tcPr>
          <w:p w14:paraId="2172CB15">
            <w:pPr>
              <w:pStyle w:val="9"/>
              <w:widowControl w:val="0"/>
              <w:wordWrap/>
              <w:adjustRightInd/>
              <w:snapToGrid/>
              <w:spacing w:line="280" w:lineRule="exact"/>
              <w:ind w:left="0" w:right="0"/>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w w:val="99"/>
                <w:sz w:val="18"/>
                <w:szCs w:val="18"/>
              </w:rPr>
              <w:t>√</w:t>
            </w:r>
          </w:p>
        </w:tc>
        <w:tc>
          <w:tcPr>
            <w:tcW w:w="567" w:type="dxa"/>
            <w:tcBorders>
              <w:top w:val="single" w:color="auto" w:sz="4" w:space="0"/>
              <w:left w:val="single" w:color="auto" w:sz="4" w:space="0"/>
              <w:bottom w:val="single" w:color="auto" w:sz="4" w:space="0"/>
              <w:right w:val="single" w:color="auto" w:sz="4" w:space="0"/>
            </w:tcBorders>
            <w:vAlign w:val="center"/>
          </w:tcPr>
          <w:p w14:paraId="5710F567">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c>
          <w:tcPr>
            <w:tcW w:w="567" w:type="dxa"/>
            <w:tcBorders>
              <w:top w:val="single" w:color="auto" w:sz="4" w:space="0"/>
              <w:left w:val="single" w:color="auto" w:sz="4" w:space="0"/>
              <w:right w:val="single" w:color="auto" w:sz="4" w:space="0"/>
            </w:tcBorders>
            <w:vAlign w:val="center"/>
          </w:tcPr>
          <w:p w14:paraId="2551BD89">
            <w:pPr>
              <w:pStyle w:val="9"/>
              <w:widowControl w:val="0"/>
              <w:wordWrap/>
              <w:adjustRightInd/>
              <w:snapToGrid/>
              <w:spacing w:line="280" w:lineRule="exact"/>
              <w:ind w:left="0" w:right="0"/>
              <w:jc w:val="center"/>
              <w:textAlignment w:val="auto"/>
              <w:rPr>
                <w:rFonts w:hint="eastAsia" w:ascii="仿宋_GB2312" w:hAnsi="仿宋_GB2312" w:eastAsia="仿宋_GB2312" w:cs="仿宋_GB2312"/>
                <w:sz w:val="18"/>
                <w:szCs w:val="18"/>
              </w:rPr>
            </w:pPr>
            <w:r>
              <w:rPr>
                <w:rFonts w:hint="eastAsia" w:ascii="仿宋_GB2312" w:hAnsi="仿宋_GB2312" w:eastAsia="仿宋_GB2312" w:cs="仿宋_GB2312"/>
                <w:w w:val="99"/>
                <w:sz w:val="18"/>
                <w:szCs w:val="18"/>
              </w:rPr>
              <w:t>√</w:t>
            </w:r>
          </w:p>
        </w:tc>
        <w:tc>
          <w:tcPr>
            <w:tcW w:w="567" w:type="dxa"/>
            <w:tcBorders>
              <w:top w:val="single" w:color="auto" w:sz="4" w:space="0"/>
              <w:left w:val="single" w:color="auto" w:sz="4" w:space="0"/>
              <w:bottom w:val="single" w:color="auto" w:sz="4" w:space="0"/>
              <w:right w:val="single" w:color="auto" w:sz="4" w:space="0"/>
            </w:tcBorders>
            <w:vAlign w:val="center"/>
          </w:tcPr>
          <w:p w14:paraId="1D4E57DC">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r>
      <w:tr w14:paraId="40BC72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2" w:hRule="atLeast"/>
          <w:jc w:val="center"/>
        </w:trPr>
        <w:tc>
          <w:tcPr>
            <w:tcW w:w="372" w:type="dxa"/>
            <w:tcBorders>
              <w:left w:val="nil"/>
              <w:right w:val="nil"/>
            </w:tcBorders>
            <w:vAlign w:val="top"/>
          </w:tcPr>
          <w:p w14:paraId="1AF4458D">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138E3A03">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6C6F28AE">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30D0893E">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6903A01C">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lang w:val="en-US" w:eastAsia="zh-CN"/>
              </w:rPr>
            </w:pPr>
            <w:r>
              <w:rPr>
                <w:rFonts w:hint="eastAsia" w:cs="仿宋_GB2312"/>
                <w:spacing w:val="0"/>
                <w:w w:val="100"/>
                <w:sz w:val="18"/>
                <w:szCs w:val="18"/>
                <w:lang w:val="en-US" w:eastAsia="zh-CN"/>
              </w:rPr>
              <w:t>10</w:t>
            </w:r>
          </w:p>
        </w:tc>
        <w:tc>
          <w:tcPr>
            <w:tcW w:w="857" w:type="dxa"/>
            <w:vMerge w:val="continue"/>
            <w:tcBorders>
              <w:left w:val="nil"/>
              <w:right w:val="nil"/>
            </w:tcBorders>
            <w:vAlign w:val="top"/>
          </w:tcPr>
          <w:p w14:paraId="11DE4288">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tc>
        <w:tc>
          <w:tcPr>
            <w:tcW w:w="1090" w:type="dxa"/>
            <w:tcBorders>
              <w:bottom w:val="single" w:color="auto" w:sz="4" w:space="0"/>
            </w:tcBorders>
            <w:vAlign w:val="top"/>
          </w:tcPr>
          <w:p w14:paraId="452D7F26">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4247EB50">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DFBCFC4">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E0FEB67">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养老机构评估信息</w:t>
            </w:r>
          </w:p>
        </w:tc>
        <w:tc>
          <w:tcPr>
            <w:tcW w:w="2760" w:type="dxa"/>
            <w:vAlign w:val="top"/>
          </w:tcPr>
          <w:p w14:paraId="272E3693">
            <w:pPr>
              <w:pStyle w:val="9"/>
              <w:widowControl w:val="0"/>
              <w:wordWrap/>
              <w:adjustRightInd/>
              <w:snapToGrid/>
              <w:spacing w:line="280" w:lineRule="exact"/>
              <w:ind w:left="0" w:right="0"/>
              <w:textAlignment w:val="auto"/>
              <w:rPr>
                <w:rFonts w:hint="eastAsia" w:ascii="仿宋_GB2312" w:hAnsi="仿宋_GB2312" w:eastAsia="仿宋_GB2312" w:cs="仿宋_GB2312"/>
                <w:b w:val="0"/>
                <w:bCs w:val="0"/>
                <w:spacing w:val="0"/>
                <w:w w:val="100"/>
                <w:sz w:val="18"/>
                <w:szCs w:val="18"/>
              </w:rPr>
            </w:pPr>
          </w:p>
          <w:p w14:paraId="40E6A96C">
            <w:pPr>
              <w:pStyle w:val="9"/>
              <w:widowControl w:val="0"/>
              <w:numPr>
                <w:ilvl w:val="0"/>
                <w:numId w:val="18"/>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b w:val="0"/>
                <w:bCs w:val="0"/>
                <w:spacing w:val="0"/>
                <w:w w:val="100"/>
                <w:sz w:val="18"/>
                <w:szCs w:val="18"/>
              </w:rPr>
            </w:pPr>
            <w:r>
              <w:rPr>
                <w:rFonts w:hint="eastAsia" w:ascii="仿宋_GB2312" w:hAnsi="仿宋_GB2312" w:eastAsia="仿宋_GB2312" w:cs="仿宋_GB2312"/>
                <w:b w:val="0"/>
                <w:bCs w:val="0"/>
                <w:spacing w:val="0"/>
                <w:w w:val="100"/>
                <w:sz w:val="18"/>
                <w:szCs w:val="18"/>
              </w:rPr>
              <w:t>本行政区域养老机构评估事项（综合评估、标准评定等） 申请数量</w:t>
            </w:r>
          </w:p>
          <w:p w14:paraId="226356D6">
            <w:pPr>
              <w:pStyle w:val="9"/>
              <w:widowControl w:val="0"/>
              <w:numPr>
                <w:ilvl w:val="0"/>
                <w:numId w:val="18"/>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b w:val="0"/>
                <w:bCs w:val="0"/>
                <w:spacing w:val="0"/>
                <w:w w:val="100"/>
                <w:sz w:val="18"/>
                <w:szCs w:val="18"/>
              </w:rPr>
            </w:pPr>
            <w:r>
              <w:rPr>
                <w:rFonts w:hint="eastAsia" w:ascii="仿宋_GB2312" w:hAnsi="仿宋_GB2312" w:eastAsia="仿宋_GB2312" w:cs="仿宋_GB2312"/>
                <w:b w:val="0"/>
                <w:bCs w:val="0"/>
                <w:spacing w:val="0"/>
                <w:w w:val="100"/>
                <w:sz w:val="18"/>
                <w:szCs w:val="18"/>
              </w:rPr>
              <w:t>本行政区域养老机构评估总体结果（综合评估、标准评估等）</w:t>
            </w:r>
          </w:p>
          <w:p w14:paraId="3C5B4D82">
            <w:pPr>
              <w:pStyle w:val="9"/>
              <w:widowControl w:val="0"/>
              <w:numPr>
                <w:ilvl w:val="0"/>
                <w:numId w:val="18"/>
              </w:numPr>
              <w:tabs>
                <w:tab w:val="left" w:pos="242"/>
              </w:tabs>
              <w:wordWrap/>
              <w:adjustRightInd/>
              <w:snapToGrid/>
              <w:spacing w:after="0" w:line="280" w:lineRule="exact"/>
              <w:ind w:left="0" w:right="0" w:firstLine="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b w:val="0"/>
                <w:bCs w:val="0"/>
                <w:spacing w:val="0"/>
                <w:w w:val="100"/>
                <w:sz w:val="18"/>
                <w:szCs w:val="18"/>
              </w:rPr>
              <w:t>本行政区域养老机构评估机构清单（综合评估、标准评估等）</w:t>
            </w:r>
          </w:p>
        </w:tc>
        <w:tc>
          <w:tcPr>
            <w:tcW w:w="1766" w:type="dxa"/>
            <w:vAlign w:val="top"/>
          </w:tcPr>
          <w:p w14:paraId="6F1983E8">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0B3620AC">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1ABB293">
            <w:pPr>
              <w:pStyle w:val="9"/>
              <w:widowControl w:val="0"/>
              <w:wordWrap/>
              <w:adjustRightInd/>
              <w:snapToGrid/>
              <w:spacing w:line="280" w:lineRule="exact"/>
              <w:ind w:left="0" w:right="0"/>
              <w:jc w:val="left"/>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《养老机构管理办法》</w:t>
            </w:r>
            <w:r>
              <w:rPr>
                <w:rFonts w:hint="eastAsia" w:ascii="仿宋_GB2312" w:hAnsi="仿宋_GB2312" w:eastAsia="仿宋_GB2312" w:cs="仿宋_GB2312"/>
                <w:spacing w:val="0"/>
                <w:w w:val="100"/>
                <w:sz w:val="18"/>
                <w:szCs w:val="18"/>
                <w:lang w:eastAsia="zh-CN"/>
              </w:rPr>
              <w:t>、</w:t>
            </w:r>
            <w:r>
              <w:rPr>
                <w:rFonts w:hint="eastAsia" w:ascii="仿宋_GB2312" w:hAnsi="仿宋_GB2312" w:eastAsia="仿宋_GB2312" w:cs="仿宋_GB2312"/>
                <w:spacing w:val="0"/>
                <w:w w:val="100"/>
                <w:sz w:val="18"/>
                <w:szCs w:val="18"/>
              </w:rPr>
              <w:t>《养老机构等级划分与评定》</w:t>
            </w:r>
          </w:p>
          <w:p w14:paraId="0BE49B5D">
            <w:pPr>
              <w:pStyle w:val="9"/>
              <w:widowControl w:val="0"/>
              <w:wordWrap/>
              <w:adjustRightInd/>
              <w:snapToGrid/>
              <w:spacing w:line="280" w:lineRule="exact"/>
              <w:ind w:left="0" w:right="0"/>
              <w:jc w:val="left"/>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（GB/T37276- 2018)</w:t>
            </w:r>
          </w:p>
        </w:tc>
        <w:tc>
          <w:tcPr>
            <w:tcW w:w="1104" w:type="dxa"/>
            <w:vAlign w:val="top"/>
          </w:tcPr>
          <w:p w14:paraId="32780A6D">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7D57B2C">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29D541E">
            <w:pPr>
              <w:pStyle w:val="9"/>
              <w:widowControl w:val="0"/>
              <w:wordWrap/>
              <w:adjustRightInd/>
              <w:snapToGrid/>
              <w:spacing w:line="280" w:lineRule="exact"/>
              <w:ind w:left="0" w:right="0"/>
              <w:jc w:val="both"/>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制定或获取备案政策信息形成</w:t>
            </w:r>
            <w:r>
              <w:rPr>
                <w:rFonts w:hint="eastAsia" w:ascii="仿宋_GB2312" w:hAnsi="仿宋_GB2312" w:eastAsia="仿宋_GB2312" w:cs="仿宋_GB2312"/>
                <w:spacing w:val="0"/>
                <w:w w:val="100"/>
                <w:sz w:val="18"/>
                <w:szCs w:val="18"/>
                <w:lang w:val="en-US" w:eastAsia="zh-CN"/>
              </w:rPr>
              <w:t>20</w:t>
            </w:r>
            <w:r>
              <w:rPr>
                <w:rFonts w:hint="eastAsia" w:ascii="仿宋_GB2312" w:hAnsi="仿宋_GB2312" w:eastAsia="仿宋_GB2312" w:cs="仿宋_GB2312"/>
                <w:spacing w:val="0"/>
                <w:w w:val="100"/>
                <w:sz w:val="18"/>
                <w:szCs w:val="18"/>
              </w:rPr>
              <w:t>个工作日内公开</w:t>
            </w:r>
          </w:p>
        </w:tc>
        <w:tc>
          <w:tcPr>
            <w:tcW w:w="1008" w:type="dxa"/>
            <w:vAlign w:val="top"/>
          </w:tcPr>
          <w:p w14:paraId="6C77652F">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282885D4">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52B1255">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9E74A68">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eastAsia="zh-CN"/>
              </w:rPr>
              <w:t>项城市民政局</w:t>
            </w:r>
          </w:p>
        </w:tc>
        <w:tc>
          <w:tcPr>
            <w:tcW w:w="1546" w:type="dxa"/>
            <w:vAlign w:val="top"/>
          </w:tcPr>
          <w:p w14:paraId="76A50F3A">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4437A2A8">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1AAC09D">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7DC53E7E">
            <w:pPr>
              <w:pStyle w:val="9"/>
              <w:widowControl w:val="0"/>
              <w:numPr>
                <w:ilvl w:val="0"/>
                <w:numId w:val="19"/>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r>
              <w:rPr>
                <w:rFonts w:hint="eastAsia" w:ascii="宋体" w:hAnsi="宋体" w:cs="仿宋_GB2312"/>
                <w:color w:val="000000"/>
                <w:sz w:val="18"/>
                <w:szCs w:val="18"/>
              </w:rPr>
              <w:t>■</w:t>
            </w:r>
            <w:r>
              <w:rPr>
                <w:rFonts w:hint="eastAsia" w:ascii="仿宋_GB2312" w:hAnsi="仿宋_GB2312" w:eastAsia="仿宋_GB2312" w:cs="仿宋_GB2312"/>
                <w:spacing w:val="0"/>
                <w:w w:val="100"/>
                <w:sz w:val="18"/>
                <w:szCs w:val="18"/>
              </w:rPr>
              <w:t>政府网站</w:t>
            </w:r>
          </w:p>
          <w:p w14:paraId="402B4774">
            <w:pPr>
              <w:pStyle w:val="9"/>
              <w:widowControl w:val="0"/>
              <w:numPr>
                <w:ilvl w:val="0"/>
                <w:numId w:val="0"/>
              </w:numPr>
              <w:tabs>
                <w:tab w:val="left" w:pos="242"/>
              </w:tabs>
              <w:wordWrap/>
              <w:adjustRightInd/>
              <w:snapToGrid/>
              <w:spacing w:after="0" w:line="280" w:lineRule="exact"/>
              <w:ind w:left="0" w:leftChars="0" w:right="0"/>
              <w:jc w:val="left"/>
              <w:textAlignment w:val="auto"/>
              <w:rPr>
                <w:rFonts w:hint="eastAsia" w:ascii="仿宋_GB2312" w:hAnsi="仿宋_GB2312" w:eastAsia="仿宋_GB2312" w:cs="仿宋_GB2312"/>
                <w:spacing w:val="0"/>
                <w:w w:val="100"/>
                <w:sz w:val="18"/>
                <w:szCs w:val="18"/>
              </w:rPr>
            </w:pPr>
          </w:p>
          <w:p w14:paraId="22FBEE38">
            <w:pPr>
              <w:pStyle w:val="9"/>
              <w:widowControl w:val="0"/>
              <w:numPr>
                <w:ilvl w:val="0"/>
                <w:numId w:val="0"/>
              </w:numPr>
              <w:tabs>
                <w:tab w:val="left" w:pos="242"/>
              </w:tabs>
              <w:wordWrap/>
              <w:adjustRightInd/>
              <w:snapToGrid/>
              <w:spacing w:after="0" w:line="280" w:lineRule="exact"/>
              <w:ind w:left="0" w:right="0"/>
              <w:jc w:val="left"/>
              <w:textAlignment w:val="auto"/>
              <w:rPr>
                <w:rFonts w:hint="eastAsia" w:ascii="仿宋_GB2312" w:hAnsi="仿宋_GB2312" w:eastAsia="仿宋_GB2312" w:cs="仿宋_GB2312"/>
                <w:spacing w:val="0"/>
                <w:w w:val="100"/>
                <w:sz w:val="18"/>
                <w:szCs w:val="18"/>
              </w:rPr>
            </w:pPr>
          </w:p>
        </w:tc>
        <w:tc>
          <w:tcPr>
            <w:tcW w:w="567" w:type="dxa"/>
            <w:vAlign w:val="top"/>
          </w:tcPr>
          <w:p w14:paraId="24007B7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896270B">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05A7AE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BE438D4">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top"/>
          </w:tcPr>
          <w:p w14:paraId="21E33D53">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c>
          <w:tcPr>
            <w:tcW w:w="567" w:type="dxa"/>
            <w:vAlign w:val="top"/>
          </w:tcPr>
          <w:p w14:paraId="1DBECB98">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55FE0AB">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0B1A18E3">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0D37E1CA">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top"/>
          </w:tcPr>
          <w:p w14:paraId="0AFEC8D4">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c>
          <w:tcPr>
            <w:tcW w:w="567" w:type="dxa"/>
            <w:vAlign w:val="top"/>
          </w:tcPr>
          <w:p w14:paraId="12D7776C">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086270E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0554754">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88508FE">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top"/>
          </w:tcPr>
          <w:p w14:paraId="6D6CE9D5">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r>
      <w:tr w14:paraId="7FC303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68" w:hRule="atLeast"/>
          <w:jc w:val="center"/>
        </w:trPr>
        <w:tc>
          <w:tcPr>
            <w:tcW w:w="372" w:type="dxa"/>
            <w:tcBorders>
              <w:left w:val="nil"/>
              <w:bottom w:val="single" w:color="auto" w:sz="4" w:space="0"/>
              <w:right w:val="nil"/>
            </w:tcBorders>
            <w:vAlign w:val="top"/>
          </w:tcPr>
          <w:p w14:paraId="0EB80A2C">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3F8A35F1">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217D1281">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342D819C">
            <w:pPr>
              <w:pStyle w:val="9"/>
              <w:widowControl w:val="0"/>
              <w:wordWrap/>
              <w:adjustRightInd/>
              <w:snapToGrid/>
              <w:spacing w:line="280" w:lineRule="exact"/>
              <w:ind w:left="0" w:right="0"/>
              <w:jc w:val="center"/>
              <w:textAlignment w:val="auto"/>
              <w:rPr>
                <w:rFonts w:hint="eastAsia" w:cs="仿宋_GB2312"/>
                <w:spacing w:val="0"/>
                <w:w w:val="100"/>
                <w:sz w:val="18"/>
                <w:szCs w:val="18"/>
                <w:lang w:val="en-US" w:eastAsia="zh-CN"/>
              </w:rPr>
            </w:pPr>
          </w:p>
          <w:p w14:paraId="6B02C52C">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lang w:val="en-US" w:eastAsia="zh-CN"/>
              </w:rPr>
            </w:pPr>
            <w:r>
              <w:rPr>
                <w:rFonts w:hint="eastAsia" w:cs="仿宋_GB2312"/>
                <w:spacing w:val="0"/>
                <w:w w:val="100"/>
                <w:sz w:val="18"/>
                <w:szCs w:val="18"/>
                <w:lang w:val="en-US" w:eastAsia="zh-CN"/>
              </w:rPr>
              <w:t>11</w:t>
            </w:r>
          </w:p>
        </w:tc>
        <w:tc>
          <w:tcPr>
            <w:tcW w:w="857" w:type="dxa"/>
            <w:tcBorders>
              <w:left w:val="nil"/>
              <w:bottom w:val="single" w:color="auto" w:sz="4" w:space="0"/>
              <w:right w:val="nil"/>
            </w:tcBorders>
            <w:vAlign w:val="top"/>
          </w:tcPr>
          <w:p w14:paraId="371C0148">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46AB4EB5">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73EFD874">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61B609FC">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3D330C21">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养老服务行业管理信息</w:t>
            </w:r>
          </w:p>
          <w:p w14:paraId="1638E8F1">
            <w:pPr>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c>
          <w:tcPr>
            <w:tcW w:w="1090" w:type="dxa"/>
            <w:tcBorders>
              <w:top w:val="single" w:color="auto" w:sz="4" w:space="0"/>
              <w:bottom w:val="single" w:color="auto" w:sz="4" w:space="0"/>
              <w:right w:val="single" w:color="auto" w:sz="4" w:space="0"/>
            </w:tcBorders>
            <w:vAlign w:val="top"/>
          </w:tcPr>
          <w:p w14:paraId="6873AABA">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A6B447F">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2CA38264">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0465344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2AA3684">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民政部门负责的养老机构行政处罚信息</w:t>
            </w:r>
          </w:p>
        </w:tc>
        <w:tc>
          <w:tcPr>
            <w:tcW w:w="2760" w:type="dxa"/>
            <w:tcBorders>
              <w:left w:val="single" w:color="auto" w:sz="4" w:space="0"/>
            </w:tcBorders>
            <w:vAlign w:val="top"/>
          </w:tcPr>
          <w:p w14:paraId="07AFCCC9">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42E79D8">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1921672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728FC081">
            <w:pPr>
              <w:pStyle w:val="9"/>
              <w:widowControl w:val="0"/>
              <w:numPr>
                <w:ilvl w:val="0"/>
                <w:numId w:val="20"/>
              </w:numPr>
              <w:tabs>
                <w:tab w:val="left" w:pos="242"/>
              </w:tabs>
              <w:wordWrap/>
              <w:adjustRightInd/>
              <w:snapToGrid/>
              <w:spacing w:after="0" w:line="280" w:lineRule="exact"/>
              <w:ind w:left="0" w:right="0" w:hanging="203"/>
              <w:jc w:val="left"/>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1.</w:t>
            </w:r>
            <w:r>
              <w:rPr>
                <w:rFonts w:hint="eastAsia" w:ascii="仿宋_GB2312" w:hAnsi="仿宋_GB2312" w:eastAsia="仿宋_GB2312" w:cs="仿宋_GB2312"/>
                <w:spacing w:val="0"/>
                <w:w w:val="100"/>
                <w:sz w:val="18"/>
                <w:szCs w:val="18"/>
              </w:rPr>
              <w:t>行政处罚事项及标准</w:t>
            </w:r>
          </w:p>
          <w:p w14:paraId="0D16B98C">
            <w:pPr>
              <w:pStyle w:val="9"/>
              <w:widowControl w:val="0"/>
              <w:numPr>
                <w:ilvl w:val="0"/>
                <w:numId w:val="20"/>
              </w:numPr>
              <w:tabs>
                <w:tab w:val="left" w:pos="242"/>
              </w:tabs>
              <w:wordWrap/>
              <w:adjustRightInd/>
              <w:snapToGrid/>
              <w:spacing w:after="0" w:line="280" w:lineRule="exact"/>
              <w:ind w:left="0" w:right="0" w:hanging="203"/>
              <w:jc w:val="left"/>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2.</w:t>
            </w:r>
            <w:r>
              <w:rPr>
                <w:rFonts w:hint="eastAsia" w:ascii="仿宋_GB2312" w:hAnsi="仿宋_GB2312" w:eastAsia="仿宋_GB2312" w:cs="仿宋_GB2312"/>
                <w:spacing w:val="0"/>
                <w:w w:val="100"/>
                <w:sz w:val="18"/>
                <w:szCs w:val="18"/>
              </w:rPr>
              <w:t>行政处罚结果</w:t>
            </w:r>
          </w:p>
          <w:p w14:paraId="044D8349">
            <w:pPr>
              <w:pStyle w:val="9"/>
              <w:widowControl w:val="0"/>
              <w:numPr>
                <w:ilvl w:val="0"/>
                <w:numId w:val="0"/>
              </w:numPr>
              <w:tabs>
                <w:tab w:val="left" w:pos="242"/>
              </w:tabs>
              <w:wordWrap/>
              <w:adjustRightInd/>
              <w:snapToGrid/>
              <w:spacing w:after="0" w:line="280" w:lineRule="exact"/>
              <w:ind w:leftChars="0" w:right="0"/>
              <w:jc w:val="left"/>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val="en-US" w:eastAsia="zh-CN"/>
              </w:rPr>
              <w:t>3.</w:t>
            </w:r>
            <w:r>
              <w:rPr>
                <w:rFonts w:hint="eastAsia" w:ascii="仿宋_GB2312" w:hAnsi="仿宋_GB2312" w:eastAsia="仿宋_GB2312" w:cs="仿宋_GB2312"/>
                <w:spacing w:val="0"/>
                <w:w w:val="100"/>
                <w:sz w:val="18"/>
                <w:szCs w:val="18"/>
              </w:rPr>
              <w:t>行政复议、行政诉讼、监督方式及电话</w:t>
            </w:r>
          </w:p>
        </w:tc>
        <w:tc>
          <w:tcPr>
            <w:tcW w:w="1766" w:type="dxa"/>
            <w:vAlign w:val="top"/>
          </w:tcPr>
          <w:p w14:paraId="05767DB0">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1B12004F">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《中华人民共和国老年人权益保障法</w:t>
            </w:r>
          </w:p>
          <w:p w14:paraId="5DEE119A">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r>
              <w:rPr>
                <w:rFonts w:hint="eastAsia" w:ascii="仿宋_GB2312" w:hAnsi="仿宋_GB2312" w:eastAsia="仿宋_GB2312" w:cs="仿宋_GB2312"/>
                <w:spacing w:val="0"/>
                <w:w w:val="100"/>
                <w:sz w:val="18"/>
                <w:szCs w:val="18"/>
                <w:lang w:eastAsia="zh-CN"/>
              </w:rPr>
              <w:t>、</w:t>
            </w:r>
            <w:r>
              <w:rPr>
                <w:rFonts w:hint="eastAsia" w:ascii="仿宋_GB2312" w:hAnsi="仿宋_GB2312" w:eastAsia="仿宋_GB2312" w:cs="仿宋_GB2312"/>
                <w:spacing w:val="0"/>
                <w:w w:val="100"/>
                <w:sz w:val="18"/>
                <w:szCs w:val="18"/>
              </w:rPr>
              <w:t>《中华人民共和国行政强制法》</w:t>
            </w:r>
            <w:r>
              <w:rPr>
                <w:rFonts w:hint="eastAsia" w:ascii="仿宋_GB2312" w:hAnsi="仿宋_GB2312" w:eastAsia="仿宋_GB2312" w:cs="仿宋_GB2312"/>
                <w:spacing w:val="0"/>
                <w:w w:val="100"/>
                <w:sz w:val="18"/>
                <w:szCs w:val="18"/>
                <w:lang w:eastAsia="zh-CN"/>
              </w:rPr>
              <w:t>、</w:t>
            </w:r>
            <w:r>
              <w:rPr>
                <w:rFonts w:hint="eastAsia" w:ascii="仿宋_GB2312" w:hAnsi="仿宋_GB2312" w:eastAsia="仿宋_GB2312" w:cs="仿宋_GB2312"/>
                <w:spacing w:val="0"/>
                <w:w w:val="100"/>
                <w:sz w:val="18"/>
                <w:szCs w:val="18"/>
              </w:rPr>
              <w:t>《中华人民共和国行政处罚法》及其他有关法律、行政法规</w:t>
            </w:r>
            <w:r>
              <w:rPr>
                <w:rFonts w:hint="eastAsia" w:ascii="仿宋_GB2312" w:hAnsi="仿宋_GB2312" w:eastAsia="仿宋_GB2312" w:cs="仿宋_GB2312"/>
                <w:spacing w:val="0"/>
                <w:w w:val="100"/>
                <w:sz w:val="18"/>
                <w:szCs w:val="18"/>
                <w:lang w:eastAsia="zh-CN"/>
              </w:rPr>
              <w:t>、</w:t>
            </w:r>
            <w:r>
              <w:rPr>
                <w:rFonts w:hint="eastAsia" w:ascii="仿宋_GB2312" w:hAnsi="仿宋_GB2312" w:eastAsia="仿宋_GB2312" w:cs="仿宋_GB2312"/>
                <w:spacing w:val="0"/>
                <w:w w:val="100"/>
                <w:sz w:val="18"/>
                <w:szCs w:val="18"/>
              </w:rPr>
              <w:t>《养老机构管理办法》</w:t>
            </w:r>
          </w:p>
        </w:tc>
        <w:tc>
          <w:tcPr>
            <w:tcW w:w="1104" w:type="dxa"/>
            <w:vAlign w:val="top"/>
          </w:tcPr>
          <w:p w14:paraId="17361F8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7307E7A5">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17E1663D">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4E275DBC">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行政处罚决定形成5个工作日内公开</w:t>
            </w:r>
          </w:p>
        </w:tc>
        <w:tc>
          <w:tcPr>
            <w:tcW w:w="1008" w:type="dxa"/>
            <w:vAlign w:val="top"/>
          </w:tcPr>
          <w:p w14:paraId="4045F256">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A93B6C6">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ACEE31E">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83AE7A6">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p>
          <w:p w14:paraId="73E28BAC">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cs="仿宋_GB2312"/>
                <w:spacing w:val="0"/>
                <w:w w:val="100"/>
                <w:sz w:val="18"/>
                <w:szCs w:val="18"/>
                <w:lang w:eastAsia="zh-CN"/>
              </w:rPr>
              <w:t>项城市民政局</w:t>
            </w:r>
          </w:p>
        </w:tc>
        <w:tc>
          <w:tcPr>
            <w:tcW w:w="1546" w:type="dxa"/>
            <w:vAlign w:val="top"/>
          </w:tcPr>
          <w:p w14:paraId="56465F53">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3D58B6B">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0115439E">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05DE6E3">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D8FAD92">
            <w:pPr>
              <w:pStyle w:val="9"/>
              <w:widowControl w:val="0"/>
              <w:numPr>
                <w:ilvl w:val="0"/>
                <w:numId w:val="21"/>
              </w:numPr>
              <w:tabs>
                <w:tab w:val="left" w:pos="242"/>
              </w:tabs>
              <w:wordWrap/>
              <w:adjustRightInd/>
              <w:snapToGrid/>
              <w:spacing w:after="0" w:line="280" w:lineRule="exact"/>
              <w:ind w:left="0" w:right="0" w:hanging="205"/>
              <w:jc w:val="left"/>
              <w:textAlignment w:val="auto"/>
              <w:rPr>
                <w:rFonts w:hint="eastAsia" w:ascii="仿宋_GB2312" w:hAnsi="仿宋_GB2312" w:eastAsia="仿宋_GB2312" w:cs="仿宋_GB2312"/>
                <w:spacing w:val="0"/>
                <w:w w:val="100"/>
                <w:sz w:val="18"/>
                <w:szCs w:val="18"/>
              </w:rPr>
            </w:pPr>
            <w:r>
              <w:rPr>
                <w:rFonts w:hint="eastAsia" w:ascii="宋体" w:hAnsi="宋体" w:cs="仿宋_GB2312"/>
                <w:color w:val="000000"/>
                <w:sz w:val="18"/>
                <w:szCs w:val="18"/>
              </w:rPr>
              <w:t>■</w:t>
            </w:r>
            <w:r>
              <w:rPr>
                <w:rFonts w:hint="eastAsia" w:ascii="仿宋_GB2312" w:hAnsi="仿宋_GB2312" w:eastAsia="仿宋_GB2312" w:cs="仿宋_GB2312"/>
                <w:spacing w:val="0"/>
                <w:w w:val="100"/>
                <w:sz w:val="18"/>
                <w:szCs w:val="18"/>
              </w:rPr>
              <w:t>政府网站</w:t>
            </w:r>
          </w:p>
          <w:p w14:paraId="30603BED">
            <w:pPr>
              <w:pStyle w:val="9"/>
              <w:widowControl w:val="0"/>
              <w:numPr>
                <w:ilvl w:val="0"/>
                <w:numId w:val="0"/>
              </w:numPr>
              <w:tabs>
                <w:tab w:val="left" w:pos="242"/>
              </w:tabs>
              <w:wordWrap/>
              <w:adjustRightInd/>
              <w:snapToGrid/>
              <w:spacing w:after="0" w:line="280" w:lineRule="exact"/>
              <w:ind w:left="0" w:leftChars="0" w:right="0"/>
              <w:jc w:val="left"/>
              <w:textAlignment w:val="auto"/>
              <w:rPr>
                <w:rFonts w:hint="eastAsia" w:ascii="仿宋_GB2312" w:hAnsi="仿宋_GB2312" w:eastAsia="仿宋_GB2312" w:cs="仿宋_GB2312"/>
                <w:spacing w:val="0"/>
                <w:w w:val="100"/>
                <w:sz w:val="18"/>
                <w:szCs w:val="18"/>
              </w:rPr>
            </w:pPr>
          </w:p>
          <w:p w14:paraId="0A3E0803">
            <w:pPr>
              <w:pStyle w:val="9"/>
              <w:widowControl w:val="0"/>
              <w:numPr>
                <w:ilvl w:val="0"/>
                <w:numId w:val="0"/>
              </w:numPr>
              <w:tabs>
                <w:tab w:val="left" w:pos="242"/>
              </w:tabs>
              <w:wordWrap/>
              <w:adjustRightInd/>
              <w:snapToGrid/>
              <w:spacing w:after="0" w:line="280" w:lineRule="exact"/>
              <w:ind w:left="0" w:leftChars="0" w:right="0"/>
              <w:jc w:val="left"/>
              <w:textAlignment w:val="auto"/>
              <w:rPr>
                <w:rFonts w:hint="eastAsia" w:ascii="仿宋_GB2312" w:hAnsi="仿宋_GB2312" w:eastAsia="仿宋_GB2312" w:cs="仿宋_GB2312"/>
                <w:spacing w:val="0"/>
                <w:w w:val="100"/>
                <w:sz w:val="18"/>
                <w:szCs w:val="18"/>
              </w:rPr>
            </w:pPr>
          </w:p>
        </w:tc>
        <w:tc>
          <w:tcPr>
            <w:tcW w:w="567" w:type="dxa"/>
            <w:vAlign w:val="top"/>
          </w:tcPr>
          <w:p w14:paraId="5C262B6C">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78FC230C">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3C94E1CB">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211808F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1F598D3A">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top"/>
          </w:tcPr>
          <w:p w14:paraId="58C8C243">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c>
          <w:tcPr>
            <w:tcW w:w="567" w:type="dxa"/>
            <w:vAlign w:val="top"/>
          </w:tcPr>
          <w:p w14:paraId="61E8AD5B">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66B4DF30">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07FDFC95">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19FCF7AC">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73B05AAB">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top"/>
          </w:tcPr>
          <w:p w14:paraId="795E74C3">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c>
          <w:tcPr>
            <w:tcW w:w="567" w:type="dxa"/>
            <w:vAlign w:val="top"/>
          </w:tcPr>
          <w:p w14:paraId="46F74A9E">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494B56A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59C2969F">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12D93082">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p w14:paraId="79AE7B24">
            <w:pPr>
              <w:pStyle w:val="9"/>
              <w:widowControl w:val="0"/>
              <w:wordWrap/>
              <w:adjustRightInd/>
              <w:snapToGrid/>
              <w:spacing w:line="280" w:lineRule="exact"/>
              <w:ind w:left="0" w:right="0"/>
              <w:jc w:val="center"/>
              <w:textAlignment w:val="auto"/>
              <w:rPr>
                <w:rFonts w:hint="eastAsia" w:ascii="仿宋_GB2312" w:hAnsi="仿宋_GB2312" w:eastAsia="仿宋_GB2312" w:cs="仿宋_GB2312"/>
                <w:spacing w:val="0"/>
                <w:w w:val="100"/>
                <w:sz w:val="18"/>
                <w:szCs w:val="18"/>
              </w:rPr>
            </w:pPr>
            <w:r>
              <w:rPr>
                <w:rFonts w:hint="eastAsia" w:ascii="仿宋_GB2312" w:hAnsi="仿宋_GB2312" w:eastAsia="仿宋_GB2312" w:cs="仿宋_GB2312"/>
                <w:spacing w:val="0"/>
                <w:w w:val="100"/>
                <w:sz w:val="18"/>
                <w:szCs w:val="18"/>
              </w:rPr>
              <w:t>√</w:t>
            </w:r>
          </w:p>
        </w:tc>
        <w:tc>
          <w:tcPr>
            <w:tcW w:w="567" w:type="dxa"/>
            <w:vAlign w:val="top"/>
          </w:tcPr>
          <w:p w14:paraId="545EC58A">
            <w:pPr>
              <w:pStyle w:val="9"/>
              <w:widowControl w:val="0"/>
              <w:wordWrap/>
              <w:adjustRightInd/>
              <w:snapToGrid/>
              <w:spacing w:line="280" w:lineRule="exact"/>
              <w:ind w:left="0" w:right="0"/>
              <w:textAlignment w:val="auto"/>
              <w:rPr>
                <w:rFonts w:hint="eastAsia" w:ascii="仿宋_GB2312" w:hAnsi="仿宋_GB2312" w:eastAsia="仿宋_GB2312" w:cs="仿宋_GB2312"/>
                <w:spacing w:val="0"/>
                <w:w w:val="100"/>
                <w:sz w:val="18"/>
                <w:szCs w:val="18"/>
              </w:rPr>
            </w:pPr>
          </w:p>
        </w:tc>
      </w:tr>
    </w:tbl>
    <w:p w14:paraId="40CFC0E2"/>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0C5F00B-A83D-435B-BB4F-CE4F76F6CC6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58C4E721-8C8F-4B41-9CF9-21C1BD749B33}"/>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embedRegular r:id="rId3" w:fontKey="{B6D0587D-2D7E-48A8-BA41-E6FE2346DC30}"/>
  </w:font>
  <w:font w:name="方正小标宋简体">
    <w:panose1 w:val="02000000000000000000"/>
    <w:charset w:val="86"/>
    <w:family w:val="auto"/>
    <w:pitch w:val="default"/>
    <w:sig w:usb0="00000001" w:usb1="08000000" w:usb2="00000000" w:usb3="00000000" w:csb0="00040000" w:csb1="00000000"/>
    <w:embedRegular r:id="rId4" w:fontKey="{432C07EB-CE6F-4416-B3BD-AEA3B8E3491E}"/>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20"/>
    <w:multiLevelType w:val="multilevel"/>
    <w:tmpl w:val="00000020"/>
    <w:lvl w:ilvl="0" w:tentative="0">
      <w:start w:val="0"/>
      <w:numFmt w:val="bullet"/>
      <w:lvlText w:val="■"/>
      <w:lvlJc w:val="left"/>
      <w:pPr>
        <w:ind w:left="241" w:hanging="204"/>
      </w:pPr>
      <w:rPr>
        <w:rFonts w:hint="default" w:ascii="仿宋_GB2312" w:hAnsi="仿宋_GB2312" w:eastAsia="仿宋_GB2312" w:cs="仿宋_GB2312"/>
        <w:spacing w:val="5"/>
        <w:w w:val="99"/>
        <w:sz w:val="18"/>
        <w:szCs w:val="18"/>
        <w:lang w:val="zh-CN" w:eastAsia="zh-CN" w:bidi="zh-CN"/>
      </w:rPr>
    </w:lvl>
    <w:lvl w:ilvl="1" w:tentative="0">
      <w:start w:val="0"/>
      <w:numFmt w:val="bullet"/>
      <w:lvlText w:val="•"/>
      <w:lvlJc w:val="left"/>
      <w:pPr>
        <w:ind w:left="368" w:hanging="204"/>
      </w:pPr>
      <w:rPr>
        <w:rFonts w:hint="default"/>
        <w:lang w:val="zh-CN" w:eastAsia="zh-CN" w:bidi="zh-CN"/>
      </w:rPr>
    </w:lvl>
    <w:lvl w:ilvl="2" w:tentative="0">
      <w:start w:val="0"/>
      <w:numFmt w:val="bullet"/>
      <w:lvlText w:val="•"/>
      <w:lvlJc w:val="left"/>
      <w:pPr>
        <w:ind w:left="497" w:hanging="204"/>
      </w:pPr>
      <w:rPr>
        <w:rFonts w:hint="default"/>
        <w:lang w:val="zh-CN" w:eastAsia="zh-CN" w:bidi="zh-CN"/>
      </w:rPr>
    </w:lvl>
    <w:lvl w:ilvl="3" w:tentative="0">
      <w:start w:val="0"/>
      <w:numFmt w:val="bullet"/>
      <w:lvlText w:val="•"/>
      <w:lvlJc w:val="left"/>
      <w:pPr>
        <w:ind w:left="625" w:hanging="204"/>
      </w:pPr>
      <w:rPr>
        <w:rFonts w:hint="default"/>
        <w:lang w:val="zh-CN" w:eastAsia="zh-CN" w:bidi="zh-CN"/>
      </w:rPr>
    </w:lvl>
    <w:lvl w:ilvl="4" w:tentative="0">
      <w:start w:val="0"/>
      <w:numFmt w:val="bullet"/>
      <w:lvlText w:val="•"/>
      <w:lvlJc w:val="left"/>
      <w:pPr>
        <w:ind w:left="754" w:hanging="204"/>
      </w:pPr>
      <w:rPr>
        <w:rFonts w:hint="default"/>
        <w:lang w:val="zh-CN" w:eastAsia="zh-CN" w:bidi="zh-CN"/>
      </w:rPr>
    </w:lvl>
    <w:lvl w:ilvl="5" w:tentative="0">
      <w:start w:val="0"/>
      <w:numFmt w:val="bullet"/>
      <w:lvlText w:val="•"/>
      <w:lvlJc w:val="left"/>
      <w:pPr>
        <w:ind w:left="883" w:hanging="204"/>
      </w:pPr>
      <w:rPr>
        <w:rFonts w:hint="default"/>
        <w:lang w:val="zh-CN" w:eastAsia="zh-CN" w:bidi="zh-CN"/>
      </w:rPr>
    </w:lvl>
    <w:lvl w:ilvl="6" w:tentative="0">
      <w:start w:val="0"/>
      <w:numFmt w:val="bullet"/>
      <w:lvlText w:val="•"/>
      <w:lvlJc w:val="left"/>
      <w:pPr>
        <w:ind w:left="1011" w:hanging="204"/>
      </w:pPr>
      <w:rPr>
        <w:rFonts w:hint="default"/>
        <w:lang w:val="zh-CN" w:eastAsia="zh-CN" w:bidi="zh-CN"/>
      </w:rPr>
    </w:lvl>
    <w:lvl w:ilvl="7" w:tentative="0">
      <w:start w:val="0"/>
      <w:numFmt w:val="bullet"/>
      <w:lvlText w:val="•"/>
      <w:lvlJc w:val="left"/>
      <w:pPr>
        <w:ind w:left="1140" w:hanging="204"/>
      </w:pPr>
      <w:rPr>
        <w:rFonts w:hint="default"/>
        <w:lang w:val="zh-CN" w:eastAsia="zh-CN" w:bidi="zh-CN"/>
      </w:rPr>
    </w:lvl>
    <w:lvl w:ilvl="8" w:tentative="0">
      <w:start w:val="0"/>
      <w:numFmt w:val="bullet"/>
      <w:lvlText w:val="•"/>
      <w:lvlJc w:val="left"/>
      <w:pPr>
        <w:ind w:left="1268" w:hanging="204"/>
      </w:pPr>
      <w:rPr>
        <w:rFonts w:hint="default"/>
        <w:lang w:val="zh-CN" w:eastAsia="zh-CN" w:bidi="zh-CN"/>
      </w:rPr>
    </w:lvl>
  </w:abstractNum>
  <w:abstractNum w:abstractNumId="1">
    <w:nsid w:val="00000022"/>
    <w:multiLevelType w:val="multilevel"/>
    <w:tmpl w:val="00000022"/>
    <w:lvl w:ilvl="0" w:tentative="0">
      <w:start w:val="1"/>
      <w:numFmt w:val="decimal"/>
      <w:lvlText w:val="%1."/>
      <w:lvlJc w:val="left"/>
      <w:pPr>
        <w:ind w:left="39" w:hanging="202"/>
      </w:pPr>
      <w:rPr>
        <w:rFonts w:hint="default" w:ascii="仿宋_GB2312" w:hAnsi="仿宋_GB2312" w:eastAsia="仿宋_GB2312" w:cs="仿宋_GB2312"/>
        <w:spacing w:val="1"/>
        <w:w w:val="99"/>
        <w:sz w:val="18"/>
        <w:szCs w:val="18"/>
        <w:lang w:val="zh-CN" w:eastAsia="zh-CN" w:bidi="zh-CN"/>
      </w:rPr>
    </w:lvl>
    <w:lvl w:ilvl="1" w:tentative="0">
      <w:start w:val="0"/>
      <w:numFmt w:val="bullet"/>
      <w:lvlText w:val="•"/>
      <w:lvlJc w:val="left"/>
      <w:pPr>
        <w:ind w:left="310" w:hanging="202"/>
      </w:pPr>
      <w:rPr>
        <w:rFonts w:hint="default"/>
        <w:lang w:val="zh-CN" w:eastAsia="zh-CN" w:bidi="zh-CN"/>
      </w:rPr>
    </w:lvl>
    <w:lvl w:ilvl="2" w:tentative="0">
      <w:start w:val="0"/>
      <w:numFmt w:val="bullet"/>
      <w:lvlText w:val="•"/>
      <w:lvlJc w:val="left"/>
      <w:pPr>
        <w:ind w:left="580" w:hanging="202"/>
      </w:pPr>
      <w:rPr>
        <w:rFonts w:hint="default"/>
        <w:lang w:val="zh-CN" w:eastAsia="zh-CN" w:bidi="zh-CN"/>
      </w:rPr>
    </w:lvl>
    <w:lvl w:ilvl="3" w:tentative="0">
      <w:start w:val="0"/>
      <w:numFmt w:val="bullet"/>
      <w:lvlText w:val="•"/>
      <w:lvlJc w:val="left"/>
      <w:pPr>
        <w:ind w:left="850" w:hanging="202"/>
      </w:pPr>
      <w:rPr>
        <w:rFonts w:hint="default"/>
        <w:lang w:val="zh-CN" w:eastAsia="zh-CN" w:bidi="zh-CN"/>
      </w:rPr>
    </w:lvl>
    <w:lvl w:ilvl="4" w:tentative="0">
      <w:start w:val="0"/>
      <w:numFmt w:val="bullet"/>
      <w:lvlText w:val="•"/>
      <w:lvlJc w:val="left"/>
      <w:pPr>
        <w:ind w:left="1120" w:hanging="202"/>
      </w:pPr>
      <w:rPr>
        <w:rFonts w:hint="default"/>
        <w:lang w:val="zh-CN" w:eastAsia="zh-CN" w:bidi="zh-CN"/>
      </w:rPr>
    </w:lvl>
    <w:lvl w:ilvl="5" w:tentative="0">
      <w:start w:val="0"/>
      <w:numFmt w:val="bullet"/>
      <w:lvlText w:val="•"/>
      <w:lvlJc w:val="left"/>
      <w:pPr>
        <w:ind w:left="1390" w:hanging="202"/>
      </w:pPr>
      <w:rPr>
        <w:rFonts w:hint="default"/>
        <w:lang w:val="zh-CN" w:eastAsia="zh-CN" w:bidi="zh-CN"/>
      </w:rPr>
    </w:lvl>
    <w:lvl w:ilvl="6" w:tentative="0">
      <w:start w:val="0"/>
      <w:numFmt w:val="bullet"/>
      <w:lvlText w:val="•"/>
      <w:lvlJc w:val="left"/>
      <w:pPr>
        <w:ind w:left="1660" w:hanging="202"/>
      </w:pPr>
      <w:rPr>
        <w:rFonts w:hint="default"/>
        <w:lang w:val="zh-CN" w:eastAsia="zh-CN" w:bidi="zh-CN"/>
      </w:rPr>
    </w:lvl>
    <w:lvl w:ilvl="7" w:tentative="0">
      <w:start w:val="0"/>
      <w:numFmt w:val="bullet"/>
      <w:lvlText w:val="•"/>
      <w:lvlJc w:val="left"/>
      <w:pPr>
        <w:ind w:left="1930" w:hanging="202"/>
      </w:pPr>
      <w:rPr>
        <w:rFonts w:hint="default"/>
        <w:lang w:val="zh-CN" w:eastAsia="zh-CN" w:bidi="zh-CN"/>
      </w:rPr>
    </w:lvl>
    <w:lvl w:ilvl="8" w:tentative="0">
      <w:start w:val="0"/>
      <w:numFmt w:val="bullet"/>
      <w:lvlText w:val="•"/>
      <w:lvlJc w:val="left"/>
      <w:pPr>
        <w:ind w:left="2200" w:hanging="202"/>
      </w:pPr>
      <w:rPr>
        <w:rFonts w:hint="default"/>
        <w:lang w:val="zh-CN" w:eastAsia="zh-CN" w:bidi="zh-CN"/>
      </w:rPr>
    </w:lvl>
  </w:abstractNum>
  <w:abstractNum w:abstractNumId="2">
    <w:nsid w:val="00000055"/>
    <w:multiLevelType w:val="multilevel"/>
    <w:tmpl w:val="00000055"/>
    <w:lvl w:ilvl="0" w:tentative="0">
      <w:start w:val="2"/>
      <w:numFmt w:val="decimal"/>
      <w:lvlText w:val="%1."/>
      <w:lvlJc w:val="left"/>
      <w:pPr>
        <w:ind w:left="39" w:hanging="202"/>
      </w:pPr>
      <w:rPr>
        <w:rFonts w:hint="default" w:ascii="仿宋_GB2312" w:hAnsi="仿宋_GB2312" w:eastAsia="仿宋_GB2312" w:cs="仿宋_GB2312"/>
        <w:spacing w:val="1"/>
        <w:w w:val="99"/>
        <w:sz w:val="18"/>
        <w:szCs w:val="18"/>
        <w:lang w:val="zh-CN" w:eastAsia="zh-CN" w:bidi="zh-CN"/>
      </w:rPr>
    </w:lvl>
    <w:lvl w:ilvl="1" w:tentative="0">
      <w:start w:val="0"/>
      <w:numFmt w:val="bullet"/>
      <w:lvlText w:val="•"/>
      <w:lvlJc w:val="left"/>
      <w:pPr>
        <w:ind w:left="310" w:hanging="202"/>
      </w:pPr>
      <w:rPr>
        <w:rFonts w:hint="default"/>
        <w:lang w:val="zh-CN" w:eastAsia="zh-CN" w:bidi="zh-CN"/>
      </w:rPr>
    </w:lvl>
    <w:lvl w:ilvl="2" w:tentative="0">
      <w:start w:val="0"/>
      <w:numFmt w:val="bullet"/>
      <w:lvlText w:val="•"/>
      <w:lvlJc w:val="left"/>
      <w:pPr>
        <w:ind w:left="580" w:hanging="202"/>
      </w:pPr>
      <w:rPr>
        <w:rFonts w:hint="default"/>
        <w:lang w:val="zh-CN" w:eastAsia="zh-CN" w:bidi="zh-CN"/>
      </w:rPr>
    </w:lvl>
    <w:lvl w:ilvl="3" w:tentative="0">
      <w:start w:val="0"/>
      <w:numFmt w:val="bullet"/>
      <w:lvlText w:val="•"/>
      <w:lvlJc w:val="left"/>
      <w:pPr>
        <w:ind w:left="850" w:hanging="202"/>
      </w:pPr>
      <w:rPr>
        <w:rFonts w:hint="default"/>
        <w:lang w:val="zh-CN" w:eastAsia="zh-CN" w:bidi="zh-CN"/>
      </w:rPr>
    </w:lvl>
    <w:lvl w:ilvl="4" w:tentative="0">
      <w:start w:val="0"/>
      <w:numFmt w:val="bullet"/>
      <w:lvlText w:val="•"/>
      <w:lvlJc w:val="left"/>
      <w:pPr>
        <w:ind w:left="1120" w:hanging="202"/>
      </w:pPr>
      <w:rPr>
        <w:rFonts w:hint="default"/>
        <w:lang w:val="zh-CN" w:eastAsia="zh-CN" w:bidi="zh-CN"/>
      </w:rPr>
    </w:lvl>
    <w:lvl w:ilvl="5" w:tentative="0">
      <w:start w:val="0"/>
      <w:numFmt w:val="bullet"/>
      <w:lvlText w:val="•"/>
      <w:lvlJc w:val="left"/>
      <w:pPr>
        <w:ind w:left="1390" w:hanging="202"/>
      </w:pPr>
      <w:rPr>
        <w:rFonts w:hint="default"/>
        <w:lang w:val="zh-CN" w:eastAsia="zh-CN" w:bidi="zh-CN"/>
      </w:rPr>
    </w:lvl>
    <w:lvl w:ilvl="6" w:tentative="0">
      <w:start w:val="0"/>
      <w:numFmt w:val="bullet"/>
      <w:lvlText w:val="•"/>
      <w:lvlJc w:val="left"/>
      <w:pPr>
        <w:ind w:left="1660" w:hanging="202"/>
      </w:pPr>
      <w:rPr>
        <w:rFonts w:hint="default"/>
        <w:lang w:val="zh-CN" w:eastAsia="zh-CN" w:bidi="zh-CN"/>
      </w:rPr>
    </w:lvl>
    <w:lvl w:ilvl="7" w:tentative="0">
      <w:start w:val="0"/>
      <w:numFmt w:val="bullet"/>
      <w:lvlText w:val="•"/>
      <w:lvlJc w:val="left"/>
      <w:pPr>
        <w:ind w:left="1930" w:hanging="202"/>
      </w:pPr>
      <w:rPr>
        <w:rFonts w:hint="default"/>
        <w:lang w:val="zh-CN" w:eastAsia="zh-CN" w:bidi="zh-CN"/>
      </w:rPr>
    </w:lvl>
    <w:lvl w:ilvl="8" w:tentative="0">
      <w:start w:val="0"/>
      <w:numFmt w:val="bullet"/>
      <w:lvlText w:val="•"/>
      <w:lvlJc w:val="left"/>
      <w:pPr>
        <w:ind w:left="2200" w:hanging="202"/>
      </w:pPr>
      <w:rPr>
        <w:rFonts w:hint="default"/>
        <w:lang w:val="zh-CN" w:eastAsia="zh-CN" w:bidi="zh-CN"/>
      </w:rPr>
    </w:lvl>
  </w:abstractNum>
  <w:abstractNum w:abstractNumId="3">
    <w:nsid w:val="0000005E"/>
    <w:multiLevelType w:val="multilevel"/>
    <w:tmpl w:val="0000005E"/>
    <w:lvl w:ilvl="0" w:tentative="0">
      <w:start w:val="0"/>
      <w:numFmt w:val="bullet"/>
      <w:lvlText w:val="■"/>
      <w:lvlJc w:val="left"/>
      <w:pPr>
        <w:ind w:left="241" w:hanging="204"/>
      </w:pPr>
      <w:rPr>
        <w:rFonts w:hint="default" w:ascii="仿宋_GB2312" w:hAnsi="仿宋_GB2312" w:eastAsia="仿宋_GB2312" w:cs="仿宋_GB2312"/>
        <w:spacing w:val="5"/>
        <w:w w:val="99"/>
        <w:sz w:val="18"/>
        <w:szCs w:val="18"/>
        <w:lang w:val="zh-CN" w:eastAsia="zh-CN" w:bidi="zh-CN"/>
      </w:rPr>
    </w:lvl>
    <w:lvl w:ilvl="1" w:tentative="0">
      <w:start w:val="0"/>
      <w:numFmt w:val="bullet"/>
      <w:lvlText w:val="•"/>
      <w:lvlJc w:val="left"/>
      <w:pPr>
        <w:ind w:left="368" w:hanging="204"/>
      </w:pPr>
      <w:rPr>
        <w:rFonts w:hint="default"/>
        <w:lang w:val="zh-CN" w:eastAsia="zh-CN" w:bidi="zh-CN"/>
      </w:rPr>
    </w:lvl>
    <w:lvl w:ilvl="2" w:tentative="0">
      <w:start w:val="0"/>
      <w:numFmt w:val="bullet"/>
      <w:lvlText w:val="•"/>
      <w:lvlJc w:val="left"/>
      <w:pPr>
        <w:ind w:left="497" w:hanging="204"/>
      </w:pPr>
      <w:rPr>
        <w:rFonts w:hint="default"/>
        <w:lang w:val="zh-CN" w:eastAsia="zh-CN" w:bidi="zh-CN"/>
      </w:rPr>
    </w:lvl>
    <w:lvl w:ilvl="3" w:tentative="0">
      <w:start w:val="0"/>
      <w:numFmt w:val="bullet"/>
      <w:lvlText w:val="•"/>
      <w:lvlJc w:val="left"/>
      <w:pPr>
        <w:ind w:left="625" w:hanging="204"/>
      </w:pPr>
      <w:rPr>
        <w:rFonts w:hint="default"/>
        <w:lang w:val="zh-CN" w:eastAsia="zh-CN" w:bidi="zh-CN"/>
      </w:rPr>
    </w:lvl>
    <w:lvl w:ilvl="4" w:tentative="0">
      <w:start w:val="0"/>
      <w:numFmt w:val="bullet"/>
      <w:lvlText w:val="•"/>
      <w:lvlJc w:val="left"/>
      <w:pPr>
        <w:ind w:left="754" w:hanging="204"/>
      </w:pPr>
      <w:rPr>
        <w:rFonts w:hint="default"/>
        <w:lang w:val="zh-CN" w:eastAsia="zh-CN" w:bidi="zh-CN"/>
      </w:rPr>
    </w:lvl>
    <w:lvl w:ilvl="5" w:tentative="0">
      <w:start w:val="0"/>
      <w:numFmt w:val="bullet"/>
      <w:lvlText w:val="•"/>
      <w:lvlJc w:val="left"/>
      <w:pPr>
        <w:ind w:left="883" w:hanging="204"/>
      </w:pPr>
      <w:rPr>
        <w:rFonts w:hint="default"/>
        <w:lang w:val="zh-CN" w:eastAsia="zh-CN" w:bidi="zh-CN"/>
      </w:rPr>
    </w:lvl>
    <w:lvl w:ilvl="6" w:tentative="0">
      <w:start w:val="0"/>
      <w:numFmt w:val="bullet"/>
      <w:lvlText w:val="•"/>
      <w:lvlJc w:val="left"/>
      <w:pPr>
        <w:ind w:left="1011" w:hanging="204"/>
      </w:pPr>
      <w:rPr>
        <w:rFonts w:hint="default"/>
        <w:lang w:val="zh-CN" w:eastAsia="zh-CN" w:bidi="zh-CN"/>
      </w:rPr>
    </w:lvl>
    <w:lvl w:ilvl="7" w:tentative="0">
      <w:start w:val="0"/>
      <w:numFmt w:val="bullet"/>
      <w:lvlText w:val="•"/>
      <w:lvlJc w:val="left"/>
      <w:pPr>
        <w:ind w:left="1140" w:hanging="204"/>
      </w:pPr>
      <w:rPr>
        <w:rFonts w:hint="default"/>
        <w:lang w:val="zh-CN" w:eastAsia="zh-CN" w:bidi="zh-CN"/>
      </w:rPr>
    </w:lvl>
    <w:lvl w:ilvl="8" w:tentative="0">
      <w:start w:val="0"/>
      <w:numFmt w:val="bullet"/>
      <w:lvlText w:val="•"/>
      <w:lvlJc w:val="left"/>
      <w:pPr>
        <w:ind w:left="1268" w:hanging="204"/>
      </w:pPr>
      <w:rPr>
        <w:rFonts w:hint="default"/>
        <w:lang w:val="zh-CN" w:eastAsia="zh-CN" w:bidi="zh-CN"/>
      </w:rPr>
    </w:lvl>
  </w:abstractNum>
  <w:abstractNum w:abstractNumId="4">
    <w:nsid w:val="00000082"/>
    <w:multiLevelType w:val="multilevel"/>
    <w:tmpl w:val="00000082"/>
    <w:lvl w:ilvl="0" w:tentative="0">
      <w:start w:val="0"/>
      <w:numFmt w:val="bullet"/>
      <w:lvlText w:val="■"/>
      <w:lvlJc w:val="left"/>
      <w:pPr>
        <w:ind w:left="241" w:hanging="204"/>
      </w:pPr>
      <w:rPr>
        <w:rFonts w:hint="default" w:ascii="仿宋_GB2312" w:hAnsi="仿宋_GB2312" w:eastAsia="仿宋_GB2312" w:cs="仿宋_GB2312"/>
        <w:spacing w:val="5"/>
        <w:w w:val="99"/>
        <w:sz w:val="18"/>
        <w:szCs w:val="18"/>
        <w:lang w:val="zh-CN" w:eastAsia="zh-CN" w:bidi="zh-CN"/>
      </w:rPr>
    </w:lvl>
    <w:lvl w:ilvl="1" w:tentative="0">
      <w:start w:val="0"/>
      <w:numFmt w:val="bullet"/>
      <w:lvlText w:val="•"/>
      <w:lvlJc w:val="left"/>
      <w:pPr>
        <w:ind w:left="368" w:hanging="204"/>
      </w:pPr>
      <w:rPr>
        <w:rFonts w:hint="default"/>
        <w:lang w:val="zh-CN" w:eastAsia="zh-CN" w:bidi="zh-CN"/>
      </w:rPr>
    </w:lvl>
    <w:lvl w:ilvl="2" w:tentative="0">
      <w:start w:val="0"/>
      <w:numFmt w:val="bullet"/>
      <w:lvlText w:val="•"/>
      <w:lvlJc w:val="left"/>
      <w:pPr>
        <w:ind w:left="497" w:hanging="204"/>
      </w:pPr>
      <w:rPr>
        <w:rFonts w:hint="default"/>
        <w:lang w:val="zh-CN" w:eastAsia="zh-CN" w:bidi="zh-CN"/>
      </w:rPr>
    </w:lvl>
    <w:lvl w:ilvl="3" w:tentative="0">
      <w:start w:val="0"/>
      <w:numFmt w:val="bullet"/>
      <w:lvlText w:val="•"/>
      <w:lvlJc w:val="left"/>
      <w:pPr>
        <w:ind w:left="625" w:hanging="204"/>
      </w:pPr>
      <w:rPr>
        <w:rFonts w:hint="default"/>
        <w:lang w:val="zh-CN" w:eastAsia="zh-CN" w:bidi="zh-CN"/>
      </w:rPr>
    </w:lvl>
    <w:lvl w:ilvl="4" w:tentative="0">
      <w:start w:val="0"/>
      <w:numFmt w:val="bullet"/>
      <w:lvlText w:val="•"/>
      <w:lvlJc w:val="left"/>
      <w:pPr>
        <w:ind w:left="754" w:hanging="204"/>
      </w:pPr>
      <w:rPr>
        <w:rFonts w:hint="default"/>
        <w:lang w:val="zh-CN" w:eastAsia="zh-CN" w:bidi="zh-CN"/>
      </w:rPr>
    </w:lvl>
    <w:lvl w:ilvl="5" w:tentative="0">
      <w:start w:val="0"/>
      <w:numFmt w:val="bullet"/>
      <w:lvlText w:val="•"/>
      <w:lvlJc w:val="left"/>
      <w:pPr>
        <w:ind w:left="883" w:hanging="204"/>
      </w:pPr>
      <w:rPr>
        <w:rFonts w:hint="default"/>
        <w:lang w:val="zh-CN" w:eastAsia="zh-CN" w:bidi="zh-CN"/>
      </w:rPr>
    </w:lvl>
    <w:lvl w:ilvl="6" w:tentative="0">
      <w:start w:val="0"/>
      <w:numFmt w:val="bullet"/>
      <w:lvlText w:val="•"/>
      <w:lvlJc w:val="left"/>
      <w:pPr>
        <w:ind w:left="1011" w:hanging="204"/>
      </w:pPr>
      <w:rPr>
        <w:rFonts w:hint="default"/>
        <w:lang w:val="zh-CN" w:eastAsia="zh-CN" w:bidi="zh-CN"/>
      </w:rPr>
    </w:lvl>
    <w:lvl w:ilvl="7" w:tentative="0">
      <w:start w:val="0"/>
      <w:numFmt w:val="bullet"/>
      <w:lvlText w:val="•"/>
      <w:lvlJc w:val="left"/>
      <w:pPr>
        <w:ind w:left="1140" w:hanging="204"/>
      </w:pPr>
      <w:rPr>
        <w:rFonts w:hint="default"/>
        <w:lang w:val="zh-CN" w:eastAsia="zh-CN" w:bidi="zh-CN"/>
      </w:rPr>
    </w:lvl>
    <w:lvl w:ilvl="8" w:tentative="0">
      <w:start w:val="0"/>
      <w:numFmt w:val="bullet"/>
      <w:lvlText w:val="•"/>
      <w:lvlJc w:val="left"/>
      <w:pPr>
        <w:ind w:left="1268" w:hanging="204"/>
      </w:pPr>
      <w:rPr>
        <w:rFonts w:hint="default"/>
        <w:lang w:val="zh-CN" w:eastAsia="zh-CN" w:bidi="zh-CN"/>
      </w:rPr>
    </w:lvl>
  </w:abstractNum>
  <w:abstractNum w:abstractNumId="5">
    <w:nsid w:val="00000090"/>
    <w:multiLevelType w:val="multilevel"/>
    <w:tmpl w:val="00000090"/>
    <w:lvl w:ilvl="0" w:tentative="0">
      <w:start w:val="0"/>
      <w:numFmt w:val="bullet"/>
      <w:lvlText w:val="■"/>
      <w:lvlJc w:val="left"/>
      <w:pPr>
        <w:ind w:left="241" w:hanging="204"/>
      </w:pPr>
      <w:rPr>
        <w:rFonts w:hint="default" w:ascii="仿宋_GB2312" w:hAnsi="仿宋_GB2312" w:eastAsia="仿宋_GB2312" w:cs="仿宋_GB2312"/>
        <w:spacing w:val="5"/>
        <w:w w:val="99"/>
        <w:sz w:val="18"/>
        <w:szCs w:val="18"/>
        <w:lang w:val="zh-CN" w:eastAsia="zh-CN" w:bidi="zh-CN"/>
      </w:rPr>
    </w:lvl>
    <w:lvl w:ilvl="1" w:tentative="0">
      <w:start w:val="0"/>
      <w:numFmt w:val="bullet"/>
      <w:lvlText w:val="•"/>
      <w:lvlJc w:val="left"/>
      <w:pPr>
        <w:ind w:left="368" w:hanging="204"/>
      </w:pPr>
      <w:rPr>
        <w:rFonts w:hint="default"/>
        <w:lang w:val="zh-CN" w:eastAsia="zh-CN" w:bidi="zh-CN"/>
      </w:rPr>
    </w:lvl>
    <w:lvl w:ilvl="2" w:tentative="0">
      <w:start w:val="0"/>
      <w:numFmt w:val="bullet"/>
      <w:lvlText w:val="•"/>
      <w:lvlJc w:val="left"/>
      <w:pPr>
        <w:ind w:left="497" w:hanging="204"/>
      </w:pPr>
      <w:rPr>
        <w:rFonts w:hint="default"/>
        <w:lang w:val="zh-CN" w:eastAsia="zh-CN" w:bidi="zh-CN"/>
      </w:rPr>
    </w:lvl>
    <w:lvl w:ilvl="3" w:tentative="0">
      <w:start w:val="0"/>
      <w:numFmt w:val="bullet"/>
      <w:lvlText w:val="•"/>
      <w:lvlJc w:val="left"/>
      <w:pPr>
        <w:ind w:left="625" w:hanging="204"/>
      </w:pPr>
      <w:rPr>
        <w:rFonts w:hint="default"/>
        <w:lang w:val="zh-CN" w:eastAsia="zh-CN" w:bidi="zh-CN"/>
      </w:rPr>
    </w:lvl>
    <w:lvl w:ilvl="4" w:tentative="0">
      <w:start w:val="0"/>
      <w:numFmt w:val="bullet"/>
      <w:lvlText w:val="•"/>
      <w:lvlJc w:val="left"/>
      <w:pPr>
        <w:ind w:left="754" w:hanging="204"/>
      </w:pPr>
      <w:rPr>
        <w:rFonts w:hint="default"/>
        <w:lang w:val="zh-CN" w:eastAsia="zh-CN" w:bidi="zh-CN"/>
      </w:rPr>
    </w:lvl>
    <w:lvl w:ilvl="5" w:tentative="0">
      <w:start w:val="0"/>
      <w:numFmt w:val="bullet"/>
      <w:lvlText w:val="•"/>
      <w:lvlJc w:val="left"/>
      <w:pPr>
        <w:ind w:left="883" w:hanging="204"/>
      </w:pPr>
      <w:rPr>
        <w:rFonts w:hint="default"/>
        <w:lang w:val="zh-CN" w:eastAsia="zh-CN" w:bidi="zh-CN"/>
      </w:rPr>
    </w:lvl>
    <w:lvl w:ilvl="6" w:tentative="0">
      <w:start w:val="0"/>
      <w:numFmt w:val="bullet"/>
      <w:lvlText w:val="•"/>
      <w:lvlJc w:val="left"/>
      <w:pPr>
        <w:ind w:left="1011" w:hanging="204"/>
      </w:pPr>
      <w:rPr>
        <w:rFonts w:hint="default"/>
        <w:lang w:val="zh-CN" w:eastAsia="zh-CN" w:bidi="zh-CN"/>
      </w:rPr>
    </w:lvl>
    <w:lvl w:ilvl="7" w:tentative="0">
      <w:start w:val="0"/>
      <w:numFmt w:val="bullet"/>
      <w:lvlText w:val="•"/>
      <w:lvlJc w:val="left"/>
      <w:pPr>
        <w:ind w:left="1140" w:hanging="204"/>
      </w:pPr>
      <w:rPr>
        <w:rFonts w:hint="default"/>
        <w:lang w:val="zh-CN" w:eastAsia="zh-CN" w:bidi="zh-CN"/>
      </w:rPr>
    </w:lvl>
    <w:lvl w:ilvl="8" w:tentative="0">
      <w:start w:val="0"/>
      <w:numFmt w:val="bullet"/>
      <w:lvlText w:val="•"/>
      <w:lvlJc w:val="left"/>
      <w:pPr>
        <w:ind w:left="1268" w:hanging="204"/>
      </w:pPr>
      <w:rPr>
        <w:rFonts w:hint="default"/>
        <w:lang w:val="zh-CN" w:eastAsia="zh-CN" w:bidi="zh-CN"/>
      </w:rPr>
    </w:lvl>
  </w:abstractNum>
  <w:abstractNum w:abstractNumId="6">
    <w:nsid w:val="000000A7"/>
    <w:multiLevelType w:val="multilevel"/>
    <w:tmpl w:val="000000A7"/>
    <w:lvl w:ilvl="0" w:tentative="0">
      <w:start w:val="1"/>
      <w:numFmt w:val="decimal"/>
      <w:lvlText w:val="%1."/>
      <w:lvlJc w:val="left"/>
      <w:pPr>
        <w:ind w:left="241" w:hanging="202"/>
      </w:pPr>
      <w:rPr>
        <w:rFonts w:hint="default" w:ascii="仿宋_GB2312" w:hAnsi="仿宋_GB2312" w:eastAsia="仿宋_GB2312" w:cs="仿宋_GB2312"/>
        <w:spacing w:val="1"/>
        <w:w w:val="99"/>
        <w:sz w:val="18"/>
        <w:szCs w:val="18"/>
        <w:lang w:val="zh-CN" w:eastAsia="zh-CN" w:bidi="zh-CN"/>
      </w:rPr>
    </w:lvl>
    <w:lvl w:ilvl="1" w:tentative="0">
      <w:start w:val="0"/>
      <w:numFmt w:val="bullet"/>
      <w:lvlText w:val="•"/>
      <w:lvlJc w:val="left"/>
      <w:pPr>
        <w:ind w:left="490" w:hanging="202"/>
      </w:pPr>
      <w:rPr>
        <w:rFonts w:hint="default"/>
        <w:lang w:val="zh-CN" w:eastAsia="zh-CN" w:bidi="zh-CN"/>
      </w:rPr>
    </w:lvl>
    <w:lvl w:ilvl="2" w:tentative="0">
      <w:start w:val="0"/>
      <w:numFmt w:val="bullet"/>
      <w:lvlText w:val="•"/>
      <w:lvlJc w:val="left"/>
      <w:pPr>
        <w:ind w:left="740" w:hanging="202"/>
      </w:pPr>
      <w:rPr>
        <w:rFonts w:hint="default"/>
        <w:lang w:val="zh-CN" w:eastAsia="zh-CN" w:bidi="zh-CN"/>
      </w:rPr>
    </w:lvl>
    <w:lvl w:ilvl="3" w:tentative="0">
      <w:start w:val="0"/>
      <w:numFmt w:val="bullet"/>
      <w:lvlText w:val="•"/>
      <w:lvlJc w:val="left"/>
      <w:pPr>
        <w:ind w:left="990" w:hanging="202"/>
      </w:pPr>
      <w:rPr>
        <w:rFonts w:hint="default"/>
        <w:lang w:val="zh-CN" w:eastAsia="zh-CN" w:bidi="zh-CN"/>
      </w:rPr>
    </w:lvl>
    <w:lvl w:ilvl="4" w:tentative="0">
      <w:start w:val="0"/>
      <w:numFmt w:val="bullet"/>
      <w:lvlText w:val="•"/>
      <w:lvlJc w:val="left"/>
      <w:pPr>
        <w:ind w:left="1240" w:hanging="202"/>
      </w:pPr>
      <w:rPr>
        <w:rFonts w:hint="default"/>
        <w:lang w:val="zh-CN" w:eastAsia="zh-CN" w:bidi="zh-CN"/>
      </w:rPr>
    </w:lvl>
    <w:lvl w:ilvl="5" w:tentative="0">
      <w:start w:val="0"/>
      <w:numFmt w:val="bullet"/>
      <w:lvlText w:val="•"/>
      <w:lvlJc w:val="left"/>
      <w:pPr>
        <w:ind w:left="1490" w:hanging="202"/>
      </w:pPr>
      <w:rPr>
        <w:rFonts w:hint="default"/>
        <w:lang w:val="zh-CN" w:eastAsia="zh-CN" w:bidi="zh-CN"/>
      </w:rPr>
    </w:lvl>
    <w:lvl w:ilvl="6" w:tentative="0">
      <w:start w:val="0"/>
      <w:numFmt w:val="bullet"/>
      <w:lvlText w:val="•"/>
      <w:lvlJc w:val="left"/>
      <w:pPr>
        <w:ind w:left="1740" w:hanging="202"/>
      </w:pPr>
      <w:rPr>
        <w:rFonts w:hint="default"/>
        <w:lang w:val="zh-CN" w:eastAsia="zh-CN" w:bidi="zh-CN"/>
      </w:rPr>
    </w:lvl>
    <w:lvl w:ilvl="7" w:tentative="0">
      <w:start w:val="0"/>
      <w:numFmt w:val="bullet"/>
      <w:lvlText w:val="•"/>
      <w:lvlJc w:val="left"/>
      <w:pPr>
        <w:ind w:left="1990" w:hanging="202"/>
      </w:pPr>
      <w:rPr>
        <w:rFonts w:hint="default"/>
        <w:lang w:val="zh-CN" w:eastAsia="zh-CN" w:bidi="zh-CN"/>
      </w:rPr>
    </w:lvl>
    <w:lvl w:ilvl="8" w:tentative="0">
      <w:start w:val="0"/>
      <w:numFmt w:val="bullet"/>
      <w:lvlText w:val="•"/>
      <w:lvlJc w:val="left"/>
      <w:pPr>
        <w:ind w:left="2240" w:hanging="202"/>
      </w:pPr>
      <w:rPr>
        <w:rFonts w:hint="default"/>
        <w:lang w:val="zh-CN" w:eastAsia="zh-CN" w:bidi="zh-CN"/>
      </w:rPr>
    </w:lvl>
  </w:abstractNum>
  <w:abstractNum w:abstractNumId="7">
    <w:nsid w:val="000000AA"/>
    <w:multiLevelType w:val="multilevel"/>
    <w:tmpl w:val="000000AA"/>
    <w:lvl w:ilvl="0" w:tentative="0">
      <w:start w:val="1"/>
      <w:numFmt w:val="decimal"/>
      <w:lvlText w:val="%1."/>
      <w:lvlJc w:val="left"/>
      <w:pPr>
        <w:ind w:left="241" w:hanging="202"/>
      </w:pPr>
      <w:rPr>
        <w:rFonts w:hint="default" w:ascii="仿宋_GB2312" w:hAnsi="仿宋_GB2312" w:eastAsia="仿宋_GB2312" w:cs="仿宋_GB2312"/>
        <w:spacing w:val="1"/>
        <w:w w:val="99"/>
        <w:sz w:val="18"/>
        <w:szCs w:val="18"/>
        <w:lang w:val="zh-CN" w:eastAsia="zh-CN" w:bidi="zh-CN"/>
      </w:rPr>
    </w:lvl>
    <w:lvl w:ilvl="1" w:tentative="0">
      <w:start w:val="0"/>
      <w:numFmt w:val="bullet"/>
      <w:lvlText w:val="•"/>
      <w:lvlJc w:val="left"/>
      <w:pPr>
        <w:ind w:left="490" w:hanging="202"/>
      </w:pPr>
      <w:rPr>
        <w:rFonts w:hint="default"/>
        <w:lang w:val="zh-CN" w:eastAsia="zh-CN" w:bidi="zh-CN"/>
      </w:rPr>
    </w:lvl>
    <w:lvl w:ilvl="2" w:tentative="0">
      <w:start w:val="0"/>
      <w:numFmt w:val="bullet"/>
      <w:lvlText w:val="•"/>
      <w:lvlJc w:val="left"/>
      <w:pPr>
        <w:ind w:left="740" w:hanging="202"/>
      </w:pPr>
      <w:rPr>
        <w:rFonts w:hint="default"/>
        <w:lang w:val="zh-CN" w:eastAsia="zh-CN" w:bidi="zh-CN"/>
      </w:rPr>
    </w:lvl>
    <w:lvl w:ilvl="3" w:tentative="0">
      <w:start w:val="0"/>
      <w:numFmt w:val="bullet"/>
      <w:lvlText w:val="•"/>
      <w:lvlJc w:val="left"/>
      <w:pPr>
        <w:ind w:left="990" w:hanging="202"/>
      </w:pPr>
      <w:rPr>
        <w:rFonts w:hint="default"/>
        <w:lang w:val="zh-CN" w:eastAsia="zh-CN" w:bidi="zh-CN"/>
      </w:rPr>
    </w:lvl>
    <w:lvl w:ilvl="4" w:tentative="0">
      <w:start w:val="0"/>
      <w:numFmt w:val="bullet"/>
      <w:lvlText w:val="•"/>
      <w:lvlJc w:val="left"/>
      <w:pPr>
        <w:ind w:left="1240" w:hanging="202"/>
      </w:pPr>
      <w:rPr>
        <w:rFonts w:hint="default"/>
        <w:lang w:val="zh-CN" w:eastAsia="zh-CN" w:bidi="zh-CN"/>
      </w:rPr>
    </w:lvl>
    <w:lvl w:ilvl="5" w:tentative="0">
      <w:start w:val="0"/>
      <w:numFmt w:val="bullet"/>
      <w:lvlText w:val="•"/>
      <w:lvlJc w:val="left"/>
      <w:pPr>
        <w:ind w:left="1490" w:hanging="202"/>
      </w:pPr>
      <w:rPr>
        <w:rFonts w:hint="default"/>
        <w:lang w:val="zh-CN" w:eastAsia="zh-CN" w:bidi="zh-CN"/>
      </w:rPr>
    </w:lvl>
    <w:lvl w:ilvl="6" w:tentative="0">
      <w:start w:val="0"/>
      <w:numFmt w:val="bullet"/>
      <w:lvlText w:val="•"/>
      <w:lvlJc w:val="left"/>
      <w:pPr>
        <w:ind w:left="1740" w:hanging="202"/>
      </w:pPr>
      <w:rPr>
        <w:rFonts w:hint="default"/>
        <w:lang w:val="zh-CN" w:eastAsia="zh-CN" w:bidi="zh-CN"/>
      </w:rPr>
    </w:lvl>
    <w:lvl w:ilvl="7" w:tentative="0">
      <w:start w:val="0"/>
      <w:numFmt w:val="bullet"/>
      <w:lvlText w:val="•"/>
      <w:lvlJc w:val="left"/>
      <w:pPr>
        <w:ind w:left="1990" w:hanging="202"/>
      </w:pPr>
      <w:rPr>
        <w:rFonts w:hint="default"/>
        <w:lang w:val="zh-CN" w:eastAsia="zh-CN" w:bidi="zh-CN"/>
      </w:rPr>
    </w:lvl>
    <w:lvl w:ilvl="8" w:tentative="0">
      <w:start w:val="0"/>
      <w:numFmt w:val="bullet"/>
      <w:lvlText w:val="•"/>
      <w:lvlJc w:val="left"/>
      <w:pPr>
        <w:ind w:left="2240" w:hanging="202"/>
      </w:pPr>
      <w:rPr>
        <w:rFonts w:hint="default"/>
        <w:lang w:val="zh-CN" w:eastAsia="zh-CN" w:bidi="zh-CN"/>
      </w:rPr>
    </w:lvl>
  </w:abstractNum>
  <w:abstractNum w:abstractNumId="8">
    <w:nsid w:val="000000BB"/>
    <w:multiLevelType w:val="multilevel"/>
    <w:tmpl w:val="000000BB"/>
    <w:lvl w:ilvl="0" w:tentative="0">
      <w:start w:val="0"/>
      <w:numFmt w:val="bullet"/>
      <w:lvlText w:val="■"/>
      <w:lvlJc w:val="left"/>
      <w:pPr>
        <w:ind w:left="241" w:hanging="204"/>
      </w:pPr>
      <w:rPr>
        <w:rFonts w:hint="default" w:ascii="仿宋_GB2312" w:hAnsi="仿宋_GB2312" w:eastAsia="仿宋_GB2312" w:cs="仿宋_GB2312"/>
        <w:spacing w:val="5"/>
        <w:w w:val="99"/>
        <w:sz w:val="18"/>
        <w:szCs w:val="18"/>
        <w:lang w:val="zh-CN" w:eastAsia="zh-CN" w:bidi="zh-CN"/>
      </w:rPr>
    </w:lvl>
    <w:lvl w:ilvl="1" w:tentative="0">
      <w:start w:val="0"/>
      <w:numFmt w:val="bullet"/>
      <w:lvlText w:val="•"/>
      <w:lvlJc w:val="left"/>
      <w:pPr>
        <w:ind w:left="368" w:hanging="204"/>
      </w:pPr>
      <w:rPr>
        <w:rFonts w:hint="default"/>
        <w:lang w:val="zh-CN" w:eastAsia="zh-CN" w:bidi="zh-CN"/>
      </w:rPr>
    </w:lvl>
    <w:lvl w:ilvl="2" w:tentative="0">
      <w:start w:val="0"/>
      <w:numFmt w:val="bullet"/>
      <w:lvlText w:val="•"/>
      <w:lvlJc w:val="left"/>
      <w:pPr>
        <w:ind w:left="497" w:hanging="204"/>
      </w:pPr>
      <w:rPr>
        <w:rFonts w:hint="default"/>
        <w:lang w:val="zh-CN" w:eastAsia="zh-CN" w:bidi="zh-CN"/>
      </w:rPr>
    </w:lvl>
    <w:lvl w:ilvl="3" w:tentative="0">
      <w:start w:val="0"/>
      <w:numFmt w:val="bullet"/>
      <w:lvlText w:val="•"/>
      <w:lvlJc w:val="left"/>
      <w:pPr>
        <w:ind w:left="625" w:hanging="204"/>
      </w:pPr>
      <w:rPr>
        <w:rFonts w:hint="default"/>
        <w:lang w:val="zh-CN" w:eastAsia="zh-CN" w:bidi="zh-CN"/>
      </w:rPr>
    </w:lvl>
    <w:lvl w:ilvl="4" w:tentative="0">
      <w:start w:val="0"/>
      <w:numFmt w:val="bullet"/>
      <w:lvlText w:val="•"/>
      <w:lvlJc w:val="left"/>
      <w:pPr>
        <w:ind w:left="754" w:hanging="204"/>
      </w:pPr>
      <w:rPr>
        <w:rFonts w:hint="default"/>
        <w:lang w:val="zh-CN" w:eastAsia="zh-CN" w:bidi="zh-CN"/>
      </w:rPr>
    </w:lvl>
    <w:lvl w:ilvl="5" w:tentative="0">
      <w:start w:val="0"/>
      <w:numFmt w:val="bullet"/>
      <w:lvlText w:val="•"/>
      <w:lvlJc w:val="left"/>
      <w:pPr>
        <w:ind w:left="883" w:hanging="204"/>
      </w:pPr>
      <w:rPr>
        <w:rFonts w:hint="default"/>
        <w:lang w:val="zh-CN" w:eastAsia="zh-CN" w:bidi="zh-CN"/>
      </w:rPr>
    </w:lvl>
    <w:lvl w:ilvl="6" w:tentative="0">
      <w:start w:val="0"/>
      <w:numFmt w:val="bullet"/>
      <w:lvlText w:val="•"/>
      <w:lvlJc w:val="left"/>
      <w:pPr>
        <w:ind w:left="1011" w:hanging="204"/>
      </w:pPr>
      <w:rPr>
        <w:rFonts w:hint="default"/>
        <w:lang w:val="zh-CN" w:eastAsia="zh-CN" w:bidi="zh-CN"/>
      </w:rPr>
    </w:lvl>
    <w:lvl w:ilvl="7" w:tentative="0">
      <w:start w:val="0"/>
      <w:numFmt w:val="bullet"/>
      <w:lvlText w:val="•"/>
      <w:lvlJc w:val="left"/>
      <w:pPr>
        <w:ind w:left="1140" w:hanging="204"/>
      </w:pPr>
      <w:rPr>
        <w:rFonts w:hint="default"/>
        <w:lang w:val="zh-CN" w:eastAsia="zh-CN" w:bidi="zh-CN"/>
      </w:rPr>
    </w:lvl>
    <w:lvl w:ilvl="8" w:tentative="0">
      <w:start w:val="0"/>
      <w:numFmt w:val="bullet"/>
      <w:lvlText w:val="•"/>
      <w:lvlJc w:val="left"/>
      <w:pPr>
        <w:ind w:left="1268" w:hanging="204"/>
      </w:pPr>
      <w:rPr>
        <w:rFonts w:hint="default"/>
        <w:lang w:val="zh-CN" w:eastAsia="zh-CN" w:bidi="zh-CN"/>
      </w:rPr>
    </w:lvl>
  </w:abstractNum>
  <w:abstractNum w:abstractNumId="9">
    <w:nsid w:val="000000C4"/>
    <w:multiLevelType w:val="multilevel"/>
    <w:tmpl w:val="000000C4"/>
    <w:lvl w:ilvl="0" w:tentative="0">
      <w:start w:val="0"/>
      <w:numFmt w:val="bullet"/>
      <w:lvlText w:val="■"/>
      <w:lvlJc w:val="left"/>
      <w:pPr>
        <w:ind w:left="241" w:hanging="204"/>
      </w:pPr>
      <w:rPr>
        <w:rFonts w:hint="default" w:ascii="仿宋_GB2312" w:hAnsi="仿宋_GB2312" w:eastAsia="仿宋_GB2312" w:cs="仿宋_GB2312"/>
        <w:spacing w:val="5"/>
        <w:w w:val="99"/>
        <w:sz w:val="18"/>
        <w:szCs w:val="18"/>
        <w:lang w:val="zh-CN" w:eastAsia="zh-CN" w:bidi="zh-CN"/>
      </w:rPr>
    </w:lvl>
    <w:lvl w:ilvl="1" w:tentative="0">
      <w:start w:val="0"/>
      <w:numFmt w:val="bullet"/>
      <w:lvlText w:val="•"/>
      <w:lvlJc w:val="left"/>
      <w:pPr>
        <w:ind w:left="368" w:hanging="204"/>
      </w:pPr>
      <w:rPr>
        <w:rFonts w:hint="default"/>
        <w:lang w:val="zh-CN" w:eastAsia="zh-CN" w:bidi="zh-CN"/>
      </w:rPr>
    </w:lvl>
    <w:lvl w:ilvl="2" w:tentative="0">
      <w:start w:val="0"/>
      <w:numFmt w:val="bullet"/>
      <w:lvlText w:val="•"/>
      <w:lvlJc w:val="left"/>
      <w:pPr>
        <w:ind w:left="497" w:hanging="204"/>
      </w:pPr>
      <w:rPr>
        <w:rFonts w:hint="default"/>
        <w:lang w:val="zh-CN" w:eastAsia="zh-CN" w:bidi="zh-CN"/>
      </w:rPr>
    </w:lvl>
    <w:lvl w:ilvl="3" w:tentative="0">
      <w:start w:val="0"/>
      <w:numFmt w:val="bullet"/>
      <w:lvlText w:val="•"/>
      <w:lvlJc w:val="left"/>
      <w:pPr>
        <w:ind w:left="625" w:hanging="204"/>
      </w:pPr>
      <w:rPr>
        <w:rFonts w:hint="default"/>
        <w:lang w:val="zh-CN" w:eastAsia="zh-CN" w:bidi="zh-CN"/>
      </w:rPr>
    </w:lvl>
    <w:lvl w:ilvl="4" w:tentative="0">
      <w:start w:val="0"/>
      <w:numFmt w:val="bullet"/>
      <w:lvlText w:val="•"/>
      <w:lvlJc w:val="left"/>
      <w:pPr>
        <w:ind w:left="754" w:hanging="204"/>
      </w:pPr>
      <w:rPr>
        <w:rFonts w:hint="default"/>
        <w:lang w:val="zh-CN" w:eastAsia="zh-CN" w:bidi="zh-CN"/>
      </w:rPr>
    </w:lvl>
    <w:lvl w:ilvl="5" w:tentative="0">
      <w:start w:val="0"/>
      <w:numFmt w:val="bullet"/>
      <w:lvlText w:val="•"/>
      <w:lvlJc w:val="left"/>
      <w:pPr>
        <w:ind w:left="883" w:hanging="204"/>
      </w:pPr>
      <w:rPr>
        <w:rFonts w:hint="default"/>
        <w:lang w:val="zh-CN" w:eastAsia="zh-CN" w:bidi="zh-CN"/>
      </w:rPr>
    </w:lvl>
    <w:lvl w:ilvl="6" w:tentative="0">
      <w:start w:val="0"/>
      <w:numFmt w:val="bullet"/>
      <w:lvlText w:val="•"/>
      <w:lvlJc w:val="left"/>
      <w:pPr>
        <w:ind w:left="1011" w:hanging="204"/>
      </w:pPr>
      <w:rPr>
        <w:rFonts w:hint="default"/>
        <w:lang w:val="zh-CN" w:eastAsia="zh-CN" w:bidi="zh-CN"/>
      </w:rPr>
    </w:lvl>
    <w:lvl w:ilvl="7" w:tentative="0">
      <w:start w:val="0"/>
      <w:numFmt w:val="bullet"/>
      <w:lvlText w:val="•"/>
      <w:lvlJc w:val="left"/>
      <w:pPr>
        <w:ind w:left="1140" w:hanging="204"/>
      </w:pPr>
      <w:rPr>
        <w:rFonts w:hint="default"/>
        <w:lang w:val="zh-CN" w:eastAsia="zh-CN" w:bidi="zh-CN"/>
      </w:rPr>
    </w:lvl>
    <w:lvl w:ilvl="8" w:tentative="0">
      <w:start w:val="0"/>
      <w:numFmt w:val="bullet"/>
      <w:lvlText w:val="•"/>
      <w:lvlJc w:val="left"/>
      <w:pPr>
        <w:ind w:left="1268" w:hanging="204"/>
      </w:pPr>
      <w:rPr>
        <w:rFonts w:hint="default"/>
        <w:lang w:val="zh-CN" w:eastAsia="zh-CN" w:bidi="zh-CN"/>
      </w:rPr>
    </w:lvl>
  </w:abstractNum>
  <w:abstractNum w:abstractNumId="10">
    <w:nsid w:val="000000CC"/>
    <w:multiLevelType w:val="multilevel"/>
    <w:tmpl w:val="000000CC"/>
    <w:lvl w:ilvl="0" w:tentative="0">
      <w:start w:val="0"/>
      <w:numFmt w:val="bullet"/>
      <w:lvlText w:val="■"/>
      <w:lvlJc w:val="left"/>
      <w:pPr>
        <w:ind w:left="37" w:hanging="204"/>
      </w:pPr>
      <w:rPr>
        <w:rFonts w:hint="default" w:ascii="仿宋_GB2312" w:hAnsi="仿宋_GB2312" w:eastAsia="仿宋_GB2312" w:cs="仿宋_GB2312"/>
        <w:spacing w:val="5"/>
        <w:w w:val="99"/>
        <w:sz w:val="18"/>
        <w:szCs w:val="18"/>
        <w:lang w:val="zh-CN" w:eastAsia="zh-CN" w:bidi="zh-CN"/>
      </w:rPr>
    </w:lvl>
    <w:lvl w:ilvl="1" w:tentative="0">
      <w:start w:val="0"/>
      <w:numFmt w:val="bullet"/>
      <w:lvlText w:val="•"/>
      <w:lvlJc w:val="left"/>
      <w:pPr>
        <w:ind w:left="188" w:hanging="204"/>
      </w:pPr>
      <w:rPr>
        <w:rFonts w:hint="default"/>
        <w:lang w:val="zh-CN" w:eastAsia="zh-CN" w:bidi="zh-CN"/>
      </w:rPr>
    </w:lvl>
    <w:lvl w:ilvl="2" w:tentative="0">
      <w:start w:val="0"/>
      <w:numFmt w:val="bullet"/>
      <w:lvlText w:val="•"/>
      <w:lvlJc w:val="left"/>
      <w:pPr>
        <w:ind w:left="337" w:hanging="204"/>
      </w:pPr>
      <w:rPr>
        <w:rFonts w:hint="default"/>
        <w:lang w:val="zh-CN" w:eastAsia="zh-CN" w:bidi="zh-CN"/>
      </w:rPr>
    </w:lvl>
    <w:lvl w:ilvl="3" w:tentative="0">
      <w:start w:val="0"/>
      <w:numFmt w:val="bullet"/>
      <w:lvlText w:val="•"/>
      <w:lvlJc w:val="left"/>
      <w:pPr>
        <w:ind w:left="485" w:hanging="204"/>
      </w:pPr>
      <w:rPr>
        <w:rFonts w:hint="default"/>
        <w:lang w:val="zh-CN" w:eastAsia="zh-CN" w:bidi="zh-CN"/>
      </w:rPr>
    </w:lvl>
    <w:lvl w:ilvl="4" w:tentative="0">
      <w:start w:val="0"/>
      <w:numFmt w:val="bullet"/>
      <w:lvlText w:val="•"/>
      <w:lvlJc w:val="left"/>
      <w:pPr>
        <w:ind w:left="634" w:hanging="204"/>
      </w:pPr>
      <w:rPr>
        <w:rFonts w:hint="default"/>
        <w:lang w:val="zh-CN" w:eastAsia="zh-CN" w:bidi="zh-CN"/>
      </w:rPr>
    </w:lvl>
    <w:lvl w:ilvl="5" w:tentative="0">
      <w:start w:val="0"/>
      <w:numFmt w:val="bullet"/>
      <w:lvlText w:val="•"/>
      <w:lvlJc w:val="left"/>
      <w:pPr>
        <w:ind w:left="783" w:hanging="204"/>
      </w:pPr>
      <w:rPr>
        <w:rFonts w:hint="default"/>
        <w:lang w:val="zh-CN" w:eastAsia="zh-CN" w:bidi="zh-CN"/>
      </w:rPr>
    </w:lvl>
    <w:lvl w:ilvl="6" w:tentative="0">
      <w:start w:val="0"/>
      <w:numFmt w:val="bullet"/>
      <w:lvlText w:val="•"/>
      <w:lvlJc w:val="left"/>
      <w:pPr>
        <w:ind w:left="931" w:hanging="204"/>
      </w:pPr>
      <w:rPr>
        <w:rFonts w:hint="default"/>
        <w:lang w:val="zh-CN" w:eastAsia="zh-CN" w:bidi="zh-CN"/>
      </w:rPr>
    </w:lvl>
    <w:lvl w:ilvl="7" w:tentative="0">
      <w:start w:val="0"/>
      <w:numFmt w:val="bullet"/>
      <w:lvlText w:val="•"/>
      <w:lvlJc w:val="left"/>
      <w:pPr>
        <w:ind w:left="1080" w:hanging="204"/>
      </w:pPr>
      <w:rPr>
        <w:rFonts w:hint="default"/>
        <w:lang w:val="zh-CN" w:eastAsia="zh-CN" w:bidi="zh-CN"/>
      </w:rPr>
    </w:lvl>
    <w:lvl w:ilvl="8" w:tentative="0">
      <w:start w:val="0"/>
      <w:numFmt w:val="bullet"/>
      <w:lvlText w:val="•"/>
      <w:lvlJc w:val="left"/>
      <w:pPr>
        <w:ind w:left="1228" w:hanging="204"/>
      </w:pPr>
      <w:rPr>
        <w:rFonts w:hint="default"/>
        <w:lang w:val="zh-CN" w:eastAsia="zh-CN" w:bidi="zh-CN"/>
      </w:rPr>
    </w:lvl>
  </w:abstractNum>
  <w:abstractNum w:abstractNumId="11">
    <w:nsid w:val="000000D4"/>
    <w:multiLevelType w:val="multilevel"/>
    <w:tmpl w:val="000000D4"/>
    <w:lvl w:ilvl="0" w:tentative="0">
      <w:start w:val="1"/>
      <w:numFmt w:val="decimal"/>
      <w:lvlText w:val="%1."/>
      <w:lvlJc w:val="left"/>
      <w:pPr>
        <w:ind w:left="241" w:hanging="202"/>
      </w:pPr>
      <w:rPr>
        <w:rFonts w:hint="default" w:ascii="仿宋_GB2312" w:hAnsi="仿宋_GB2312" w:eastAsia="仿宋_GB2312" w:cs="仿宋_GB2312"/>
        <w:spacing w:val="1"/>
        <w:w w:val="99"/>
        <w:sz w:val="18"/>
        <w:szCs w:val="18"/>
        <w:lang w:val="zh-CN" w:eastAsia="zh-CN" w:bidi="zh-CN"/>
      </w:rPr>
    </w:lvl>
    <w:lvl w:ilvl="1" w:tentative="0">
      <w:start w:val="0"/>
      <w:numFmt w:val="bullet"/>
      <w:lvlText w:val="•"/>
      <w:lvlJc w:val="left"/>
      <w:pPr>
        <w:ind w:left="490" w:hanging="202"/>
      </w:pPr>
      <w:rPr>
        <w:rFonts w:hint="default"/>
        <w:lang w:val="zh-CN" w:eastAsia="zh-CN" w:bidi="zh-CN"/>
      </w:rPr>
    </w:lvl>
    <w:lvl w:ilvl="2" w:tentative="0">
      <w:start w:val="0"/>
      <w:numFmt w:val="bullet"/>
      <w:lvlText w:val="•"/>
      <w:lvlJc w:val="left"/>
      <w:pPr>
        <w:ind w:left="740" w:hanging="202"/>
      </w:pPr>
      <w:rPr>
        <w:rFonts w:hint="default"/>
        <w:lang w:val="zh-CN" w:eastAsia="zh-CN" w:bidi="zh-CN"/>
      </w:rPr>
    </w:lvl>
    <w:lvl w:ilvl="3" w:tentative="0">
      <w:start w:val="0"/>
      <w:numFmt w:val="bullet"/>
      <w:lvlText w:val="•"/>
      <w:lvlJc w:val="left"/>
      <w:pPr>
        <w:ind w:left="990" w:hanging="202"/>
      </w:pPr>
      <w:rPr>
        <w:rFonts w:hint="default"/>
        <w:lang w:val="zh-CN" w:eastAsia="zh-CN" w:bidi="zh-CN"/>
      </w:rPr>
    </w:lvl>
    <w:lvl w:ilvl="4" w:tentative="0">
      <w:start w:val="0"/>
      <w:numFmt w:val="bullet"/>
      <w:lvlText w:val="•"/>
      <w:lvlJc w:val="left"/>
      <w:pPr>
        <w:ind w:left="1240" w:hanging="202"/>
      </w:pPr>
      <w:rPr>
        <w:rFonts w:hint="default"/>
        <w:lang w:val="zh-CN" w:eastAsia="zh-CN" w:bidi="zh-CN"/>
      </w:rPr>
    </w:lvl>
    <w:lvl w:ilvl="5" w:tentative="0">
      <w:start w:val="0"/>
      <w:numFmt w:val="bullet"/>
      <w:lvlText w:val="•"/>
      <w:lvlJc w:val="left"/>
      <w:pPr>
        <w:ind w:left="1490" w:hanging="202"/>
      </w:pPr>
      <w:rPr>
        <w:rFonts w:hint="default"/>
        <w:lang w:val="zh-CN" w:eastAsia="zh-CN" w:bidi="zh-CN"/>
      </w:rPr>
    </w:lvl>
    <w:lvl w:ilvl="6" w:tentative="0">
      <w:start w:val="0"/>
      <w:numFmt w:val="bullet"/>
      <w:lvlText w:val="•"/>
      <w:lvlJc w:val="left"/>
      <w:pPr>
        <w:ind w:left="1740" w:hanging="202"/>
      </w:pPr>
      <w:rPr>
        <w:rFonts w:hint="default"/>
        <w:lang w:val="zh-CN" w:eastAsia="zh-CN" w:bidi="zh-CN"/>
      </w:rPr>
    </w:lvl>
    <w:lvl w:ilvl="7" w:tentative="0">
      <w:start w:val="0"/>
      <w:numFmt w:val="bullet"/>
      <w:lvlText w:val="•"/>
      <w:lvlJc w:val="left"/>
      <w:pPr>
        <w:ind w:left="1990" w:hanging="202"/>
      </w:pPr>
      <w:rPr>
        <w:rFonts w:hint="default"/>
        <w:lang w:val="zh-CN" w:eastAsia="zh-CN" w:bidi="zh-CN"/>
      </w:rPr>
    </w:lvl>
    <w:lvl w:ilvl="8" w:tentative="0">
      <w:start w:val="0"/>
      <w:numFmt w:val="bullet"/>
      <w:lvlText w:val="•"/>
      <w:lvlJc w:val="left"/>
      <w:pPr>
        <w:ind w:left="2240" w:hanging="202"/>
      </w:pPr>
      <w:rPr>
        <w:rFonts w:hint="default"/>
        <w:lang w:val="zh-CN" w:eastAsia="zh-CN" w:bidi="zh-CN"/>
      </w:rPr>
    </w:lvl>
  </w:abstractNum>
  <w:abstractNum w:abstractNumId="12">
    <w:nsid w:val="000000E4"/>
    <w:multiLevelType w:val="multilevel"/>
    <w:tmpl w:val="000000E4"/>
    <w:lvl w:ilvl="0" w:tentative="0">
      <w:start w:val="1"/>
      <w:numFmt w:val="decimal"/>
      <w:lvlText w:val="%1."/>
      <w:lvlJc w:val="left"/>
      <w:pPr>
        <w:ind w:left="241" w:hanging="202"/>
      </w:pPr>
      <w:rPr>
        <w:rFonts w:hint="default" w:ascii="仿宋_GB2312" w:hAnsi="仿宋_GB2312" w:eastAsia="仿宋_GB2312" w:cs="仿宋_GB2312"/>
        <w:spacing w:val="1"/>
        <w:w w:val="99"/>
        <w:sz w:val="18"/>
        <w:szCs w:val="18"/>
        <w:lang w:val="zh-CN" w:eastAsia="zh-CN" w:bidi="zh-CN"/>
      </w:rPr>
    </w:lvl>
    <w:lvl w:ilvl="1" w:tentative="0">
      <w:start w:val="0"/>
      <w:numFmt w:val="bullet"/>
      <w:lvlText w:val="•"/>
      <w:lvlJc w:val="left"/>
      <w:pPr>
        <w:ind w:left="490" w:hanging="202"/>
      </w:pPr>
      <w:rPr>
        <w:rFonts w:hint="default"/>
        <w:lang w:val="zh-CN" w:eastAsia="zh-CN" w:bidi="zh-CN"/>
      </w:rPr>
    </w:lvl>
    <w:lvl w:ilvl="2" w:tentative="0">
      <w:start w:val="0"/>
      <w:numFmt w:val="bullet"/>
      <w:lvlText w:val="•"/>
      <w:lvlJc w:val="left"/>
      <w:pPr>
        <w:ind w:left="740" w:hanging="202"/>
      </w:pPr>
      <w:rPr>
        <w:rFonts w:hint="default"/>
        <w:lang w:val="zh-CN" w:eastAsia="zh-CN" w:bidi="zh-CN"/>
      </w:rPr>
    </w:lvl>
    <w:lvl w:ilvl="3" w:tentative="0">
      <w:start w:val="0"/>
      <w:numFmt w:val="bullet"/>
      <w:lvlText w:val="•"/>
      <w:lvlJc w:val="left"/>
      <w:pPr>
        <w:ind w:left="990" w:hanging="202"/>
      </w:pPr>
      <w:rPr>
        <w:rFonts w:hint="default"/>
        <w:lang w:val="zh-CN" w:eastAsia="zh-CN" w:bidi="zh-CN"/>
      </w:rPr>
    </w:lvl>
    <w:lvl w:ilvl="4" w:tentative="0">
      <w:start w:val="0"/>
      <w:numFmt w:val="bullet"/>
      <w:lvlText w:val="•"/>
      <w:lvlJc w:val="left"/>
      <w:pPr>
        <w:ind w:left="1240" w:hanging="202"/>
      </w:pPr>
      <w:rPr>
        <w:rFonts w:hint="default"/>
        <w:lang w:val="zh-CN" w:eastAsia="zh-CN" w:bidi="zh-CN"/>
      </w:rPr>
    </w:lvl>
    <w:lvl w:ilvl="5" w:tentative="0">
      <w:start w:val="0"/>
      <w:numFmt w:val="bullet"/>
      <w:lvlText w:val="•"/>
      <w:lvlJc w:val="left"/>
      <w:pPr>
        <w:ind w:left="1490" w:hanging="202"/>
      </w:pPr>
      <w:rPr>
        <w:rFonts w:hint="default"/>
        <w:lang w:val="zh-CN" w:eastAsia="zh-CN" w:bidi="zh-CN"/>
      </w:rPr>
    </w:lvl>
    <w:lvl w:ilvl="6" w:tentative="0">
      <w:start w:val="0"/>
      <w:numFmt w:val="bullet"/>
      <w:lvlText w:val="•"/>
      <w:lvlJc w:val="left"/>
      <w:pPr>
        <w:ind w:left="1740" w:hanging="202"/>
      </w:pPr>
      <w:rPr>
        <w:rFonts w:hint="default"/>
        <w:lang w:val="zh-CN" w:eastAsia="zh-CN" w:bidi="zh-CN"/>
      </w:rPr>
    </w:lvl>
    <w:lvl w:ilvl="7" w:tentative="0">
      <w:start w:val="0"/>
      <w:numFmt w:val="bullet"/>
      <w:lvlText w:val="•"/>
      <w:lvlJc w:val="left"/>
      <w:pPr>
        <w:ind w:left="1990" w:hanging="202"/>
      </w:pPr>
      <w:rPr>
        <w:rFonts w:hint="default"/>
        <w:lang w:val="zh-CN" w:eastAsia="zh-CN" w:bidi="zh-CN"/>
      </w:rPr>
    </w:lvl>
    <w:lvl w:ilvl="8" w:tentative="0">
      <w:start w:val="0"/>
      <w:numFmt w:val="bullet"/>
      <w:lvlText w:val="•"/>
      <w:lvlJc w:val="left"/>
      <w:pPr>
        <w:ind w:left="2240" w:hanging="202"/>
      </w:pPr>
      <w:rPr>
        <w:rFonts w:hint="default"/>
        <w:lang w:val="zh-CN" w:eastAsia="zh-CN" w:bidi="zh-CN"/>
      </w:rPr>
    </w:lvl>
  </w:abstractNum>
  <w:abstractNum w:abstractNumId="13">
    <w:nsid w:val="00000108"/>
    <w:multiLevelType w:val="multilevel"/>
    <w:tmpl w:val="00000108"/>
    <w:lvl w:ilvl="0" w:tentative="0">
      <w:start w:val="1"/>
      <w:numFmt w:val="decimal"/>
      <w:lvlText w:val="%1."/>
      <w:lvlJc w:val="left"/>
      <w:pPr>
        <w:ind w:left="241" w:hanging="202"/>
      </w:pPr>
      <w:rPr>
        <w:rFonts w:hint="default" w:ascii="仿宋_GB2312" w:hAnsi="仿宋_GB2312" w:eastAsia="仿宋_GB2312" w:cs="仿宋_GB2312"/>
        <w:spacing w:val="1"/>
        <w:w w:val="99"/>
        <w:sz w:val="18"/>
        <w:szCs w:val="18"/>
        <w:lang w:val="zh-CN" w:eastAsia="zh-CN" w:bidi="zh-CN"/>
      </w:rPr>
    </w:lvl>
    <w:lvl w:ilvl="1" w:tentative="0">
      <w:start w:val="0"/>
      <w:numFmt w:val="bullet"/>
      <w:lvlText w:val="•"/>
      <w:lvlJc w:val="left"/>
      <w:pPr>
        <w:ind w:left="490" w:hanging="202"/>
      </w:pPr>
      <w:rPr>
        <w:rFonts w:hint="default"/>
        <w:lang w:val="zh-CN" w:eastAsia="zh-CN" w:bidi="zh-CN"/>
      </w:rPr>
    </w:lvl>
    <w:lvl w:ilvl="2" w:tentative="0">
      <w:start w:val="0"/>
      <w:numFmt w:val="bullet"/>
      <w:lvlText w:val="•"/>
      <w:lvlJc w:val="left"/>
      <w:pPr>
        <w:ind w:left="740" w:hanging="202"/>
      </w:pPr>
      <w:rPr>
        <w:rFonts w:hint="default"/>
        <w:lang w:val="zh-CN" w:eastAsia="zh-CN" w:bidi="zh-CN"/>
      </w:rPr>
    </w:lvl>
    <w:lvl w:ilvl="3" w:tentative="0">
      <w:start w:val="0"/>
      <w:numFmt w:val="bullet"/>
      <w:lvlText w:val="•"/>
      <w:lvlJc w:val="left"/>
      <w:pPr>
        <w:ind w:left="990" w:hanging="202"/>
      </w:pPr>
      <w:rPr>
        <w:rFonts w:hint="default"/>
        <w:lang w:val="zh-CN" w:eastAsia="zh-CN" w:bidi="zh-CN"/>
      </w:rPr>
    </w:lvl>
    <w:lvl w:ilvl="4" w:tentative="0">
      <w:start w:val="0"/>
      <w:numFmt w:val="bullet"/>
      <w:lvlText w:val="•"/>
      <w:lvlJc w:val="left"/>
      <w:pPr>
        <w:ind w:left="1240" w:hanging="202"/>
      </w:pPr>
      <w:rPr>
        <w:rFonts w:hint="default"/>
        <w:lang w:val="zh-CN" w:eastAsia="zh-CN" w:bidi="zh-CN"/>
      </w:rPr>
    </w:lvl>
    <w:lvl w:ilvl="5" w:tentative="0">
      <w:start w:val="0"/>
      <w:numFmt w:val="bullet"/>
      <w:lvlText w:val="•"/>
      <w:lvlJc w:val="left"/>
      <w:pPr>
        <w:ind w:left="1490" w:hanging="202"/>
      </w:pPr>
      <w:rPr>
        <w:rFonts w:hint="default"/>
        <w:lang w:val="zh-CN" w:eastAsia="zh-CN" w:bidi="zh-CN"/>
      </w:rPr>
    </w:lvl>
    <w:lvl w:ilvl="6" w:tentative="0">
      <w:start w:val="0"/>
      <w:numFmt w:val="bullet"/>
      <w:lvlText w:val="•"/>
      <w:lvlJc w:val="left"/>
      <w:pPr>
        <w:ind w:left="1740" w:hanging="202"/>
      </w:pPr>
      <w:rPr>
        <w:rFonts w:hint="default"/>
        <w:lang w:val="zh-CN" w:eastAsia="zh-CN" w:bidi="zh-CN"/>
      </w:rPr>
    </w:lvl>
    <w:lvl w:ilvl="7" w:tentative="0">
      <w:start w:val="0"/>
      <w:numFmt w:val="bullet"/>
      <w:lvlText w:val="•"/>
      <w:lvlJc w:val="left"/>
      <w:pPr>
        <w:ind w:left="1990" w:hanging="202"/>
      </w:pPr>
      <w:rPr>
        <w:rFonts w:hint="default"/>
        <w:lang w:val="zh-CN" w:eastAsia="zh-CN" w:bidi="zh-CN"/>
      </w:rPr>
    </w:lvl>
    <w:lvl w:ilvl="8" w:tentative="0">
      <w:start w:val="0"/>
      <w:numFmt w:val="bullet"/>
      <w:lvlText w:val="•"/>
      <w:lvlJc w:val="left"/>
      <w:pPr>
        <w:ind w:left="2240" w:hanging="202"/>
      </w:pPr>
      <w:rPr>
        <w:rFonts w:hint="default"/>
        <w:lang w:val="zh-CN" w:eastAsia="zh-CN" w:bidi="zh-CN"/>
      </w:rPr>
    </w:lvl>
  </w:abstractNum>
  <w:abstractNum w:abstractNumId="14">
    <w:nsid w:val="0000010B"/>
    <w:multiLevelType w:val="multilevel"/>
    <w:tmpl w:val="0000010B"/>
    <w:lvl w:ilvl="0" w:tentative="0">
      <w:start w:val="2"/>
      <w:numFmt w:val="decimal"/>
      <w:lvlText w:val="%1."/>
      <w:lvlJc w:val="left"/>
      <w:pPr>
        <w:ind w:left="39" w:hanging="202"/>
      </w:pPr>
      <w:rPr>
        <w:rFonts w:hint="default" w:ascii="仿宋_GB2312" w:hAnsi="仿宋_GB2312" w:eastAsia="仿宋_GB2312" w:cs="仿宋_GB2312"/>
        <w:spacing w:val="1"/>
        <w:w w:val="99"/>
        <w:sz w:val="18"/>
        <w:szCs w:val="18"/>
        <w:lang w:val="zh-CN" w:eastAsia="zh-CN" w:bidi="zh-CN"/>
      </w:rPr>
    </w:lvl>
    <w:lvl w:ilvl="1" w:tentative="0">
      <w:start w:val="0"/>
      <w:numFmt w:val="bullet"/>
      <w:lvlText w:val="•"/>
      <w:lvlJc w:val="left"/>
      <w:pPr>
        <w:ind w:left="310" w:hanging="202"/>
      </w:pPr>
      <w:rPr>
        <w:rFonts w:hint="default"/>
        <w:lang w:val="zh-CN" w:eastAsia="zh-CN" w:bidi="zh-CN"/>
      </w:rPr>
    </w:lvl>
    <w:lvl w:ilvl="2" w:tentative="0">
      <w:start w:val="0"/>
      <w:numFmt w:val="bullet"/>
      <w:lvlText w:val="•"/>
      <w:lvlJc w:val="left"/>
      <w:pPr>
        <w:ind w:left="580" w:hanging="202"/>
      </w:pPr>
      <w:rPr>
        <w:rFonts w:hint="default"/>
        <w:lang w:val="zh-CN" w:eastAsia="zh-CN" w:bidi="zh-CN"/>
      </w:rPr>
    </w:lvl>
    <w:lvl w:ilvl="3" w:tentative="0">
      <w:start w:val="0"/>
      <w:numFmt w:val="bullet"/>
      <w:lvlText w:val="•"/>
      <w:lvlJc w:val="left"/>
      <w:pPr>
        <w:ind w:left="850" w:hanging="202"/>
      </w:pPr>
      <w:rPr>
        <w:rFonts w:hint="default"/>
        <w:lang w:val="zh-CN" w:eastAsia="zh-CN" w:bidi="zh-CN"/>
      </w:rPr>
    </w:lvl>
    <w:lvl w:ilvl="4" w:tentative="0">
      <w:start w:val="0"/>
      <w:numFmt w:val="bullet"/>
      <w:lvlText w:val="•"/>
      <w:lvlJc w:val="left"/>
      <w:pPr>
        <w:ind w:left="1120" w:hanging="202"/>
      </w:pPr>
      <w:rPr>
        <w:rFonts w:hint="default"/>
        <w:lang w:val="zh-CN" w:eastAsia="zh-CN" w:bidi="zh-CN"/>
      </w:rPr>
    </w:lvl>
    <w:lvl w:ilvl="5" w:tentative="0">
      <w:start w:val="0"/>
      <w:numFmt w:val="bullet"/>
      <w:lvlText w:val="•"/>
      <w:lvlJc w:val="left"/>
      <w:pPr>
        <w:ind w:left="1390" w:hanging="202"/>
      </w:pPr>
      <w:rPr>
        <w:rFonts w:hint="default"/>
        <w:lang w:val="zh-CN" w:eastAsia="zh-CN" w:bidi="zh-CN"/>
      </w:rPr>
    </w:lvl>
    <w:lvl w:ilvl="6" w:tentative="0">
      <w:start w:val="0"/>
      <w:numFmt w:val="bullet"/>
      <w:lvlText w:val="•"/>
      <w:lvlJc w:val="left"/>
      <w:pPr>
        <w:ind w:left="1660" w:hanging="202"/>
      </w:pPr>
      <w:rPr>
        <w:rFonts w:hint="default"/>
        <w:lang w:val="zh-CN" w:eastAsia="zh-CN" w:bidi="zh-CN"/>
      </w:rPr>
    </w:lvl>
    <w:lvl w:ilvl="7" w:tentative="0">
      <w:start w:val="0"/>
      <w:numFmt w:val="bullet"/>
      <w:lvlText w:val="•"/>
      <w:lvlJc w:val="left"/>
      <w:pPr>
        <w:ind w:left="1930" w:hanging="202"/>
      </w:pPr>
      <w:rPr>
        <w:rFonts w:hint="default"/>
        <w:lang w:val="zh-CN" w:eastAsia="zh-CN" w:bidi="zh-CN"/>
      </w:rPr>
    </w:lvl>
    <w:lvl w:ilvl="8" w:tentative="0">
      <w:start w:val="0"/>
      <w:numFmt w:val="bullet"/>
      <w:lvlText w:val="•"/>
      <w:lvlJc w:val="left"/>
      <w:pPr>
        <w:ind w:left="2200" w:hanging="202"/>
      </w:pPr>
      <w:rPr>
        <w:rFonts w:hint="default"/>
        <w:lang w:val="zh-CN" w:eastAsia="zh-CN" w:bidi="zh-CN"/>
      </w:rPr>
    </w:lvl>
  </w:abstractNum>
  <w:abstractNum w:abstractNumId="15">
    <w:nsid w:val="00000128"/>
    <w:multiLevelType w:val="multilevel"/>
    <w:tmpl w:val="00000128"/>
    <w:lvl w:ilvl="0" w:tentative="0">
      <w:start w:val="0"/>
      <w:numFmt w:val="bullet"/>
      <w:lvlText w:val="■"/>
      <w:lvlJc w:val="left"/>
      <w:pPr>
        <w:ind w:left="241" w:hanging="204"/>
      </w:pPr>
      <w:rPr>
        <w:rFonts w:hint="default" w:ascii="仿宋_GB2312" w:hAnsi="仿宋_GB2312" w:eastAsia="仿宋_GB2312" w:cs="仿宋_GB2312"/>
        <w:spacing w:val="5"/>
        <w:w w:val="99"/>
        <w:sz w:val="18"/>
        <w:szCs w:val="18"/>
        <w:lang w:val="zh-CN" w:eastAsia="zh-CN" w:bidi="zh-CN"/>
      </w:rPr>
    </w:lvl>
    <w:lvl w:ilvl="1" w:tentative="0">
      <w:start w:val="0"/>
      <w:numFmt w:val="bullet"/>
      <w:lvlText w:val="•"/>
      <w:lvlJc w:val="left"/>
      <w:pPr>
        <w:ind w:left="368" w:hanging="204"/>
      </w:pPr>
      <w:rPr>
        <w:rFonts w:hint="default"/>
        <w:lang w:val="zh-CN" w:eastAsia="zh-CN" w:bidi="zh-CN"/>
      </w:rPr>
    </w:lvl>
    <w:lvl w:ilvl="2" w:tentative="0">
      <w:start w:val="0"/>
      <w:numFmt w:val="bullet"/>
      <w:lvlText w:val="•"/>
      <w:lvlJc w:val="left"/>
      <w:pPr>
        <w:ind w:left="497" w:hanging="204"/>
      </w:pPr>
      <w:rPr>
        <w:rFonts w:hint="default"/>
        <w:lang w:val="zh-CN" w:eastAsia="zh-CN" w:bidi="zh-CN"/>
      </w:rPr>
    </w:lvl>
    <w:lvl w:ilvl="3" w:tentative="0">
      <w:start w:val="0"/>
      <w:numFmt w:val="bullet"/>
      <w:lvlText w:val="•"/>
      <w:lvlJc w:val="left"/>
      <w:pPr>
        <w:ind w:left="625" w:hanging="204"/>
      </w:pPr>
      <w:rPr>
        <w:rFonts w:hint="default"/>
        <w:lang w:val="zh-CN" w:eastAsia="zh-CN" w:bidi="zh-CN"/>
      </w:rPr>
    </w:lvl>
    <w:lvl w:ilvl="4" w:tentative="0">
      <w:start w:val="0"/>
      <w:numFmt w:val="bullet"/>
      <w:lvlText w:val="•"/>
      <w:lvlJc w:val="left"/>
      <w:pPr>
        <w:ind w:left="754" w:hanging="204"/>
      </w:pPr>
      <w:rPr>
        <w:rFonts w:hint="default"/>
        <w:lang w:val="zh-CN" w:eastAsia="zh-CN" w:bidi="zh-CN"/>
      </w:rPr>
    </w:lvl>
    <w:lvl w:ilvl="5" w:tentative="0">
      <w:start w:val="0"/>
      <w:numFmt w:val="bullet"/>
      <w:lvlText w:val="•"/>
      <w:lvlJc w:val="left"/>
      <w:pPr>
        <w:ind w:left="883" w:hanging="204"/>
      </w:pPr>
      <w:rPr>
        <w:rFonts w:hint="default"/>
        <w:lang w:val="zh-CN" w:eastAsia="zh-CN" w:bidi="zh-CN"/>
      </w:rPr>
    </w:lvl>
    <w:lvl w:ilvl="6" w:tentative="0">
      <w:start w:val="0"/>
      <w:numFmt w:val="bullet"/>
      <w:lvlText w:val="•"/>
      <w:lvlJc w:val="left"/>
      <w:pPr>
        <w:ind w:left="1011" w:hanging="204"/>
      </w:pPr>
      <w:rPr>
        <w:rFonts w:hint="default"/>
        <w:lang w:val="zh-CN" w:eastAsia="zh-CN" w:bidi="zh-CN"/>
      </w:rPr>
    </w:lvl>
    <w:lvl w:ilvl="7" w:tentative="0">
      <w:start w:val="0"/>
      <w:numFmt w:val="bullet"/>
      <w:lvlText w:val="•"/>
      <w:lvlJc w:val="left"/>
      <w:pPr>
        <w:ind w:left="1140" w:hanging="204"/>
      </w:pPr>
      <w:rPr>
        <w:rFonts w:hint="default"/>
        <w:lang w:val="zh-CN" w:eastAsia="zh-CN" w:bidi="zh-CN"/>
      </w:rPr>
    </w:lvl>
    <w:lvl w:ilvl="8" w:tentative="0">
      <w:start w:val="0"/>
      <w:numFmt w:val="bullet"/>
      <w:lvlText w:val="•"/>
      <w:lvlJc w:val="left"/>
      <w:pPr>
        <w:ind w:left="1268" w:hanging="204"/>
      </w:pPr>
      <w:rPr>
        <w:rFonts w:hint="default"/>
        <w:lang w:val="zh-CN" w:eastAsia="zh-CN" w:bidi="zh-CN"/>
      </w:rPr>
    </w:lvl>
  </w:abstractNum>
  <w:abstractNum w:abstractNumId="16">
    <w:nsid w:val="00000129"/>
    <w:multiLevelType w:val="multilevel"/>
    <w:tmpl w:val="00000129"/>
    <w:lvl w:ilvl="0" w:tentative="0">
      <w:start w:val="1"/>
      <w:numFmt w:val="decimal"/>
      <w:lvlText w:val="%1."/>
      <w:lvlJc w:val="left"/>
      <w:pPr>
        <w:ind w:left="39" w:hanging="202"/>
      </w:pPr>
      <w:rPr>
        <w:rFonts w:hint="default" w:ascii="仿宋_GB2312" w:hAnsi="仿宋_GB2312" w:eastAsia="仿宋_GB2312" w:cs="仿宋_GB2312"/>
        <w:spacing w:val="1"/>
        <w:w w:val="99"/>
        <w:sz w:val="18"/>
        <w:szCs w:val="18"/>
        <w:lang w:val="zh-CN" w:eastAsia="zh-CN" w:bidi="zh-CN"/>
      </w:rPr>
    </w:lvl>
    <w:lvl w:ilvl="1" w:tentative="0">
      <w:start w:val="0"/>
      <w:numFmt w:val="bullet"/>
      <w:lvlText w:val="•"/>
      <w:lvlJc w:val="left"/>
      <w:pPr>
        <w:ind w:left="310" w:hanging="202"/>
      </w:pPr>
      <w:rPr>
        <w:rFonts w:hint="default"/>
        <w:lang w:val="zh-CN" w:eastAsia="zh-CN" w:bidi="zh-CN"/>
      </w:rPr>
    </w:lvl>
    <w:lvl w:ilvl="2" w:tentative="0">
      <w:start w:val="0"/>
      <w:numFmt w:val="bullet"/>
      <w:lvlText w:val="•"/>
      <w:lvlJc w:val="left"/>
      <w:pPr>
        <w:ind w:left="580" w:hanging="202"/>
      </w:pPr>
      <w:rPr>
        <w:rFonts w:hint="default"/>
        <w:lang w:val="zh-CN" w:eastAsia="zh-CN" w:bidi="zh-CN"/>
      </w:rPr>
    </w:lvl>
    <w:lvl w:ilvl="3" w:tentative="0">
      <w:start w:val="0"/>
      <w:numFmt w:val="bullet"/>
      <w:lvlText w:val="•"/>
      <w:lvlJc w:val="left"/>
      <w:pPr>
        <w:ind w:left="850" w:hanging="202"/>
      </w:pPr>
      <w:rPr>
        <w:rFonts w:hint="default"/>
        <w:lang w:val="zh-CN" w:eastAsia="zh-CN" w:bidi="zh-CN"/>
      </w:rPr>
    </w:lvl>
    <w:lvl w:ilvl="4" w:tentative="0">
      <w:start w:val="0"/>
      <w:numFmt w:val="bullet"/>
      <w:lvlText w:val="•"/>
      <w:lvlJc w:val="left"/>
      <w:pPr>
        <w:ind w:left="1120" w:hanging="202"/>
      </w:pPr>
      <w:rPr>
        <w:rFonts w:hint="default"/>
        <w:lang w:val="zh-CN" w:eastAsia="zh-CN" w:bidi="zh-CN"/>
      </w:rPr>
    </w:lvl>
    <w:lvl w:ilvl="5" w:tentative="0">
      <w:start w:val="0"/>
      <w:numFmt w:val="bullet"/>
      <w:lvlText w:val="•"/>
      <w:lvlJc w:val="left"/>
      <w:pPr>
        <w:ind w:left="1390" w:hanging="202"/>
      </w:pPr>
      <w:rPr>
        <w:rFonts w:hint="default"/>
        <w:lang w:val="zh-CN" w:eastAsia="zh-CN" w:bidi="zh-CN"/>
      </w:rPr>
    </w:lvl>
    <w:lvl w:ilvl="6" w:tentative="0">
      <w:start w:val="0"/>
      <w:numFmt w:val="bullet"/>
      <w:lvlText w:val="•"/>
      <w:lvlJc w:val="left"/>
      <w:pPr>
        <w:ind w:left="1660" w:hanging="202"/>
      </w:pPr>
      <w:rPr>
        <w:rFonts w:hint="default"/>
        <w:lang w:val="zh-CN" w:eastAsia="zh-CN" w:bidi="zh-CN"/>
      </w:rPr>
    </w:lvl>
    <w:lvl w:ilvl="7" w:tentative="0">
      <w:start w:val="0"/>
      <w:numFmt w:val="bullet"/>
      <w:lvlText w:val="•"/>
      <w:lvlJc w:val="left"/>
      <w:pPr>
        <w:ind w:left="1930" w:hanging="202"/>
      </w:pPr>
      <w:rPr>
        <w:rFonts w:hint="default"/>
        <w:lang w:val="zh-CN" w:eastAsia="zh-CN" w:bidi="zh-CN"/>
      </w:rPr>
    </w:lvl>
    <w:lvl w:ilvl="8" w:tentative="0">
      <w:start w:val="0"/>
      <w:numFmt w:val="bullet"/>
      <w:lvlText w:val="•"/>
      <w:lvlJc w:val="left"/>
      <w:pPr>
        <w:ind w:left="2200" w:hanging="202"/>
      </w:pPr>
      <w:rPr>
        <w:rFonts w:hint="default"/>
        <w:lang w:val="zh-CN" w:eastAsia="zh-CN" w:bidi="zh-CN"/>
      </w:rPr>
    </w:lvl>
  </w:abstractNum>
  <w:abstractNum w:abstractNumId="17">
    <w:nsid w:val="0000012E"/>
    <w:multiLevelType w:val="multilevel"/>
    <w:tmpl w:val="0000012E"/>
    <w:lvl w:ilvl="0" w:tentative="0">
      <w:start w:val="0"/>
      <w:numFmt w:val="bullet"/>
      <w:lvlText w:val="■"/>
      <w:lvlJc w:val="left"/>
      <w:pPr>
        <w:ind w:left="241" w:hanging="204"/>
      </w:pPr>
      <w:rPr>
        <w:rFonts w:hint="default" w:ascii="仿宋_GB2312" w:hAnsi="仿宋_GB2312" w:eastAsia="仿宋_GB2312" w:cs="仿宋_GB2312"/>
        <w:spacing w:val="5"/>
        <w:w w:val="99"/>
        <w:sz w:val="18"/>
        <w:szCs w:val="18"/>
        <w:lang w:val="zh-CN" w:eastAsia="zh-CN" w:bidi="zh-CN"/>
      </w:rPr>
    </w:lvl>
    <w:lvl w:ilvl="1" w:tentative="0">
      <w:start w:val="0"/>
      <w:numFmt w:val="bullet"/>
      <w:lvlText w:val="•"/>
      <w:lvlJc w:val="left"/>
      <w:pPr>
        <w:ind w:left="368" w:hanging="204"/>
      </w:pPr>
      <w:rPr>
        <w:rFonts w:hint="default"/>
        <w:lang w:val="zh-CN" w:eastAsia="zh-CN" w:bidi="zh-CN"/>
      </w:rPr>
    </w:lvl>
    <w:lvl w:ilvl="2" w:tentative="0">
      <w:start w:val="0"/>
      <w:numFmt w:val="bullet"/>
      <w:lvlText w:val="•"/>
      <w:lvlJc w:val="left"/>
      <w:pPr>
        <w:ind w:left="497" w:hanging="204"/>
      </w:pPr>
      <w:rPr>
        <w:rFonts w:hint="default"/>
        <w:lang w:val="zh-CN" w:eastAsia="zh-CN" w:bidi="zh-CN"/>
      </w:rPr>
    </w:lvl>
    <w:lvl w:ilvl="3" w:tentative="0">
      <w:start w:val="0"/>
      <w:numFmt w:val="bullet"/>
      <w:lvlText w:val="•"/>
      <w:lvlJc w:val="left"/>
      <w:pPr>
        <w:ind w:left="625" w:hanging="204"/>
      </w:pPr>
      <w:rPr>
        <w:rFonts w:hint="default"/>
        <w:lang w:val="zh-CN" w:eastAsia="zh-CN" w:bidi="zh-CN"/>
      </w:rPr>
    </w:lvl>
    <w:lvl w:ilvl="4" w:tentative="0">
      <w:start w:val="0"/>
      <w:numFmt w:val="bullet"/>
      <w:lvlText w:val="•"/>
      <w:lvlJc w:val="left"/>
      <w:pPr>
        <w:ind w:left="754" w:hanging="204"/>
      </w:pPr>
      <w:rPr>
        <w:rFonts w:hint="default"/>
        <w:lang w:val="zh-CN" w:eastAsia="zh-CN" w:bidi="zh-CN"/>
      </w:rPr>
    </w:lvl>
    <w:lvl w:ilvl="5" w:tentative="0">
      <w:start w:val="0"/>
      <w:numFmt w:val="bullet"/>
      <w:lvlText w:val="•"/>
      <w:lvlJc w:val="left"/>
      <w:pPr>
        <w:ind w:left="883" w:hanging="204"/>
      </w:pPr>
      <w:rPr>
        <w:rFonts w:hint="default"/>
        <w:lang w:val="zh-CN" w:eastAsia="zh-CN" w:bidi="zh-CN"/>
      </w:rPr>
    </w:lvl>
    <w:lvl w:ilvl="6" w:tentative="0">
      <w:start w:val="0"/>
      <w:numFmt w:val="bullet"/>
      <w:lvlText w:val="•"/>
      <w:lvlJc w:val="left"/>
      <w:pPr>
        <w:ind w:left="1011" w:hanging="204"/>
      </w:pPr>
      <w:rPr>
        <w:rFonts w:hint="default"/>
        <w:lang w:val="zh-CN" w:eastAsia="zh-CN" w:bidi="zh-CN"/>
      </w:rPr>
    </w:lvl>
    <w:lvl w:ilvl="7" w:tentative="0">
      <w:start w:val="0"/>
      <w:numFmt w:val="bullet"/>
      <w:lvlText w:val="•"/>
      <w:lvlJc w:val="left"/>
      <w:pPr>
        <w:ind w:left="1140" w:hanging="204"/>
      </w:pPr>
      <w:rPr>
        <w:rFonts w:hint="default"/>
        <w:lang w:val="zh-CN" w:eastAsia="zh-CN" w:bidi="zh-CN"/>
      </w:rPr>
    </w:lvl>
    <w:lvl w:ilvl="8" w:tentative="0">
      <w:start w:val="0"/>
      <w:numFmt w:val="bullet"/>
      <w:lvlText w:val="•"/>
      <w:lvlJc w:val="left"/>
      <w:pPr>
        <w:ind w:left="1268" w:hanging="204"/>
      </w:pPr>
      <w:rPr>
        <w:rFonts w:hint="default"/>
        <w:lang w:val="zh-CN" w:eastAsia="zh-CN" w:bidi="zh-CN"/>
      </w:rPr>
    </w:lvl>
  </w:abstractNum>
  <w:abstractNum w:abstractNumId="18">
    <w:nsid w:val="0000012F"/>
    <w:multiLevelType w:val="multilevel"/>
    <w:tmpl w:val="0000012F"/>
    <w:lvl w:ilvl="0" w:tentative="0">
      <w:start w:val="1"/>
      <w:numFmt w:val="decimal"/>
      <w:lvlText w:val="%1."/>
      <w:lvlJc w:val="left"/>
      <w:pPr>
        <w:ind w:left="39" w:hanging="202"/>
      </w:pPr>
      <w:rPr>
        <w:rFonts w:hint="default" w:ascii="仿宋_GB2312" w:hAnsi="仿宋_GB2312" w:eastAsia="仿宋_GB2312" w:cs="仿宋_GB2312"/>
        <w:spacing w:val="1"/>
        <w:w w:val="99"/>
        <w:sz w:val="18"/>
        <w:szCs w:val="18"/>
        <w:lang w:val="zh-CN" w:eastAsia="zh-CN" w:bidi="zh-CN"/>
      </w:rPr>
    </w:lvl>
    <w:lvl w:ilvl="1" w:tentative="0">
      <w:start w:val="0"/>
      <w:numFmt w:val="bullet"/>
      <w:lvlText w:val="•"/>
      <w:lvlJc w:val="left"/>
      <w:pPr>
        <w:ind w:left="310" w:hanging="202"/>
      </w:pPr>
      <w:rPr>
        <w:rFonts w:hint="default"/>
        <w:lang w:val="zh-CN" w:eastAsia="zh-CN" w:bidi="zh-CN"/>
      </w:rPr>
    </w:lvl>
    <w:lvl w:ilvl="2" w:tentative="0">
      <w:start w:val="0"/>
      <w:numFmt w:val="bullet"/>
      <w:lvlText w:val="•"/>
      <w:lvlJc w:val="left"/>
      <w:pPr>
        <w:ind w:left="580" w:hanging="202"/>
      </w:pPr>
      <w:rPr>
        <w:rFonts w:hint="default"/>
        <w:lang w:val="zh-CN" w:eastAsia="zh-CN" w:bidi="zh-CN"/>
      </w:rPr>
    </w:lvl>
    <w:lvl w:ilvl="3" w:tentative="0">
      <w:start w:val="0"/>
      <w:numFmt w:val="bullet"/>
      <w:lvlText w:val="•"/>
      <w:lvlJc w:val="left"/>
      <w:pPr>
        <w:ind w:left="850" w:hanging="202"/>
      </w:pPr>
      <w:rPr>
        <w:rFonts w:hint="default"/>
        <w:lang w:val="zh-CN" w:eastAsia="zh-CN" w:bidi="zh-CN"/>
      </w:rPr>
    </w:lvl>
    <w:lvl w:ilvl="4" w:tentative="0">
      <w:start w:val="0"/>
      <w:numFmt w:val="bullet"/>
      <w:lvlText w:val="•"/>
      <w:lvlJc w:val="left"/>
      <w:pPr>
        <w:ind w:left="1120" w:hanging="202"/>
      </w:pPr>
      <w:rPr>
        <w:rFonts w:hint="default"/>
        <w:lang w:val="zh-CN" w:eastAsia="zh-CN" w:bidi="zh-CN"/>
      </w:rPr>
    </w:lvl>
    <w:lvl w:ilvl="5" w:tentative="0">
      <w:start w:val="0"/>
      <w:numFmt w:val="bullet"/>
      <w:lvlText w:val="•"/>
      <w:lvlJc w:val="left"/>
      <w:pPr>
        <w:ind w:left="1390" w:hanging="202"/>
      </w:pPr>
      <w:rPr>
        <w:rFonts w:hint="default"/>
        <w:lang w:val="zh-CN" w:eastAsia="zh-CN" w:bidi="zh-CN"/>
      </w:rPr>
    </w:lvl>
    <w:lvl w:ilvl="6" w:tentative="0">
      <w:start w:val="0"/>
      <w:numFmt w:val="bullet"/>
      <w:lvlText w:val="•"/>
      <w:lvlJc w:val="left"/>
      <w:pPr>
        <w:ind w:left="1660" w:hanging="202"/>
      </w:pPr>
      <w:rPr>
        <w:rFonts w:hint="default"/>
        <w:lang w:val="zh-CN" w:eastAsia="zh-CN" w:bidi="zh-CN"/>
      </w:rPr>
    </w:lvl>
    <w:lvl w:ilvl="7" w:tentative="0">
      <w:start w:val="0"/>
      <w:numFmt w:val="bullet"/>
      <w:lvlText w:val="•"/>
      <w:lvlJc w:val="left"/>
      <w:pPr>
        <w:ind w:left="1930" w:hanging="202"/>
      </w:pPr>
      <w:rPr>
        <w:rFonts w:hint="default"/>
        <w:lang w:val="zh-CN" w:eastAsia="zh-CN" w:bidi="zh-CN"/>
      </w:rPr>
    </w:lvl>
    <w:lvl w:ilvl="8" w:tentative="0">
      <w:start w:val="0"/>
      <w:numFmt w:val="bullet"/>
      <w:lvlText w:val="•"/>
      <w:lvlJc w:val="left"/>
      <w:pPr>
        <w:ind w:left="2200" w:hanging="202"/>
      </w:pPr>
      <w:rPr>
        <w:rFonts w:hint="default"/>
        <w:lang w:val="zh-CN" w:eastAsia="zh-CN" w:bidi="zh-CN"/>
      </w:rPr>
    </w:lvl>
  </w:abstractNum>
  <w:abstractNum w:abstractNumId="19">
    <w:nsid w:val="00000159"/>
    <w:multiLevelType w:val="multilevel"/>
    <w:tmpl w:val="00000159"/>
    <w:lvl w:ilvl="0" w:tentative="0">
      <w:start w:val="0"/>
      <w:numFmt w:val="bullet"/>
      <w:lvlText w:val="■"/>
      <w:lvlJc w:val="left"/>
      <w:pPr>
        <w:ind w:left="241" w:hanging="204"/>
      </w:pPr>
      <w:rPr>
        <w:rFonts w:hint="default" w:ascii="仿宋_GB2312" w:hAnsi="仿宋_GB2312" w:eastAsia="仿宋_GB2312" w:cs="仿宋_GB2312"/>
        <w:spacing w:val="5"/>
        <w:w w:val="99"/>
        <w:sz w:val="18"/>
        <w:szCs w:val="18"/>
        <w:lang w:val="zh-CN" w:eastAsia="zh-CN" w:bidi="zh-CN"/>
      </w:rPr>
    </w:lvl>
    <w:lvl w:ilvl="1" w:tentative="0">
      <w:start w:val="0"/>
      <w:numFmt w:val="bullet"/>
      <w:lvlText w:val="•"/>
      <w:lvlJc w:val="left"/>
      <w:pPr>
        <w:ind w:left="368" w:hanging="204"/>
      </w:pPr>
      <w:rPr>
        <w:rFonts w:hint="default"/>
        <w:lang w:val="zh-CN" w:eastAsia="zh-CN" w:bidi="zh-CN"/>
      </w:rPr>
    </w:lvl>
    <w:lvl w:ilvl="2" w:tentative="0">
      <w:start w:val="0"/>
      <w:numFmt w:val="bullet"/>
      <w:lvlText w:val="•"/>
      <w:lvlJc w:val="left"/>
      <w:pPr>
        <w:ind w:left="497" w:hanging="204"/>
      </w:pPr>
      <w:rPr>
        <w:rFonts w:hint="default"/>
        <w:lang w:val="zh-CN" w:eastAsia="zh-CN" w:bidi="zh-CN"/>
      </w:rPr>
    </w:lvl>
    <w:lvl w:ilvl="3" w:tentative="0">
      <w:start w:val="0"/>
      <w:numFmt w:val="bullet"/>
      <w:lvlText w:val="•"/>
      <w:lvlJc w:val="left"/>
      <w:pPr>
        <w:ind w:left="625" w:hanging="204"/>
      </w:pPr>
      <w:rPr>
        <w:rFonts w:hint="default"/>
        <w:lang w:val="zh-CN" w:eastAsia="zh-CN" w:bidi="zh-CN"/>
      </w:rPr>
    </w:lvl>
    <w:lvl w:ilvl="4" w:tentative="0">
      <w:start w:val="0"/>
      <w:numFmt w:val="bullet"/>
      <w:lvlText w:val="•"/>
      <w:lvlJc w:val="left"/>
      <w:pPr>
        <w:ind w:left="754" w:hanging="204"/>
      </w:pPr>
      <w:rPr>
        <w:rFonts w:hint="default"/>
        <w:lang w:val="zh-CN" w:eastAsia="zh-CN" w:bidi="zh-CN"/>
      </w:rPr>
    </w:lvl>
    <w:lvl w:ilvl="5" w:tentative="0">
      <w:start w:val="0"/>
      <w:numFmt w:val="bullet"/>
      <w:lvlText w:val="•"/>
      <w:lvlJc w:val="left"/>
      <w:pPr>
        <w:ind w:left="883" w:hanging="204"/>
      </w:pPr>
      <w:rPr>
        <w:rFonts w:hint="default"/>
        <w:lang w:val="zh-CN" w:eastAsia="zh-CN" w:bidi="zh-CN"/>
      </w:rPr>
    </w:lvl>
    <w:lvl w:ilvl="6" w:tentative="0">
      <w:start w:val="0"/>
      <w:numFmt w:val="bullet"/>
      <w:lvlText w:val="•"/>
      <w:lvlJc w:val="left"/>
      <w:pPr>
        <w:ind w:left="1011" w:hanging="204"/>
      </w:pPr>
      <w:rPr>
        <w:rFonts w:hint="default"/>
        <w:lang w:val="zh-CN" w:eastAsia="zh-CN" w:bidi="zh-CN"/>
      </w:rPr>
    </w:lvl>
    <w:lvl w:ilvl="7" w:tentative="0">
      <w:start w:val="0"/>
      <w:numFmt w:val="bullet"/>
      <w:lvlText w:val="•"/>
      <w:lvlJc w:val="left"/>
      <w:pPr>
        <w:ind w:left="1140" w:hanging="204"/>
      </w:pPr>
      <w:rPr>
        <w:rFonts w:hint="default"/>
        <w:lang w:val="zh-CN" w:eastAsia="zh-CN" w:bidi="zh-CN"/>
      </w:rPr>
    </w:lvl>
    <w:lvl w:ilvl="8" w:tentative="0">
      <w:start w:val="0"/>
      <w:numFmt w:val="bullet"/>
      <w:lvlText w:val="•"/>
      <w:lvlJc w:val="left"/>
      <w:pPr>
        <w:ind w:left="1268" w:hanging="204"/>
      </w:pPr>
      <w:rPr>
        <w:rFonts w:hint="default"/>
        <w:lang w:val="zh-CN" w:eastAsia="zh-CN" w:bidi="zh-CN"/>
      </w:rPr>
    </w:lvl>
  </w:abstractNum>
  <w:abstractNum w:abstractNumId="20">
    <w:nsid w:val="00000168"/>
    <w:multiLevelType w:val="multilevel"/>
    <w:tmpl w:val="00000168"/>
    <w:lvl w:ilvl="0" w:tentative="0">
      <w:start w:val="1"/>
      <w:numFmt w:val="decimal"/>
      <w:lvlText w:val="%1."/>
      <w:lvlJc w:val="left"/>
      <w:pPr>
        <w:ind w:left="39" w:hanging="202"/>
      </w:pPr>
      <w:rPr>
        <w:rFonts w:hint="default" w:ascii="仿宋_GB2312" w:hAnsi="仿宋_GB2312" w:eastAsia="仿宋_GB2312" w:cs="仿宋_GB2312"/>
        <w:spacing w:val="1"/>
        <w:w w:val="99"/>
        <w:sz w:val="18"/>
        <w:szCs w:val="18"/>
        <w:lang w:val="zh-CN" w:eastAsia="zh-CN" w:bidi="zh-CN"/>
      </w:rPr>
    </w:lvl>
    <w:lvl w:ilvl="1" w:tentative="0">
      <w:start w:val="0"/>
      <w:numFmt w:val="bullet"/>
      <w:lvlText w:val="•"/>
      <w:lvlJc w:val="left"/>
      <w:pPr>
        <w:ind w:left="310" w:hanging="202"/>
      </w:pPr>
      <w:rPr>
        <w:rFonts w:hint="default"/>
        <w:lang w:val="zh-CN" w:eastAsia="zh-CN" w:bidi="zh-CN"/>
      </w:rPr>
    </w:lvl>
    <w:lvl w:ilvl="2" w:tentative="0">
      <w:start w:val="0"/>
      <w:numFmt w:val="bullet"/>
      <w:lvlText w:val="•"/>
      <w:lvlJc w:val="left"/>
      <w:pPr>
        <w:ind w:left="580" w:hanging="202"/>
      </w:pPr>
      <w:rPr>
        <w:rFonts w:hint="default"/>
        <w:lang w:val="zh-CN" w:eastAsia="zh-CN" w:bidi="zh-CN"/>
      </w:rPr>
    </w:lvl>
    <w:lvl w:ilvl="3" w:tentative="0">
      <w:start w:val="0"/>
      <w:numFmt w:val="bullet"/>
      <w:lvlText w:val="•"/>
      <w:lvlJc w:val="left"/>
      <w:pPr>
        <w:ind w:left="850" w:hanging="202"/>
      </w:pPr>
      <w:rPr>
        <w:rFonts w:hint="default"/>
        <w:lang w:val="zh-CN" w:eastAsia="zh-CN" w:bidi="zh-CN"/>
      </w:rPr>
    </w:lvl>
    <w:lvl w:ilvl="4" w:tentative="0">
      <w:start w:val="0"/>
      <w:numFmt w:val="bullet"/>
      <w:lvlText w:val="•"/>
      <w:lvlJc w:val="left"/>
      <w:pPr>
        <w:ind w:left="1120" w:hanging="202"/>
      </w:pPr>
      <w:rPr>
        <w:rFonts w:hint="default"/>
        <w:lang w:val="zh-CN" w:eastAsia="zh-CN" w:bidi="zh-CN"/>
      </w:rPr>
    </w:lvl>
    <w:lvl w:ilvl="5" w:tentative="0">
      <w:start w:val="0"/>
      <w:numFmt w:val="bullet"/>
      <w:lvlText w:val="•"/>
      <w:lvlJc w:val="left"/>
      <w:pPr>
        <w:ind w:left="1390" w:hanging="202"/>
      </w:pPr>
      <w:rPr>
        <w:rFonts w:hint="default"/>
        <w:lang w:val="zh-CN" w:eastAsia="zh-CN" w:bidi="zh-CN"/>
      </w:rPr>
    </w:lvl>
    <w:lvl w:ilvl="6" w:tentative="0">
      <w:start w:val="0"/>
      <w:numFmt w:val="bullet"/>
      <w:lvlText w:val="•"/>
      <w:lvlJc w:val="left"/>
      <w:pPr>
        <w:ind w:left="1660" w:hanging="202"/>
      </w:pPr>
      <w:rPr>
        <w:rFonts w:hint="default"/>
        <w:lang w:val="zh-CN" w:eastAsia="zh-CN" w:bidi="zh-CN"/>
      </w:rPr>
    </w:lvl>
    <w:lvl w:ilvl="7" w:tentative="0">
      <w:start w:val="0"/>
      <w:numFmt w:val="bullet"/>
      <w:lvlText w:val="•"/>
      <w:lvlJc w:val="left"/>
      <w:pPr>
        <w:ind w:left="1930" w:hanging="202"/>
      </w:pPr>
      <w:rPr>
        <w:rFonts w:hint="default"/>
        <w:lang w:val="zh-CN" w:eastAsia="zh-CN" w:bidi="zh-CN"/>
      </w:rPr>
    </w:lvl>
    <w:lvl w:ilvl="8" w:tentative="0">
      <w:start w:val="0"/>
      <w:numFmt w:val="bullet"/>
      <w:lvlText w:val="•"/>
      <w:lvlJc w:val="left"/>
      <w:pPr>
        <w:ind w:left="2200" w:hanging="202"/>
      </w:pPr>
      <w:rPr>
        <w:rFonts w:hint="default"/>
        <w:lang w:val="zh-CN" w:eastAsia="zh-CN" w:bidi="zh-CN"/>
      </w:rPr>
    </w:lvl>
  </w:abstractNum>
  <w:num w:numId="1">
    <w:abstractNumId w:val="13"/>
  </w:num>
  <w:num w:numId="2">
    <w:abstractNumId w:val="0"/>
  </w:num>
  <w:num w:numId="3">
    <w:abstractNumId w:val="11"/>
  </w:num>
  <w:num w:numId="4">
    <w:abstractNumId w:val="17"/>
  </w:num>
  <w:num w:numId="5">
    <w:abstractNumId w:val="16"/>
  </w:num>
  <w:num w:numId="6">
    <w:abstractNumId w:val="15"/>
  </w:num>
  <w:num w:numId="7">
    <w:abstractNumId w:val="7"/>
  </w:num>
  <w:num w:numId="8">
    <w:abstractNumId w:val="8"/>
  </w:num>
  <w:num w:numId="9">
    <w:abstractNumId w:val="18"/>
  </w:num>
  <w:num w:numId="10">
    <w:abstractNumId w:val="3"/>
  </w:num>
  <w:num w:numId="11">
    <w:abstractNumId w:val="6"/>
  </w:num>
  <w:num w:numId="12">
    <w:abstractNumId w:val="10"/>
  </w:num>
  <w:num w:numId="13">
    <w:abstractNumId w:val="1"/>
  </w:num>
  <w:num w:numId="14">
    <w:abstractNumId w:val="9"/>
  </w:num>
  <w:num w:numId="15">
    <w:abstractNumId w:val="14"/>
  </w:num>
  <w:num w:numId="16">
    <w:abstractNumId w:val="5"/>
  </w:num>
  <w:num w:numId="17">
    <w:abstractNumId w:val="2"/>
  </w:num>
  <w:num w:numId="18">
    <w:abstractNumId w:val="20"/>
  </w:num>
  <w:num w:numId="19">
    <w:abstractNumId w:val="19"/>
  </w:num>
  <w:num w:numId="20">
    <w:abstractNumId w:val="12"/>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7C031F"/>
    <w:rsid w:val="20986689"/>
    <w:rsid w:val="383A5A5D"/>
    <w:rsid w:val="3D80470F"/>
    <w:rsid w:val="4A5E3812"/>
    <w:rsid w:val="5A1B5462"/>
    <w:rsid w:val="62B94A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2"/>
    <w:basedOn w:val="3"/>
    <w:qFormat/>
    <w:uiPriority w:val="0"/>
    <w:rPr>
      <w:rFonts w:hint="eastAsia" w:ascii="仿宋" w:hAnsi="仿宋" w:eastAsia="仿宋" w:cs="仿宋"/>
      <w:color w:val="000000"/>
      <w:sz w:val="18"/>
      <w:szCs w:val="18"/>
      <w:u w:val="none"/>
    </w:rPr>
  </w:style>
  <w:style w:type="character" w:customStyle="1" w:styleId="5">
    <w:name w:val="font11"/>
    <w:basedOn w:val="3"/>
    <w:qFormat/>
    <w:uiPriority w:val="0"/>
    <w:rPr>
      <w:rFonts w:hint="eastAsia" w:ascii="仿宋" w:hAnsi="仿宋" w:eastAsia="仿宋" w:cs="仿宋"/>
      <w:color w:val="000000"/>
      <w:sz w:val="22"/>
      <w:szCs w:val="22"/>
      <w:u w:val="none"/>
    </w:rPr>
  </w:style>
  <w:style w:type="character" w:customStyle="1" w:styleId="6">
    <w:name w:val="font51"/>
    <w:basedOn w:val="3"/>
    <w:qFormat/>
    <w:uiPriority w:val="0"/>
    <w:rPr>
      <w:rFonts w:hint="eastAsia" w:ascii="仿宋" w:hAnsi="仿宋" w:eastAsia="仿宋" w:cs="仿宋"/>
      <w:color w:val="000000"/>
      <w:sz w:val="22"/>
      <w:szCs w:val="22"/>
      <w:u w:val="single"/>
    </w:rPr>
  </w:style>
  <w:style w:type="character" w:customStyle="1" w:styleId="7">
    <w:name w:val="font01"/>
    <w:basedOn w:val="3"/>
    <w:qFormat/>
    <w:uiPriority w:val="0"/>
    <w:rPr>
      <w:rFonts w:hint="eastAsia" w:ascii="仿宋" w:hAnsi="仿宋" w:eastAsia="仿宋" w:cs="仿宋"/>
      <w:color w:val="000000"/>
      <w:sz w:val="18"/>
      <w:szCs w:val="18"/>
      <w:u w:val="none"/>
    </w:rPr>
  </w:style>
  <w:style w:type="character" w:customStyle="1" w:styleId="8">
    <w:name w:val="font121"/>
    <w:basedOn w:val="3"/>
    <w:qFormat/>
    <w:uiPriority w:val="0"/>
    <w:rPr>
      <w:rFonts w:hint="eastAsia" w:ascii="仿宋" w:hAnsi="仿宋" w:eastAsia="仿宋" w:cs="仿宋"/>
      <w:color w:val="000000"/>
      <w:sz w:val="22"/>
      <w:szCs w:val="22"/>
      <w:u w:val="none"/>
    </w:rPr>
  </w:style>
  <w:style w:type="paragraph" w:customStyle="1" w:styleId="9">
    <w:name w:val="Table Paragraph"/>
    <w:basedOn w:val="1"/>
    <w:qFormat/>
    <w:uiPriority w:val="0"/>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2128</Words>
  <Characters>2218</Characters>
  <Lines>0</Lines>
  <Paragraphs>0</Paragraphs>
  <TotalTime>1</TotalTime>
  <ScaleCrop>false</ScaleCrop>
  <LinksUpToDate>false</LinksUpToDate>
  <CharactersWithSpaces>2234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2024-12-25T02:25:00Z</dcterms:created>
  <dc:creator>Admin</dc:creator>
  <cp:lastModifiedBy>冠宏</cp:lastModifiedBy>
  <dcterms:modified xsi:type="dcterms:W3CDTF">2025-01-21T07:02:03Z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004FC9CE99524483A9E98E5310403FE8_13</vt:lpwstr>
  </property>
  <property fmtid="{D5CDD505-2E9C-101B-9397-08002B2CF9AE}" pid="4" name="KSOTemplateDocerSaveRecord">
    <vt:lpwstr>eyJoZGlkIjoiOTYxM2U5NjU1ZjUxNmFjZGE5NzNjOGM2MjQyYTI2NzciLCJ1c2VySWQiOiI0Mzc4MjU5MzYifQ==</vt:lpwstr>
  </property>
</Properties>
</file>