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BFA8B8">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8</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15</w:t>
      </w:r>
      <w:r>
        <w:rPr>
          <w:rFonts w:hint="eastAsia"/>
          <w:color w:val="5B9BD5" w:themeColor="accent1"/>
          <w:sz w:val="36"/>
          <w:szCs w:val="36"/>
          <w14:textFill>
            <w14:solidFill>
              <w14:schemeClr w14:val="accent1"/>
            </w14:solidFill>
          </w14:textFill>
        </w:rPr>
        <w:t>日—202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8</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18</w:t>
      </w:r>
      <w:r>
        <w:rPr>
          <w:rFonts w:hint="eastAsia"/>
          <w:color w:val="5B9BD5" w:themeColor="accent1"/>
          <w:sz w:val="36"/>
          <w:szCs w:val="36"/>
          <w14:textFill>
            <w14:solidFill>
              <w14:schemeClr w14:val="accent1"/>
            </w14:solidFill>
          </w14:textFill>
        </w:rPr>
        <w:t>日作出的</w:t>
      </w:r>
    </w:p>
    <w:p w14:paraId="0578AD4F">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环境影响评价文件审批决定的公告</w:t>
      </w:r>
    </w:p>
    <w:p w14:paraId="50767A74">
      <w:pPr>
        <w:jc w:val="center"/>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8</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19</w:t>
      </w:r>
    </w:p>
    <w:p w14:paraId="1FF71BEA">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8</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15</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8</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18</w:t>
      </w:r>
      <w:r>
        <w:rPr>
          <w:rFonts w:hint="eastAsia"/>
          <w:color w:val="5B9BD5" w:themeColor="accent1"/>
          <w14:textFill>
            <w14:solidFill>
              <w14:schemeClr w14:val="accent1"/>
            </w14:solidFill>
          </w14:textFill>
        </w:rPr>
        <w:t>日我局共对</w:t>
      </w:r>
      <w:r>
        <w:rPr>
          <w:rFonts w:hint="eastAsia"/>
          <w:color w:val="5B9BD5" w:themeColor="accent1"/>
          <w:lang w:val="en-US" w:eastAsia="zh-CN"/>
          <w14:textFill>
            <w14:solidFill>
              <w14:schemeClr w14:val="accent1"/>
            </w14:solidFill>
          </w14:textFill>
        </w:rPr>
        <w:t>4</w:t>
      </w:r>
      <w:r>
        <w:rPr>
          <w:rFonts w:hint="eastAsia"/>
          <w:color w:val="5B9BD5" w:themeColor="accent1"/>
          <w14:textFill>
            <w14:solidFill>
              <w14:schemeClr w14:val="accent1"/>
            </w14:solidFill>
          </w14:textFill>
        </w:rPr>
        <w:t>个建设项目环境影响评价文件作出了审批决定。现将作出的审批决定予以公告。公告期：202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8</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19</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8</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25</w:t>
      </w:r>
      <w:r>
        <w:rPr>
          <w:rFonts w:hint="eastAsia"/>
          <w:color w:val="5B9BD5" w:themeColor="accent1"/>
          <w14:textFill>
            <w14:solidFill>
              <w14:schemeClr w14:val="accent1"/>
            </w14:solidFill>
          </w14:textFill>
        </w:rPr>
        <w:t>日（7日）</w:t>
      </w:r>
    </w:p>
    <w:p w14:paraId="5C251630">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14:paraId="3E40DBE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联系电话：0394-8278830（周口市行政服务中心）</w:t>
      </w:r>
    </w:p>
    <w:p w14:paraId="413F859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tbl>
      <w:tblPr>
        <w:tblStyle w:val="17"/>
        <w:tblpPr w:leftFromText="180" w:rightFromText="180" w:vertAnchor="text" w:horzAnchor="page" w:tblpXSpec="center" w:tblpY="186"/>
        <w:tblOverlap w:val="never"/>
        <w:tblW w:w="13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08"/>
        <w:gridCol w:w="8492"/>
        <w:gridCol w:w="2283"/>
        <w:gridCol w:w="2335"/>
      </w:tblGrid>
      <w:tr w14:paraId="52C4D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15" w:hRule="atLeast"/>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14:paraId="7DE8CC3E">
            <w:pPr>
              <w:pStyle w:val="14"/>
              <w:widowControl/>
              <w:spacing w:line="300" w:lineRule="atLeast"/>
              <w:jc w:val="center"/>
            </w:pPr>
            <w:r>
              <w:rPr>
                <w:rFonts w:hint="eastAsia" w:ascii="宋体" w:hAnsi="宋体" w:eastAsia="宋体" w:cs="宋体"/>
                <w:color w:val="0070C0"/>
              </w:rPr>
              <w:t>序号</w:t>
            </w:r>
          </w:p>
        </w:tc>
        <w:tc>
          <w:tcPr>
            <w:tcW w:w="8492"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07B0B0B7">
            <w:pPr>
              <w:pStyle w:val="14"/>
              <w:widowControl/>
              <w:spacing w:line="240" w:lineRule="atLeast"/>
              <w:ind w:firstLine="420"/>
              <w:jc w:val="center"/>
            </w:pPr>
            <w:r>
              <w:rPr>
                <w:rFonts w:hint="eastAsia" w:ascii="宋体" w:hAnsi="宋体" w:eastAsia="宋体" w:cs="宋体"/>
                <w:color w:val="0070C0"/>
              </w:rPr>
              <w:t>环评文件名称</w:t>
            </w:r>
          </w:p>
        </w:tc>
        <w:tc>
          <w:tcPr>
            <w:tcW w:w="2283"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7482FB2">
            <w:pPr>
              <w:pStyle w:val="14"/>
              <w:widowControl/>
              <w:spacing w:line="300" w:lineRule="atLeast"/>
              <w:ind w:firstLine="960" w:firstLineChars="400"/>
              <w:jc w:val="both"/>
            </w:pPr>
            <w:r>
              <w:rPr>
                <w:rFonts w:hint="eastAsia" w:ascii="宋体" w:hAnsi="宋体" w:eastAsia="宋体" w:cs="宋体"/>
                <w:color w:val="0070C0"/>
              </w:rPr>
              <w:t>文号</w:t>
            </w:r>
          </w:p>
        </w:tc>
        <w:tc>
          <w:tcPr>
            <w:tcW w:w="23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FEC88D5">
            <w:pPr>
              <w:pStyle w:val="14"/>
              <w:widowControl/>
              <w:spacing w:line="300" w:lineRule="atLeast"/>
              <w:ind w:firstLine="420"/>
              <w:jc w:val="center"/>
            </w:pPr>
            <w:r>
              <w:rPr>
                <w:rFonts w:hint="eastAsia" w:ascii="宋体" w:hAnsi="宋体" w:eastAsia="宋体" w:cs="宋体"/>
                <w:color w:val="0070C0"/>
              </w:rPr>
              <w:t>时间</w:t>
            </w:r>
          </w:p>
        </w:tc>
      </w:tr>
      <w:tr w14:paraId="7EADD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40" w:hRule="atLeast"/>
          <w:jc w:val="center"/>
        </w:trPr>
        <w:tc>
          <w:tcPr>
            <w:tcW w:w="808" w:type="dxa"/>
            <w:shd w:val="clear" w:color="auto" w:fill="auto"/>
            <w:vAlign w:val="center"/>
          </w:tcPr>
          <w:p w14:paraId="4E9D5493">
            <w:pPr>
              <w:pStyle w:val="14"/>
              <w:keepNext w:val="0"/>
              <w:keepLines w:val="0"/>
              <w:pageBreakBefore w:val="0"/>
              <w:widowControl/>
              <w:kinsoku/>
              <w:wordWrap/>
              <w:overflowPunct/>
              <w:topLinePunct w:val="0"/>
              <w:autoSpaceDE/>
              <w:autoSpaceDN/>
              <w:bidi w:val="0"/>
              <w:adjustRightInd/>
              <w:spacing w:beforeAutospacing="0" w:afterAutospacing="0" w:line="240" w:lineRule="atLeast"/>
              <w:jc w:val="center"/>
              <w:textAlignment w:val="auto"/>
              <w:rPr>
                <w:rFonts w:hint="eastAsia" w:ascii="宋体" w:hAnsi="宋体" w:eastAsia="宋体" w:cs="宋体"/>
                <w:color w:val="0070C0"/>
                <w:lang w:eastAsia="zh-CN"/>
              </w:rPr>
            </w:pPr>
            <w:r>
              <w:rPr>
                <w:rFonts w:hint="eastAsia" w:ascii="宋体" w:hAnsi="宋体" w:eastAsia="宋体" w:cs="宋体"/>
                <w:color w:val="0070C0"/>
                <w:lang w:val="en-US" w:eastAsia="zh-CN"/>
              </w:rPr>
              <w:t>1</w:t>
            </w:r>
          </w:p>
        </w:tc>
        <w:tc>
          <w:tcPr>
            <w:tcW w:w="8492" w:type="dxa"/>
            <w:shd w:val="clear" w:color="auto" w:fill="auto"/>
            <w:vAlign w:val="center"/>
          </w:tcPr>
          <w:p w14:paraId="5F4B601D">
            <w:pPr>
              <w:pStyle w:val="14"/>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沈参1探井建设项目</w:t>
            </w:r>
          </w:p>
        </w:tc>
        <w:tc>
          <w:tcPr>
            <w:tcW w:w="2283" w:type="dxa"/>
            <w:shd w:val="clear" w:color="auto" w:fill="auto"/>
            <w:vAlign w:val="center"/>
          </w:tcPr>
          <w:p w14:paraId="38D54E7C">
            <w:pPr>
              <w:pStyle w:val="14"/>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w:t>
            </w:r>
            <w:r>
              <w:rPr>
                <w:rFonts w:hint="eastAsia" w:ascii="宋体" w:hAnsi="宋体" w:eastAsia="宋体" w:cs="宋体"/>
                <w:color w:val="0070C0"/>
                <w:lang w:val="en-US" w:eastAsia="zh-CN"/>
              </w:rPr>
              <w:t>[2025]66</w:t>
            </w:r>
            <w:r>
              <w:rPr>
                <w:rFonts w:hint="eastAsia" w:ascii="宋体" w:hAnsi="宋体" w:eastAsia="宋体" w:cs="宋体"/>
                <w:color w:val="0070C0"/>
              </w:rPr>
              <w:t>号</w:t>
            </w:r>
          </w:p>
        </w:tc>
        <w:tc>
          <w:tcPr>
            <w:tcW w:w="2335" w:type="dxa"/>
            <w:shd w:val="clear" w:color="auto" w:fill="auto"/>
            <w:vAlign w:val="center"/>
          </w:tcPr>
          <w:p w14:paraId="3A2557C1">
            <w:pPr>
              <w:pStyle w:val="14"/>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rPr>
              <w:t>202</w:t>
            </w:r>
            <w:r>
              <w:rPr>
                <w:rFonts w:hint="eastAsia" w:ascii="宋体" w:hAnsi="宋体" w:eastAsia="宋体" w:cs="宋体"/>
                <w:color w:val="0070C0"/>
                <w:lang w:val="en-US" w:eastAsia="zh-CN"/>
              </w:rPr>
              <w:t>50815</w:t>
            </w:r>
          </w:p>
        </w:tc>
      </w:tr>
      <w:tr w14:paraId="2417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21F3B2E">
            <w:pPr>
              <w:pStyle w:val="14"/>
              <w:widowControl/>
              <w:spacing w:line="240" w:lineRule="atLeast"/>
              <w:jc w:val="center"/>
              <w:rPr>
                <w:rFonts w:hint="eastAsia" w:ascii="宋体" w:hAnsi="宋体" w:eastAsia="宋体" w:cs="宋体"/>
                <w:color w:val="0070C0"/>
                <w:lang w:val="en-US" w:eastAsia="zh-CN"/>
              </w:rPr>
            </w:pPr>
            <w:r>
              <w:rPr>
                <w:rFonts w:hint="eastAsia" w:ascii="宋体" w:hAnsi="宋体" w:eastAsia="宋体" w:cs="宋体"/>
                <w:color w:val="0070C0"/>
                <w:lang w:val="en-US" w:eastAsia="zh-CN"/>
              </w:rPr>
              <w:t>2</w:t>
            </w:r>
          </w:p>
        </w:tc>
        <w:tc>
          <w:tcPr>
            <w:tcW w:w="8492" w:type="dxa"/>
            <w:shd w:val="clear" w:color="auto" w:fill="auto"/>
            <w:vAlign w:val="center"/>
          </w:tcPr>
          <w:p w14:paraId="46FCE92C">
            <w:pPr>
              <w:pStyle w:val="14"/>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河中芯泓达(河南)高分子材料有限公司年产3000吨PE发泡卷材生产线建设项目</w:t>
            </w:r>
          </w:p>
        </w:tc>
        <w:tc>
          <w:tcPr>
            <w:tcW w:w="2283" w:type="dxa"/>
            <w:shd w:val="clear" w:color="auto" w:fill="auto"/>
            <w:vAlign w:val="center"/>
          </w:tcPr>
          <w:p w14:paraId="72EE87F2">
            <w:pPr>
              <w:pStyle w:val="14"/>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[2025]67</w:t>
            </w:r>
            <w:r>
              <w:rPr>
                <w:rFonts w:hint="eastAsia" w:ascii="宋体" w:hAnsi="宋体" w:eastAsia="宋体" w:cs="宋体"/>
                <w:color w:val="0070C0"/>
              </w:rPr>
              <w:t>号</w:t>
            </w:r>
          </w:p>
        </w:tc>
        <w:tc>
          <w:tcPr>
            <w:tcW w:w="2335" w:type="dxa"/>
            <w:shd w:val="clear" w:color="auto" w:fill="auto"/>
            <w:vAlign w:val="center"/>
          </w:tcPr>
          <w:p w14:paraId="59072342">
            <w:pPr>
              <w:pStyle w:val="14"/>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50818</w:t>
            </w:r>
          </w:p>
        </w:tc>
      </w:tr>
      <w:tr w14:paraId="04C6D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5605406D">
            <w:pPr>
              <w:pStyle w:val="14"/>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lang w:val="en-US" w:eastAsia="zh-CN"/>
              </w:rPr>
              <w:t>3</w:t>
            </w:r>
          </w:p>
        </w:tc>
        <w:tc>
          <w:tcPr>
            <w:tcW w:w="8492" w:type="dxa"/>
            <w:shd w:val="clear" w:color="auto" w:fill="auto"/>
            <w:vAlign w:val="center"/>
          </w:tcPr>
          <w:p w14:paraId="0A1F41F6">
            <w:pPr>
              <w:pStyle w:val="14"/>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周口洁达塑料制品有限公司年产30万套电子智能垃圾桶</w:t>
            </w:r>
          </w:p>
        </w:tc>
        <w:tc>
          <w:tcPr>
            <w:tcW w:w="2283" w:type="dxa"/>
            <w:shd w:val="clear" w:color="auto" w:fill="auto"/>
            <w:vAlign w:val="center"/>
          </w:tcPr>
          <w:p w14:paraId="6DBAE8EA">
            <w:pPr>
              <w:pStyle w:val="14"/>
              <w:widowControl/>
              <w:spacing w:line="240" w:lineRule="atLeas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[2025]68</w:t>
            </w:r>
            <w:r>
              <w:rPr>
                <w:rFonts w:hint="eastAsia" w:ascii="宋体" w:hAnsi="宋体" w:eastAsia="宋体" w:cs="宋体"/>
                <w:color w:val="0070C0"/>
              </w:rPr>
              <w:t>号</w:t>
            </w:r>
          </w:p>
        </w:tc>
        <w:tc>
          <w:tcPr>
            <w:tcW w:w="2335" w:type="dxa"/>
            <w:shd w:val="clear" w:color="auto" w:fill="auto"/>
            <w:vAlign w:val="center"/>
          </w:tcPr>
          <w:p w14:paraId="6B34BF39">
            <w:pPr>
              <w:pStyle w:val="14"/>
              <w:widowControl/>
              <w:spacing w:line="240" w:lineRule="atLeas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50818</w:t>
            </w:r>
          </w:p>
        </w:tc>
      </w:tr>
      <w:tr w14:paraId="67C47F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25EA6A06">
            <w:pPr>
              <w:pStyle w:val="14"/>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lang w:val="en-US" w:eastAsia="zh-CN"/>
              </w:rPr>
              <w:t>4</w:t>
            </w:r>
          </w:p>
        </w:tc>
        <w:tc>
          <w:tcPr>
            <w:tcW w:w="8492" w:type="dxa"/>
            <w:shd w:val="clear" w:color="auto" w:fill="auto"/>
            <w:vAlign w:val="center"/>
          </w:tcPr>
          <w:p w14:paraId="0463EBF7">
            <w:pPr>
              <w:pStyle w:val="14"/>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bookmarkStart w:id="0" w:name="OLE_LINK2"/>
            <w:r>
              <w:rPr>
                <w:rFonts w:hint="default" w:ascii="宋体" w:hAnsi="宋体" w:eastAsia="宋体" w:cs="宋体"/>
                <w:color w:val="0070C0"/>
                <w:lang w:val="en-US" w:eastAsia="zh-CN"/>
              </w:rPr>
              <w:t>河南乐帮烘焙器具有限公司年产60万套食品智能设备配套模具项目</w:t>
            </w:r>
            <w:bookmarkEnd w:id="0"/>
          </w:p>
        </w:tc>
        <w:tc>
          <w:tcPr>
            <w:tcW w:w="2283" w:type="dxa"/>
            <w:shd w:val="clear" w:color="auto" w:fill="auto"/>
            <w:vAlign w:val="center"/>
          </w:tcPr>
          <w:p w14:paraId="0F609746">
            <w:pPr>
              <w:pStyle w:val="14"/>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w:t>
            </w:r>
            <w:r>
              <w:rPr>
                <w:rFonts w:hint="eastAsia" w:ascii="宋体" w:hAnsi="宋体" w:eastAsia="宋体" w:cs="宋体"/>
                <w:color w:val="0070C0"/>
                <w:lang w:val="en-US" w:eastAsia="zh-CN"/>
              </w:rPr>
              <w:t>[2025]69</w:t>
            </w:r>
            <w:r>
              <w:rPr>
                <w:rFonts w:hint="eastAsia" w:ascii="宋体" w:hAnsi="宋体" w:eastAsia="宋体" w:cs="宋体"/>
                <w:color w:val="0070C0"/>
              </w:rPr>
              <w:t>号</w:t>
            </w:r>
          </w:p>
        </w:tc>
        <w:tc>
          <w:tcPr>
            <w:tcW w:w="2335" w:type="dxa"/>
            <w:shd w:val="clear" w:color="auto" w:fill="auto"/>
            <w:vAlign w:val="center"/>
          </w:tcPr>
          <w:p w14:paraId="4EFAAAFB">
            <w:pPr>
              <w:pStyle w:val="14"/>
              <w:widowControl/>
              <w:spacing w:line="240" w:lineRule="atLeast"/>
              <w:jc w:val="center"/>
              <w:rPr>
                <w:rFonts w:hint="eastAsia" w:ascii="宋体" w:hAnsi="宋体" w:eastAsia="宋体" w:cs="宋体"/>
                <w:color w:val="0070C0"/>
              </w:rPr>
            </w:pPr>
            <w:r>
              <w:rPr>
                <w:rFonts w:hint="eastAsia" w:ascii="宋体" w:hAnsi="宋体" w:eastAsia="宋体" w:cs="宋体"/>
                <w:color w:val="0070C0"/>
              </w:rPr>
              <w:t>202</w:t>
            </w:r>
            <w:r>
              <w:rPr>
                <w:rFonts w:hint="eastAsia" w:ascii="宋体" w:hAnsi="宋体" w:eastAsia="宋体" w:cs="宋体"/>
                <w:color w:val="0070C0"/>
                <w:lang w:val="en-US" w:eastAsia="zh-CN"/>
              </w:rPr>
              <w:t>50818</w:t>
            </w:r>
          </w:p>
        </w:tc>
      </w:tr>
      <w:tr w14:paraId="05A2AF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28D5E7AC">
            <w:pPr>
              <w:pStyle w:val="14"/>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lang w:val="en-US" w:eastAsia="zh-CN"/>
              </w:rPr>
              <w:t>5</w:t>
            </w:r>
          </w:p>
        </w:tc>
        <w:tc>
          <w:tcPr>
            <w:tcW w:w="8492" w:type="dxa"/>
            <w:shd w:val="clear" w:color="auto" w:fill="auto"/>
            <w:vAlign w:val="center"/>
          </w:tcPr>
          <w:p w14:paraId="1CDD883B">
            <w:pPr>
              <w:pStyle w:val="14"/>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周口振雅工艺品有限公司年产3000万张美甲贴纸生产项目</w:t>
            </w:r>
          </w:p>
        </w:tc>
        <w:tc>
          <w:tcPr>
            <w:tcW w:w="2283" w:type="dxa"/>
            <w:shd w:val="clear" w:color="auto" w:fill="auto"/>
            <w:vAlign w:val="center"/>
          </w:tcPr>
          <w:p w14:paraId="338D11E9">
            <w:pPr>
              <w:pStyle w:val="14"/>
              <w:widowControl/>
              <w:spacing w:line="240" w:lineRule="atLeas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[2025]69</w:t>
            </w:r>
            <w:r>
              <w:rPr>
                <w:rFonts w:hint="eastAsia" w:ascii="宋体" w:hAnsi="宋体" w:eastAsia="宋体" w:cs="宋体"/>
                <w:color w:val="0070C0"/>
              </w:rPr>
              <w:t>号</w:t>
            </w:r>
          </w:p>
        </w:tc>
        <w:tc>
          <w:tcPr>
            <w:tcW w:w="2335" w:type="dxa"/>
            <w:shd w:val="clear" w:color="auto" w:fill="auto"/>
            <w:vAlign w:val="center"/>
          </w:tcPr>
          <w:p w14:paraId="6F41666F">
            <w:pPr>
              <w:pStyle w:val="14"/>
              <w:widowControl/>
              <w:spacing w:line="240" w:lineRule="atLeas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50818</w:t>
            </w:r>
          </w:p>
        </w:tc>
      </w:tr>
    </w:tbl>
    <w:p w14:paraId="0DAD3C11">
      <w:pPr>
        <w:pStyle w:val="14"/>
        <w:widowControl/>
        <w:spacing w:line="240" w:lineRule="atLeast"/>
        <w:rPr>
          <w:rFonts w:hint="eastAsia" w:ascii="宋体" w:hAnsi="宋体" w:eastAsia="宋体" w:cs="宋体"/>
          <w:color w:val="0070C0"/>
        </w:rPr>
      </w:pPr>
      <w:bookmarkStart w:id="1" w:name="_GoBack"/>
      <w:bookmarkEnd w:id="1"/>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544322"/>
    <w:multiLevelType w:val="singleLevel"/>
    <w:tmpl w:val="84544322"/>
    <w:lvl w:ilvl="0" w:tentative="0">
      <w:start w:val="1"/>
      <w:numFmt w:val="bullet"/>
      <w:pStyle w:val="9"/>
      <w:lvlText w:val=""/>
      <w:lvlJc w:val="left"/>
      <w:pPr>
        <w:tabs>
          <w:tab w:val="left" w:pos="2040"/>
        </w:tabs>
        <w:ind w:left="2040" w:hanging="360"/>
      </w:pPr>
      <w:rPr>
        <w:rFonts w:hint="default" w:ascii="Wingdings" w:hAnsi="Wingdings"/>
      </w:rPr>
    </w:lvl>
  </w:abstractNum>
  <w:abstractNum w:abstractNumId="1">
    <w:nsid w:val="70D977E6"/>
    <w:multiLevelType w:val="multilevel"/>
    <w:tmpl w:val="70D977E6"/>
    <w:lvl w:ilvl="0" w:tentative="0">
      <w:start w:val="1"/>
      <w:numFmt w:val="decimal"/>
      <w:pStyle w:val="13"/>
      <w:lvlText w:val="第%1条"/>
      <w:lvlJc w:val="left"/>
      <w:pPr>
        <w:tabs>
          <w:tab w:val="left" w:pos="1765"/>
        </w:tabs>
        <w:ind w:left="1765" w:hanging="1425"/>
      </w:pPr>
      <w:rPr>
        <w:rFonts w:hint="eastAsia" w:ascii="黑体" w:eastAsia="黑体"/>
        <w:b/>
      </w:rPr>
    </w:lvl>
    <w:lvl w:ilvl="1" w:tentative="0">
      <w:start w:val="1"/>
      <w:numFmt w:val="lowerLetter"/>
      <w:lvlText w:val="%2)"/>
      <w:lvlJc w:val="left"/>
      <w:pPr>
        <w:tabs>
          <w:tab w:val="left" w:pos="1180"/>
        </w:tabs>
        <w:ind w:left="1180" w:hanging="420"/>
      </w:pPr>
    </w:lvl>
    <w:lvl w:ilvl="2" w:tentative="0">
      <w:start w:val="1"/>
      <w:numFmt w:val="lowerRoman"/>
      <w:lvlText w:val="%3."/>
      <w:lvlJc w:val="right"/>
      <w:pPr>
        <w:tabs>
          <w:tab w:val="left" w:pos="1600"/>
        </w:tabs>
        <w:ind w:left="1600" w:hanging="420"/>
      </w:pPr>
    </w:lvl>
    <w:lvl w:ilvl="3" w:tentative="0">
      <w:start w:val="1"/>
      <w:numFmt w:val="decimal"/>
      <w:lvlText w:val="%4."/>
      <w:lvlJc w:val="left"/>
      <w:pPr>
        <w:tabs>
          <w:tab w:val="left" w:pos="2020"/>
        </w:tabs>
        <w:ind w:left="2020" w:hanging="420"/>
      </w:pPr>
    </w:lvl>
    <w:lvl w:ilvl="4" w:tentative="0">
      <w:start w:val="1"/>
      <w:numFmt w:val="lowerLetter"/>
      <w:lvlText w:val="%5)"/>
      <w:lvlJc w:val="left"/>
      <w:pPr>
        <w:tabs>
          <w:tab w:val="left" w:pos="2440"/>
        </w:tabs>
        <w:ind w:left="2440" w:hanging="420"/>
      </w:pPr>
    </w:lvl>
    <w:lvl w:ilvl="5" w:tentative="0">
      <w:start w:val="1"/>
      <w:numFmt w:val="lowerRoman"/>
      <w:lvlText w:val="%6."/>
      <w:lvlJc w:val="right"/>
      <w:pPr>
        <w:tabs>
          <w:tab w:val="left" w:pos="2860"/>
        </w:tabs>
        <w:ind w:left="2860" w:hanging="420"/>
      </w:pPr>
    </w:lvl>
    <w:lvl w:ilvl="6" w:tentative="0">
      <w:start w:val="1"/>
      <w:numFmt w:val="decimal"/>
      <w:lvlText w:val="%7."/>
      <w:lvlJc w:val="left"/>
      <w:pPr>
        <w:tabs>
          <w:tab w:val="left" w:pos="3280"/>
        </w:tabs>
        <w:ind w:left="3280" w:hanging="420"/>
      </w:pPr>
    </w:lvl>
    <w:lvl w:ilvl="7" w:tentative="0">
      <w:start w:val="1"/>
      <w:numFmt w:val="lowerLetter"/>
      <w:lvlText w:val="%8)"/>
      <w:lvlJc w:val="left"/>
      <w:pPr>
        <w:tabs>
          <w:tab w:val="left" w:pos="3700"/>
        </w:tabs>
        <w:ind w:left="3700" w:hanging="420"/>
      </w:pPr>
    </w:lvl>
    <w:lvl w:ilvl="8" w:tentative="0">
      <w:start w:val="1"/>
      <w:numFmt w:val="lowerRoman"/>
      <w:lvlText w:val="%9."/>
      <w:lvlJc w:val="right"/>
      <w:pPr>
        <w:tabs>
          <w:tab w:val="left" w:pos="4120"/>
        </w:tabs>
        <w:ind w:left="41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Q4NmQ3YmJmY2ZiNjk4NjZjZjhlMzgyZDBkN2YwYzIifQ=="/>
  </w:docVars>
  <w:rsids>
    <w:rsidRoot w:val="290031FA"/>
    <w:rsid w:val="0002009A"/>
    <w:rsid w:val="000F1718"/>
    <w:rsid w:val="001653D4"/>
    <w:rsid w:val="0042232B"/>
    <w:rsid w:val="00A221DD"/>
    <w:rsid w:val="00AB7A80"/>
    <w:rsid w:val="00E40371"/>
    <w:rsid w:val="00FE3BD7"/>
    <w:rsid w:val="0130520B"/>
    <w:rsid w:val="01A4530D"/>
    <w:rsid w:val="01CF376B"/>
    <w:rsid w:val="01D90EF5"/>
    <w:rsid w:val="01FE4A8A"/>
    <w:rsid w:val="03BA09E6"/>
    <w:rsid w:val="03C10F80"/>
    <w:rsid w:val="03C57FB4"/>
    <w:rsid w:val="041163FA"/>
    <w:rsid w:val="04212913"/>
    <w:rsid w:val="04EA51DC"/>
    <w:rsid w:val="056871C6"/>
    <w:rsid w:val="06575F38"/>
    <w:rsid w:val="07272588"/>
    <w:rsid w:val="08316616"/>
    <w:rsid w:val="089441E4"/>
    <w:rsid w:val="08A47C9C"/>
    <w:rsid w:val="09CD4459"/>
    <w:rsid w:val="0A917054"/>
    <w:rsid w:val="0B920B9E"/>
    <w:rsid w:val="0CE04148"/>
    <w:rsid w:val="0D096A1C"/>
    <w:rsid w:val="0D4162F6"/>
    <w:rsid w:val="0D5A5442"/>
    <w:rsid w:val="0DD21E35"/>
    <w:rsid w:val="0DFA7836"/>
    <w:rsid w:val="0E554DF8"/>
    <w:rsid w:val="0EF25823"/>
    <w:rsid w:val="0F72653A"/>
    <w:rsid w:val="107D714E"/>
    <w:rsid w:val="11262C21"/>
    <w:rsid w:val="11826890"/>
    <w:rsid w:val="11AC7087"/>
    <w:rsid w:val="122B49DD"/>
    <w:rsid w:val="133F0473"/>
    <w:rsid w:val="13C57E47"/>
    <w:rsid w:val="1476310A"/>
    <w:rsid w:val="15FC15F9"/>
    <w:rsid w:val="164D5D0D"/>
    <w:rsid w:val="17082B43"/>
    <w:rsid w:val="1709155B"/>
    <w:rsid w:val="1712367D"/>
    <w:rsid w:val="184F21A6"/>
    <w:rsid w:val="186508BD"/>
    <w:rsid w:val="19221B08"/>
    <w:rsid w:val="1A476498"/>
    <w:rsid w:val="1AE82D60"/>
    <w:rsid w:val="1B2B6497"/>
    <w:rsid w:val="1B6D6B2F"/>
    <w:rsid w:val="1BE879B2"/>
    <w:rsid w:val="1C243F9D"/>
    <w:rsid w:val="1C973644"/>
    <w:rsid w:val="1DB951B5"/>
    <w:rsid w:val="1FDF78C6"/>
    <w:rsid w:val="20182E2F"/>
    <w:rsid w:val="208964F1"/>
    <w:rsid w:val="20DF1060"/>
    <w:rsid w:val="21670608"/>
    <w:rsid w:val="21DA6FF0"/>
    <w:rsid w:val="220D65DB"/>
    <w:rsid w:val="230C5581"/>
    <w:rsid w:val="24133163"/>
    <w:rsid w:val="267D3CEC"/>
    <w:rsid w:val="27A04C32"/>
    <w:rsid w:val="290031FA"/>
    <w:rsid w:val="29A6249B"/>
    <w:rsid w:val="2A1007A8"/>
    <w:rsid w:val="2AEA736F"/>
    <w:rsid w:val="2C5F224B"/>
    <w:rsid w:val="2CD021C7"/>
    <w:rsid w:val="2D497A59"/>
    <w:rsid w:val="2D651155"/>
    <w:rsid w:val="2D952389"/>
    <w:rsid w:val="2DA57AB6"/>
    <w:rsid w:val="2E2D3B6F"/>
    <w:rsid w:val="2F14576D"/>
    <w:rsid w:val="2F5672F8"/>
    <w:rsid w:val="301C25EA"/>
    <w:rsid w:val="30221CAD"/>
    <w:rsid w:val="304D6A88"/>
    <w:rsid w:val="321F7884"/>
    <w:rsid w:val="329649F1"/>
    <w:rsid w:val="32BA3E37"/>
    <w:rsid w:val="334F17BC"/>
    <w:rsid w:val="336B3FE0"/>
    <w:rsid w:val="337E5034"/>
    <w:rsid w:val="358207C3"/>
    <w:rsid w:val="36513C5F"/>
    <w:rsid w:val="36B0540E"/>
    <w:rsid w:val="36E91F6E"/>
    <w:rsid w:val="37A624E0"/>
    <w:rsid w:val="381A04E2"/>
    <w:rsid w:val="38A46601"/>
    <w:rsid w:val="38C30B13"/>
    <w:rsid w:val="3A307F56"/>
    <w:rsid w:val="3A421AC2"/>
    <w:rsid w:val="3A464870"/>
    <w:rsid w:val="3A6660E7"/>
    <w:rsid w:val="3C2978E3"/>
    <w:rsid w:val="3CE525F6"/>
    <w:rsid w:val="3D000129"/>
    <w:rsid w:val="3D887CFC"/>
    <w:rsid w:val="3DB4772B"/>
    <w:rsid w:val="3E515B32"/>
    <w:rsid w:val="3EC076A3"/>
    <w:rsid w:val="3F227921"/>
    <w:rsid w:val="3F4868EF"/>
    <w:rsid w:val="3FA907C1"/>
    <w:rsid w:val="415969A6"/>
    <w:rsid w:val="4295333C"/>
    <w:rsid w:val="42A140E5"/>
    <w:rsid w:val="42DD28C1"/>
    <w:rsid w:val="432969AF"/>
    <w:rsid w:val="441F7EFA"/>
    <w:rsid w:val="443D1A35"/>
    <w:rsid w:val="447A79BE"/>
    <w:rsid w:val="44BA2CA7"/>
    <w:rsid w:val="44CF11DC"/>
    <w:rsid w:val="44E9395C"/>
    <w:rsid w:val="450B1D0F"/>
    <w:rsid w:val="45953FBD"/>
    <w:rsid w:val="46005B46"/>
    <w:rsid w:val="46326204"/>
    <w:rsid w:val="468906DF"/>
    <w:rsid w:val="474D76C5"/>
    <w:rsid w:val="48054C3B"/>
    <w:rsid w:val="487D358E"/>
    <w:rsid w:val="488747D8"/>
    <w:rsid w:val="4A692E25"/>
    <w:rsid w:val="4AE3085F"/>
    <w:rsid w:val="4BAE290A"/>
    <w:rsid w:val="4BEA749D"/>
    <w:rsid w:val="4E1563BE"/>
    <w:rsid w:val="4E175512"/>
    <w:rsid w:val="4E4E4FD9"/>
    <w:rsid w:val="4EC06308"/>
    <w:rsid w:val="4EE962C0"/>
    <w:rsid w:val="507922FF"/>
    <w:rsid w:val="51475CAE"/>
    <w:rsid w:val="5285772D"/>
    <w:rsid w:val="52FE4F45"/>
    <w:rsid w:val="55C07312"/>
    <w:rsid w:val="58BD382F"/>
    <w:rsid w:val="5970548F"/>
    <w:rsid w:val="59C62879"/>
    <w:rsid w:val="5A2C127B"/>
    <w:rsid w:val="5ADA2553"/>
    <w:rsid w:val="5B06501F"/>
    <w:rsid w:val="5B36499B"/>
    <w:rsid w:val="5BF54704"/>
    <w:rsid w:val="5CE95948"/>
    <w:rsid w:val="5D2D0ED7"/>
    <w:rsid w:val="5D435270"/>
    <w:rsid w:val="5D916D44"/>
    <w:rsid w:val="5ECB717A"/>
    <w:rsid w:val="5EF857BB"/>
    <w:rsid w:val="60535034"/>
    <w:rsid w:val="60AD6E79"/>
    <w:rsid w:val="60B54C12"/>
    <w:rsid w:val="62CD7AE2"/>
    <w:rsid w:val="63AF1CD9"/>
    <w:rsid w:val="645D7027"/>
    <w:rsid w:val="651B3110"/>
    <w:rsid w:val="65202904"/>
    <w:rsid w:val="65A96839"/>
    <w:rsid w:val="65DA4FEF"/>
    <w:rsid w:val="661D2EEC"/>
    <w:rsid w:val="688921F5"/>
    <w:rsid w:val="68B31E17"/>
    <w:rsid w:val="68E30BBD"/>
    <w:rsid w:val="6A3F04C8"/>
    <w:rsid w:val="6B257326"/>
    <w:rsid w:val="6B7B1AB7"/>
    <w:rsid w:val="6C351450"/>
    <w:rsid w:val="6C693483"/>
    <w:rsid w:val="6C820709"/>
    <w:rsid w:val="6CC63A54"/>
    <w:rsid w:val="6D200681"/>
    <w:rsid w:val="6D25417C"/>
    <w:rsid w:val="6D6B05E8"/>
    <w:rsid w:val="6D972E2F"/>
    <w:rsid w:val="6E2E70AB"/>
    <w:rsid w:val="6EA80DA5"/>
    <w:rsid w:val="6F3A65C3"/>
    <w:rsid w:val="6F453230"/>
    <w:rsid w:val="6F5F6082"/>
    <w:rsid w:val="6F6D277E"/>
    <w:rsid w:val="6FB8710C"/>
    <w:rsid w:val="6FD00713"/>
    <w:rsid w:val="703A2AF5"/>
    <w:rsid w:val="707A4752"/>
    <w:rsid w:val="70835F64"/>
    <w:rsid w:val="710C6403"/>
    <w:rsid w:val="71833F5E"/>
    <w:rsid w:val="71B2063B"/>
    <w:rsid w:val="72654CFD"/>
    <w:rsid w:val="731B1AE3"/>
    <w:rsid w:val="73CC3487"/>
    <w:rsid w:val="74463731"/>
    <w:rsid w:val="74615A56"/>
    <w:rsid w:val="759A3FF3"/>
    <w:rsid w:val="76215BE7"/>
    <w:rsid w:val="762B3F3F"/>
    <w:rsid w:val="76494835"/>
    <w:rsid w:val="767F6270"/>
    <w:rsid w:val="76A91466"/>
    <w:rsid w:val="7725519C"/>
    <w:rsid w:val="77F10CCF"/>
    <w:rsid w:val="78150D0B"/>
    <w:rsid w:val="78412A9E"/>
    <w:rsid w:val="784B4769"/>
    <w:rsid w:val="78E37D15"/>
    <w:rsid w:val="796D7E5D"/>
    <w:rsid w:val="7A061A0C"/>
    <w:rsid w:val="7A326E02"/>
    <w:rsid w:val="7A4C1398"/>
    <w:rsid w:val="7A6274BE"/>
    <w:rsid w:val="7AD97D7C"/>
    <w:rsid w:val="7AF36613"/>
    <w:rsid w:val="7B16458E"/>
    <w:rsid w:val="7B2976E4"/>
    <w:rsid w:val="7B9A6B3C"/>
    <w:rsid w:val="7B9E0813"/>
    <w:rsid w:val="7BC84BE9"/>
    <w:rsid w:val="7BF657B8"/>
    <w:rsid w:val="7C5D731B"/>
    <w:rsid w:val="7C695EE4"/>
    <w:rsid w:val="7CA44CF6"/>
    <w:rsid w:val="7D0146FE"/>
    <w:rsid w:val="7D071B33"/>
    <w:rsid w:val="7DEC6F98"/>
    <w:rsid w:val="7E920203"/>
    <w:rsid w:val="7ED42F74"/>
    <w:rsid w:val="7ED85102"/>
    <w:rsid w:val="7FE529CA"/>
    <w:rsid w:val="7FF857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1"/>
    <w:basedOn w:val="1"/>
    <w:next w:val="1"/>
    <w:qFormat/>
    <w:uiPriority w:val="0"/>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2">
    <w:name w:val="Body Text First Indent"/>
    <w:basedOn w:val="3"/>
    <w:next w:val="1"/>
    <w:autoRedefine/>
    <w:qFormat/>
    <w:uiPriority w:val="0"/>
    <w:pPr>
      <w:ind w:firstLine="420" w:firstLineChars="100"/>
    </w:pPr>
    <w:rPr>
      <w:szCs w:val="24"/>
    </w:rPr>
  </w:style>
  <w:style w:type="paragraph" w:styleId="3">
    <w:name w:val="Body Text"/>
    <w:basedOn w:val="1"/>
    <w:next w:val="1"/>
    <w:autoRedefine/>
    <w:qFormat/>
    <w:uiPriority w:val="0"/>
    <w:pPr>
      <w:spacing w:after="120"/>
    </w:pPr>
    <w:rPr>
      <w:szCs w:val="20"/>
    </w:rPr>
  </w:style>
  <w:style w:type="paragraph" w:styleId="5">
    <w:name w:val="Normal Indent"/>
    <w:basedOn w:val="1"/>
    <w:next w:val="1"/>
    <w:qFormat/>
    <w:uiPriority w:val="0"/>
    <w:pPr>
      <w:spacing w:line="520" w:lineRule="atLeast"/>
      <w:ind w:firstLine="200"/>
    </w:pPr>
    <w:rPr>
      <w:sz w:val="28"/>
      <w:szCs w:val="21"/>
    </w:rPr>
  </w:style>
  <w:style w:type="paragraph" w:styleId="6">
    <w:name w:val="toa heading"/>
    <w:basedOn w:val="1"/>
    <w:next w:val="1"/>
    <w:qFormat/>
    <w:uiPriority w:val="0"/>
    <w:pPr>
      <w:spacing w:before="120" w:after="120" w:line="360" w:lineRule="auto"/>
      <w:ind w:firstLine="200" w:firstLineChars="200"/>
      <w:jc w:val="left"/>
    </w:pPr>
    <w:rPr>
      <w:sz w:val="24"/>
      <w:u w:val="single"/>
    </w:rPr>
  </w:style>
  <w:style w:type="paragraph" w:styleId="7">
    <w:name w:val="Body Text Indent"/>
    <w:basedOn w:val="1"/>
    <w:next w:val="8"/>
    <w:qFormat/>
    <w:uiPriority w:val="0"/>
    <w:pPr>
      <w:ind w:firstLine="560" w:firstLineChars="200"/>
    </w:pPr>
    <w:rPr>
      <w:rFonts w:ascii="华文楷体" w:hAnsi="华文楷体" w:eastAsia="华文楷体"/>
      <w:sz w:val="28"/>
    </w:rPr>
  </w:style>
  <w:style w:type="paragraph" w:styleId="8">
    <w:name w:val="Body Text Indent 2"/>
    <w:basedOn w:val="1"/>
    <w:next w:val="6"/>
    <w:qFormat/>
    <w:uiPriority w:val="0"/>
    <w:pPr>
      <w:spacing w:after="120" w:line="480" w:lineRule="auto"/>
      <w:ind w:left="420" w:leftChars="200"/>
    </w:pPr>
    <w:rPr>
      <w:sz w:val="24"/>
      <w:szCs w:val="20"/>
    </w:rPr>
  </w:style>
  <w:style w:type="paragraph" w:styleId="9">
    <w:name w:val="List Bullet 5"/>
    <w:basedOn w:val="1"/>
    <w:qFormat/>
    <w:uiPriority w:val="0"/>
    <w:pPr>
      <w:numPr>
        <w:ilvl w:val="0"/>
        <w:numId w:val="1"/>
      </w:numPr>
    </w:pPr>
  </w:style>
  <w:style w:type="paragraph" w:styleId="10">
    <w:name w:val="footer"/>
    <w:basedOn w:val="1"/>
    <w:link w:val="25"/>
    <w:qFormat/>
    <w:uiPriority w:val="0"/>
    <w:pPr>
      <w:tabs>
        <w:tab w:val="center" w:pos="4153"/>
        <w:tab w:val="right" w:pos="8306"/>
      </w:tabs>
      <w:snapToGrid w:val="0"/>
      <w:jc w:val="left"/>
    </w:pPr>
    <w:rPr>
      <w:sz w:val="18"/>
      <w:szCs w:val="18"/>
    </w:rPr>
  </w:style>
  <w:style w:type="paragraph" w:styleId="11">
    <w:name w:val="header"/>
    <w:basedOn w:val="1"/>
    <w:next w:val="12"/>
    <w:link w:val="24"/>
    <w:qFormat/>
    <w:uiPriority w:val="0"/>
    <w:pPr>
      <w:tabs>
        <w:tab w:val="center" w:pos="4153"/>
        <w:tab w:val="right" w:pos="8306"/>
      </w:tabs>
      <w:snapToGrid w:val="0"/>
      <w:jc w:val="center"/>
    </w:pPr>
    <w:rPr>
      <w:sz w:val="18"/>
      <w:szCs w:val="18"/>
    </w:rPr>
  </w:style>
  <w:style w:type="paragraph" w:customStyle="1" w:styleId="12">
    <w:name w:val="样式5"/>
    <w:basedOn w:val="13"/>
    <w:qFormat/>
    <w:uiPriority w:val="0"/>
    <w:pPr>
      <w:tabs>
        <w:tab w:val="center" w:pos="0"/>
        <w:tab w:val="left" w:pos="1440"/>
        <w:tab w:val="left" w:pos="1765"/>
      </w:tabs>
      <w:snapToGrid w:val="0"/>
      <w:spacing w:line="360" w:lineRule="auto"/>
      <w:ind w:firstLine="510"/>
    </w:pPr>
  </w:style>
  <w:style w:type="paragraph" w:customStyle="1" w:styleId="13">
    <w:name w:val="正文1"/>
    <w:basedOn w:val="1"/>
    <w:next w:val="1"/>
    <w:qFormat/>
    <w:uiPriority w:val="0"/>
    <w:pPr>
      <w:numPr>
        <w:ilvl w:val="0"/>
        <w:numId w:val="2"/>
      </w:numPr>
      <w:tabs>
        <w:tab w:val="left" w:pos="1440"/>
        <w:tab w:val="clear" w:pos="1765"/>
      </w:tabs>
      <w:spacing w:line="440" w:lineRule="exact"/>
      <w:ind w:left="0" w:firstLine="540"/>
    </w:pPr>
    <w:rPr>
      <w:rFonts w:eastAsia="黑体"/>
      <w:sz w:val="24"/>
      <w:lang w:val="zh-CN"/>
    </w:rPr>
  </w:style>
  <w:style w:type="paragraph" w:styleId="14">
    <w:name w:val="Normal (Web)"/>
    <w:basedOn w:val="1"/>
    <w:autoRedefine/>
    <w:qFormat/>
    <w:uiPriority w:val="0"/>
    <w:pPr>
      <w:spacing w:beforeAutospacing="1" w:afterAutospacing="1"/>
      <w:jc w:val="left"/>
    </w:pPr>
    <w:rPr>
      <w:rFonts w:cs="Times New Roman"/>
      <w:kern w:val="0"/>
      <w:sz w:val="24"/>
    </w:rPr>
  </w:style>
  <w:style w:type="paragraph" w:styleId="15">
    <w:name w:val="Title"/>
    <w:basedOn w:val="1"/>
    <w:qFormat/>
    <w:uiPriority w:val="1"/>
    <w:pPr>
      <w:ind w:left="509" w:right="655"/>
      <w:jc w:val="center"/>
    </w:pPr>
    <w:rPr>
      <w:rFonts w:ascii="宋体" w:hAnsi="宋体" w:eastAsia="宋体" w:cs="宋体"/>
      <w:b/>
      <w:bCs/>
      <w:sz w:val="36"/>
      <w:szCs w:val="36"/>
    </w:rPr>
  </w:style>
  <w:style w:type="paragraph" w:styleId="16">
    <w:name w:val="Body Text First Indent 2"/>
    <w:basedOn w:val="1"/>
    <w:next w:val="1"/>
    <w:qFormat/>
    <w:uiPriority w:val="0"/>
    <w:pPr>
      <w:spacing w:after="120" w:afterLines="0" w:line="240" w:lineRule="auto"/>
      <w:ind w:left="420" w:leftChars="200" w:firstLine="420" w:firstLineChars="200"/>
    </w:pPr>
    <w:rPr>
      <w:spacing w:val="0"/>
      <w:sz w:val="28"/>
    </w:rPr>
  </w:style>
  <w:style w:type="table" w:styleId="18">
    <w:name w:val="Table Grid"/>
    <w:basedOn w:val="1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autoRedefine/>
    <w:qFormat/>
    <w:uiPriority w:val="0"/>
    <w:rPr>
      <w:b/>
    </w:rPr>
  </w:style>
  <w:style w:type="character" w:styleId="21">
    <w:name w:val="FollowedHyperlink"/>
    <w:basedOn w:val="19"/>
    <w:autoRedefine/>
    <w:qFormat/>
    <w:uiPriority w:val="0"/>
    <w:rPr>
      <w:color w:val="000000"/>
      <w:sz w:val="18"/>
      <w:szCs w:val="18"/>
      <w:u w:val="none"/>
    </w:rPr>
  </w:style>
  <w:style w:type="character" w:styleId="22">
    <w:name w:val="Hyperlink"/>
    <w:basedOn w:val="19"/>
    <w:autoRedefine/>
    <w:qFormat/>
    <w:uiPriority w:val="0"/>
    <w:rPr>
      <w:color w:val="000000"/>
      <w:sz w:val="18"/>
      <w:szCs w:val="18"/>
      <w:u w:val="none"/>
    </w:rPr>
  </w:style>
  <w:style w:type="paragraph" w:customStyle="1" w:styleId="23">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24">
    <w:name w:val="页眉 字符"/>
    <w:basedOn w:val="19"/>
    <w:link w:val="11"/>
    <w:qFormat/>
    <w:uiPriority w:val="0"/>
    <w:rPr>
      <w:rFonts w:asciiTheme="minorHAnsi" w:hAnsiTheme="minorHAnsi" w:eastAsiaTheme="minorEastAsia" w:cstheme="minorBidi"/>
      <w:kern w:val="2"/>
      <w:sz w:val="18"/>
      <w:szCs w:val="18"/>
    </w:rPr>
  </w:style>
  <w:style w:type="character" w:customStyle="1" w:styleId="25">
    <w:name w:val="页脚 字符"/>
    <w:basedOn w:val="19"/>
    <w:link w:val="10"/>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Pages>
  <Words>461</Words>
  <Characters>566</Characters>
  <Lines>1</Lines>
  <Paragraphs>1</Paragraphs>
  <TotalTime>0</TotalTime>
  <ScaleCrop>false</ScaleCrop>
  <LinksUpToDate>false</LinksUpToDate>
  <CharactersWithSpaces>566</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晴天</cp:lastModifiedBy>
  <dcterms:modified xsi:type="dcterms:W3CDTF">2025-09-02T09:29:27Z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65996E502E0F47C1AA674F8376CAD595_13</vt:lpwstr>
  </property>
  <property fmtid="{D5CDD505-2E9C-101B-9397-08002B2CF9AE}" pid="4" name="KSOTemplateDocerSaveRecord">
    <vt:lpwstr>eyJoZGlkIjoiNWQ4NmQ3YmJmY2ZiNjk4NjZjZjhlMzgyZDBkN2YwYzIiLCJ1c2VySWQiOiIyNjU4MDI5ODAifQ==</vt:lpwstr>
  </property>
</Properties>
</file>