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84FF48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eastAsia" w:ascii="黑体" w:hAnsi="黑体" w:eastAsia="黑体" w:cs="黑体"/>
          <w:bCs/>
          <w:color w:val="auto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bCs/>
          <w:color w:val="auto"/>
          <w:sz w:val="32"/>
          <w:szCs w:val="32"/>
          <w:highlight w:val="none"/>
          <w:lang w:val="en-US" w:eastAsia="zh-CN" w:bidi="ar"/>
        </w:rPr>
        <w:t>一、全市环境空气质量情况</w:t>
      </w:r>
    </w:p>
    <w:p w14:paraId="1C7EEC66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12 月，周口市 PM2.5 浓度为 83.27 微克 / 立方米，同比上升 27.7%；PM10 浓度为 125 微克 / 立方米，同比上升 34.4%。周口市空气质量优良天数为 15 天，同比减少 5 天；重污染天气天数为 4 天，同比增加 3 天；空气质量综合指数全省排名第 15，全国 168 个城市综合排名第 162，PM2.5 浓度单项排名全国 168 个城市第 164。</w:t>
      </w:r>
    </w:p>
    <w:p w14:paraId="328C6311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1—12 月，周口市 PM2.5 浓度为 42.12 微克 / 立方米，同比下降 11.38%；PM10 浓度为 67 微克 / 立方米，同比下降 10.7%。周口市空气质量优良天数为 276 天，同比增加 32 天；重度及以上污染天气天数为 8 天，同比减少 3 天；空气质量综合指数全省排名第 5，全国 168 个城市综合排名第 121，PM2.5 浓度单项排名全国 168 个城市第 160（并列倒 9）；PM2.5 浓度全省排名第 13（倒 6），PM10 浓度全省排名并列第 8。</w:t>
      </w:r>
    </w:p>
    <w:p w14:paraId="018A750D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eastAsia" w:ascii="黑体" w:hAnsi="黑体" w:eastAsia="黑体" w:cs="黑体"/>
          <w:bCs/>
          <w:color w:val="auto"/>
          <w:sz w:val="32"/>
          <w:szCs w:val="32"/>
          <w:highlight w:val="none"/>
          <w:lang w:bidi="ar"/>
        </w:rPr>
      </w:pPr>
      <w:r>
        <w:rPr>
          <w:rFonts w:hint="eastAsia" w:ascii="黑体" w:hAnsi="黑体" w:eastAsia="黑体" w:cs="黑体"/>
          <w:bCs/>
          <w:color w:val="auto"/>
          <w:sz w:val="32"/>
          <w:szCs w:val="32"/>
          <w:highlight w:val="none"/>
          <w:lang w:bidi="ar"/>
        </w:rPr>
        <w:t>二、</w:t>
      </w:r>
      <w:r>
        <w:rPr>
          <w:rFonts w:hint="eastAsia" w:ascii="黑体" w:hAnsi="黑体" w:eastAsia="黑体" w:cs="黑体"/>
          <w:bCs/>
          <w:color w:val="auto"/>
          <w:sz w:val="32"/>
          <w:szCs w:val="32"/>
          <w:highlight w:val="none"/>
          <w:lang w:val="en-US" w:eastAsia="zh-CN" w:bidi="ar"/>
        </w:rPr>
        <w:t>各</w:t>
      </w:r>
      <w:r>
        <w:rPr>
          <w:rFonts w:hint="eastAsia" w:ascii="黑体" w:hAnsi="黑体" w:eastAsia="黑体" w:cs="黑体"/>
          <w:bCs/>
          <w:color w:val="auto"/>
          <w:sz w:val="32"/>
          <w:szCs w:val="32"/>
          <w:highlight w:val="none"/>
          <w:lang w:bidi="ar"/>
        </w:rPr>
        <w:t>县（市、区）</w:t>
      </w:r>
      <w:r>
        <w:rPr>
          <w:rFonts w:hint="default" w:ascii="Times New Roman" w:hAnsi="Times New Roman" w:eastAsia="黑体" w:cs="Times New Roman"/>
          <w:bCs/>
          <w:color w:val="auto"/>
          <w:sz w:val="32"/>
          <w:szCs w:val="32"/>
          <w:highlight w:val="none"/>
          <w:lang w:val="en-US" w:eastAsia="zh-CN" w:bidi="ar"/>
        </w:rPr>
        <w:t>PM</w:t>
      </w:r>
      <w:r>
        <w:rPr>
          <w:rFonts w:hint="default" w:ascii="Times New Roman" w:hAnsi="Times New Roman" w:eastAsia="黑体" w:cs="Times New Roman"/>
          <w:bCs/>
          <w:color w:val="auto"/>
          <w:sz w:val="32"/>
          <w:szCs w:val="32"/>
          <w:highlight w:val="none"/>
          <w:vertAlign w:val="subscript"/>
          <w:lang w:val="en-US" w:eastAsia="zh-CN" w:bidi="ar"/>
        </w:rPr>
        <w:t>2.5</w:t>
      </w:r>
      <w:r>
        <w:rPr>
          <w:rFonts w:hint="eastAsia" w:ascii="黑体" w:hAnsi="黑体" w:eastAsia="黑体" w:cs="黑体"/>
          <w:bCs/>
          <w:color w:val="auto"/>
          <w:sz w:val="32"/>
          <w:szCs w:val="32"/>
          <w:highlight w:val="none"/>
          <w:lang w:val="en-US" w:eastAsia="zh-CN" w:bidi="ar"/>
        </w:rPr>
        <w:t>指标省内排名</w:t>
      </w:r>
      <w:r>
        <w:rPr>
          <w:rFonts w:hint="eastAsia" w:ascii="黑体" w:hAnsi="黑体" w:eastAsia="黑体" w:cs="黑体"/>
          <w:bCs/>
          <w:color w:val="auto"/>
          <w:sz w:val="32"/>
          <w:szCs w:val="32"/>
          <w:highlight w:val="none"/>
          <w:lang w:bidi="ar"/>
        </w:rPr>
        <w:t>情况</w:t>
      </w:r>
    </w:p>
    <w:p w14:paraId="1E5232E1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12月份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，全省85个省辖市所辖区PM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vertAlign w:val="subscript"/>
        </w:rPr>
        <w:t>2.5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浓度排名：川汇区第80名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倒6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）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、临港开发区第64名、城乡一体化示范区第36名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。</w:t>
      </w:r>
    </w:p>
    <w:p w14:paraId="0F7A1875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1-12月，全省85个省辖市所辖区PM2.5浓度排名：川汇区第80名（倒6）、临港开发区第52名、城乡一体化示范区第39名。</w:t>
      </w:r>
    </w:p>
    <w:p w14:paraId="0FCA8A23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12月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，全省103个县（市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区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）PM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vertAlign w:val="subscript"/>
        </w:rPr>
        <w:t>2.5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浓度排名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：西华县第102名、淮阳区第101名、太康县第100名、郸城县第99名、沈丘县第97名、商水县第96名、扶沟县第95名、项城市第92名、鹿邑县第90名。</w:t>
      </w:r>
    </w:p>
    <w:p w14:paraId="230DC767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1-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12月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，全省103个县（市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区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）PM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vertAlign w:val="subscript"/>
        </w:rPr>
        <w:t>2.5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浓度排名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：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太康县第103名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倒1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）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、淮阳区第102名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倒2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）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、西华县第92名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倒12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）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、郸城县第88名、扶沟县第72名、鹿邑县第69名、项城市第58名、商水县第55名、沈丘县第40名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。</w:t>
      </w:r>
    </w:p>
    <w:p w14:paraId="5A0900F1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default" w:ascii="黑体" w:hAnsi="黑体" w:eastAsia="黑体" w:cs="黑体"/>
          <w:color w:val="auto"/>
          <w:sz w:val="32"/>
          <w:szCs w:val="32"/>
          <w:highlight w:val="none"/>
          <w:lang w:val="en-US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</w:rPr>
        <w:t>三、</w:t>
      </w: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  <w:t>各</w:t>
      </w:r>
      <w:r>
        <w:rPr>
          <w:rFonts w:hint="eastAsia" w:ascii="黑体" w:hAnsi="黑体" w:eastAsia="黑体" w:cs="黑体"/>
          <w:color w:val="auto"/>
          <w:sz w:val="32"/>
          <w:szCs w:val="32"/>
          <w:highlight w:val="none"/>
        </w:rPr>
        <w:t>县（市、区）</w:t>
      </w: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  <w:t>环境空气质量情况</w:t>
      </w:r>
    </w:p>
    <w:p w14:paraId="66AC0ECD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vertAlign w:val="subscript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</w:rPr>
        <w:t>（一）</w:t>
      </w:r>
      <w:r>
        <w:rPr>
          <w:rFonts w:ascii="Times New Roman" w:hAnsi="Times New Roman" w:eastAsia="楷体_GB2312"/>
          <w:color w:val="auto"/>
          <w:sz w:val="32"/>
          <w:szCs w:val="32"/>
          <w:highlight w:val="none"/>
        </w:rPr>
        <w:t>PM</w:t>
      </w:r>
      <w:r>
        <w:rPr>
          <w:rFonts w:ascii="Times New Roman" w:hAnsi="Times New Roman" w:eastAsia="楷体_GB2312"/>
          <w:color w:val="auto"/>
          <w:sz w:val="32"/>
          <w:szCs w:val="32"/>
          <w:highlight w:val="none"/>
          <w:vertAlign w:val="subscript"/>
        </w:rPr>
        <w:t>2.5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</w:rPr>
        <w:t>指标</w:t>
      </w:r>
    </w:p>
    <w:p w14:paraId="2EEE3638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仿宋_GB2312"/>
          <w:color w:val="auto"/>
          <w:sz w:val="32"/>
          <w:szCs w:val="32"/>
          <w:highlight w:val="yellow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1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月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份，</w:t>
      </w:r>
      <w:r>
        <w:rPr>
          <w:rFonts w:ascii="Times New Roman" w:hAnsi="Times New Roman" w:eastAsia="仿宋_GB2312"/>
          <w:color w:val="auto"/>
          <w:sz w:val="32"/>
          <w:szCs w:val="32"/>
          <w:highlight w:val="none"/>
        </w:rPr>
        <w:t>高于全市均值的县（市、区）由高到低依次是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川汇区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91微克/立方米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）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、西华县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88.9微克/立方米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）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、淮阳区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88.43微克/立方米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）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、太康县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86.9微克/立方米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）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、郸城县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  <w:t>83.69微克/立方米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）。同比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反弹幅度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较大的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个县依次是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沈丘县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（上升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60.8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%）、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项城市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（上升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40.0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%）、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川汇区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（上升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33.8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%）。</w:t>
      </w:r>
    </w:p>
    <w:p w14:paraId="484C8446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仿宋_GB2312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1-1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月份，高于全市均值的县（市、区）由高到低依次是太康县（46.69微克/立方米）、淮阳区（46.32微克/立方米）、川汇区（44.5微克/立方米）、西华县（42.99微克/立方米）、郸城县（42.48微克/立方米）。同比改善幅度较大的3个县依次是扶沟县（下降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14.55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%）、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鹿邑县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（下降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11.29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%）、城乡一体化示范区（下降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11.07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%）。同比改善幅度较小的3个县依次是项城市（下降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0.95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%）、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沈丘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县（下降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2.79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%）、淮阳区（下降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4.87</w:t>
      </w: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  <w:t>%）。</w:t>
      </w:r>
    </w:p>
    <w:p w14:paraId="2FD75DD8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</w:rPr>
        <w:t>（二）优良天</w:t>
      </w:r>
    </w:p>
    <w:p w14:paraId="152F80DF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12月份，低于全市均值的县（区）由低到高依次是太康县（14天）、商水县（14天）、西华县（13天）、川汇区（12天）、淮阳区（12天）。同比减少较多的5个县依次是沈丘县（减少10天）、项城市（减少8天）、商水县（减少7天）、淮阳区（减少7天）、川汇区（减少7天）。</w:t>
      </w:r>
    </w:p>
    <w:p w14:paraId="25F921B6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  <w:highlight w:val="none"/>
          <w:lang w:val="en-US" w:eastAsia="zh-CN"/>
        </w:rPr>
        <w:t>1-12月份，低于全市均值的县（区）由低到高依次是郸城县（272天）、城乡一体化示范区（271天）、扶沟县（271天）、淮阳区（262天）、川汇区（261天）、西华县（261天）、太康县（251天）。同比减少较多的县是西华县（减少7天），其余各县（区）均同比增加，增加较多的3个县依次是城乡一体化示范区（增加27天）、临港开发区（增加26天）、项城市（增加19天）。</w:t>
      </w:r>
    </w:p>
    <w:p w14:paraId="28C57573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12月和1—12月各县市区重点城市环境空气质量综合指数、PM2.5浓度状况详见附表。</w:t>
      </w:r>
    </w:p>
    <w:p w14:paraId="0BA71C48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</w:p>
    <w:p w14:paraId="73EF5D8A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</w:p>
    <w:p w14:paraId="4D7E8FB8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</w:p>
    <w:p w14:paraId="632D3395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</w:p>
    <w:p w14:paraId="30109431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</w:p>
    <w:p w14:paraId="3CCD9414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</w:p>
    <w:p w14:paraId="29CA5D12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rPr>
          <w:rFonts w:hint="eastAsia" w:ascii="Times New Roman" w:hAnsi="Times New Roman" w:eastAsia="黑体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</w:p>
    <w:p w14:paraId="7B9D82FC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rPr>
          <w:rFonts w:hint="eastAsia" w:ascii="Times New Roman" w:hAnsi="Times New Roman" w:eastAsia="黑体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</w:p>
    <w:p w14:paraId="3AE3E1A7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rPr>
          <w:rFonts w:hint="eastAsia" w:ascii="Times New Roman" w:hAnsi="Times New Roman" w:eastAsia="黑体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</w:p>
    <w:p w14:paraId="7F783D82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rPr>
          <w:rFonts w:hint="eastAsia" w:ascii="Times New Roman" w:hAnsi="Times New Roman" w:eastAsia="黑体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bookmarkStart w:id="0" w:name="_GoBack"/>
      <w:bookmarkEnd w:id="0"/>
    </w:p>
    <w:p w14:paraId="2F4CE6D8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rPr>
          <w:rFonts w:hint="eastAsia" w:ascii="Times New Roman" w:hAnsi="Times New Roman" w:eastAsia="黑体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</w:p>
    <w:p w14:paraId="75D4983A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黑体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附表</w:t>
      </w:r>
    </w:p>
    <w:p w14:paraId="0D197F21">
      <w:pPr>
        <w:keepNext w:val="0"/>
        <w:keepLines w:val="0"/>
        <w:pageBreakBefore w:val="0"/>
        <w:widowControl w:val="0"/>
        <w:tabs>
          <w:tab w:val="center" w:pos="6437"/>
          <w:tab w:val="left" w:pos="1121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  <w:lang w:val="en-US" w:eastAsia="zh-CN"/>
        </w:rPr>
        <w:t>12月和1—12月各县市区重点城市环境空气质量综合指数、PM2.5浓度状况</w:t>
      </w:r>
    </w:p>
    <w:p w14:paraId="3AC4EBE1">
      <w:pPr>
        <w:keepNext w:val="0"/>
        <w:keepLines w:val="0"/>
        <w:pageBreakBefore w:val="0"/>
        <w:widowControl w:val="0"/>
        <w:tabs>
          <w:tab w:val="center" w:pos="6437"/>
          <w:tab w:val="left" w:pos="1121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  <w:lang w:val="en-US" w:eastAsia="zh-CN"/>
        </w:rPr>
      </w:pPr>
    </w:p>
    <w:tbl>
      <w:tblPr>
        <w:tblW w:w="897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5"/>
        <w:gridCol w:w="2376"/>
        <w:gridCol w:w="1683"/>
        <w:gridCol w:w="1350"/>
        <w:gridCol w:w="1683"/>
        <w:gridCol w:w="1351"/>
      </w:tblGrid>
      <w:tr w14:paraId="239DE8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6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D8D2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29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B426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县（市、区）</w:t>
            </w:r>
          </w:p>
        </w:tc>
        <w:tc>
          <w:tcPr>
            <w:tcW w:w="30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FB45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12月</w:t>
            </w:r>
          </w:p>
        </w:tc>
        <w:tc>
          <w:tcPr>
            <w:tcW w:w="30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B731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1-12月</w:t>
            </w:r>
          </w:p>
        </w:tc>
      </w:tr>
      <w:tr w14:paraId="360B7E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6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FE2F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2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999F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06DE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环境空气质量综合指数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58F4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PM2.5 浓度（微克 / 立方米）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13F3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环境空气质量综合指数</w:t>
            </w:r>
          </w:p>
        </w:tc>
        <w:tc>
          <w:tcPr>
            <w:tcW w:w="13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D4DF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PM2.5 浓度（微克 / 立方米）</w:t>
            </w:r>
          </w:p>
        </w:tc>
      </w:tr>
      <w:tr w14:paraId="4FC220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B8B6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1E68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鹿邑县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643E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5.503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1D61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75.55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DEBE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3.832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1D3F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40.32</w:t>
            </w:r>
          </w:p>
        </w:tc>
      </w:tr>
      <w:tr w14:paraId="1ECC98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7DF5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7703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城乡一体化示范区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34DB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5.887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4F94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76.63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FE8B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3.783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7DAB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40.1</w:t>
            </w:r>
          </w:p>
        </w:tc>
      </w:tr>
      <w:tr w14:paraId="4BDBD5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58B1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3857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项城市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3B6E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5.289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3732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77.28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19ED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3.65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4130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39.71</w:t>
            </w:r>
          </w:p>
        </w:tc>
      </w:tr>
      <w:tr w14:paraId="220324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E538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363A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扶沟县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16C6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5.853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102E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80.47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2366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3.958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7A25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40.52</w:t>
            </w:r>
          </w:p>
        </w:tc>
      </w:tr>
      <w:tr w14:paraId="578EE6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AEC2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E70C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商水县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BACA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5.843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A05D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81.41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1E56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3.648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E845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39.53</w:t>
            </w:r>
          </w:p>
        </w:tc>
      </w:tr>
      <w:tr w14:paraId="292028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6BA4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997A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沈丘县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4EC7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5.794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D098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81.62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4D6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3.655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6ADB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37.25</w:t>
            </w:r>
          </w:p>
        </w:tc>
      </w:tr>
      <w:tr w14:paraId="379C41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CFE1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BEA2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临港开发区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A43C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6.092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9F29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82.57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0780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3.852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3750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41.25</w:t>
            </w:r>
          </w:p>
        </w:tc>
      </w:tr>
      <w:tr w14:paraId="375ED1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03CF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D2C1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郸城县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F044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5.789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65F9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83.69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1C56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3.909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8A7F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42.48</w:t>
            </w:r>
          </w:p>
        </w:tc>
      </w:tr>
      <w:tr w14:paraId="74AC3D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ED0F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76AC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太康县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3230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6.236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9DB0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86.9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E437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4.248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423C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46.69</w:t>
            </w:r>
          </w:p>
        </w:tc>
      </w:tr>
      <w:tr w14:paraId="1C27CB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9430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6B59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淮阳区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5AC0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6.437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F13B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88.43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580D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4.198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FEF3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46.32</w:t>
            </w:r>
          </w:p>
        </w:tc>
      </w:tr>
      <w:tr w14:paraId="56524C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4B9C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2B80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西华县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F085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6.395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754B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88.9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5326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4.096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75CD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42.99</w:t>
            </w:r>
          </w:p>
        </w:tc>
      </w:tr>
      <w:tr w14:paraId="42361C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AC3B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E808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川汇区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BD67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6.254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E4D2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E036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4.016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A524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44.5</w:t>
            </w:r>
          </w:p>
        </w:tc>
      </w:tr>
      <w:tr w14:paraId="112A11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B84B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CD00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周口市（全市均值）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D601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6.092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84C8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83.27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D450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3.896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0F43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42.12</w:t>
            </w:r>
          </w:p>
        </w:tc>
      </w:tr>
      <w:tr w14:paraId="1DFD3D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1C75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4F90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河南省（全省均值）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94B2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5.758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CBB9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77.8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5055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4.014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7D0B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40.4</w:t>
            </w:r>
          </w:p>
        </w:tc>
      </w:tr>
    </w:tbl>
    <w:p w14:paraId="126085B0">
      <w:pPr>
        <w:keepNext w:val="0"/>
        <w:keepLines w:val="0"/>
        <w:pageBreakBefore w:val="0"/>
        <w:widowControl w:val="0"/>
        <w:tabs>
          <w:tab w:val="center" w:pos="6437"/>
          <w:tab w:val="left" w:pos="1121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A4D1110"/>
    <w:rsid w:val="40E7450B"/>
    <w:rsid w:val="6A4D1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99"/>
    <w:pPr>
      <w:ind w:firstLine="420" w:firstLineChars="200"/>
    </w:pPr>
  </w:style>
  <w:style w:type="paragraph" w:styleId="4">
    <w:name w:val="Body Text"/>
    <w:basedOn w:val="1"/>
    <w:qFormat/>
    <w:uiPriority w:val="1"/>
    <w:rPr>
      <w:sz w:val="32"/>
      <w:szCs w:val="32"/>
    </w:rPr>
  </w:style>
  <w:style w:type="paragraph" w:styleId="5">
    <w:name w:val="Body Text Indent"/>
    <w:basedOn w:val="1"/>
    <w:next w:val="3"/>
    <w:qFormat/>
    <w:uiPriority w:val="99"/>
    <w:pPr>
      <w:ind w:firstLine="640" w:firstLineChars="200"/>
    </w:pPr>
  </w:style>
  <w:style w:type="paragraph" w:styleId="6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Body Text First Indent 2"/>
    <w:basedOn w:val="5"/>
    <w:qFormat/>
    <w:uiPriority w:val="99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2026-03-11T06:37:00Z</dcterms:created>
  <dc:creator>5</dc:creator>
  <cp:lastModifiedBy>5</cp:lastModifiedBy>
  <dcterms:modified xsi:type="dcterms:W3CDTF">2026-03-11T07:23:40Z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BA9D5327258F46F186C9A53398465338_11</vt:lpwstr>
  </property>
  <property fmtid="{D5CDD505-2E9C-101B-9397-08002B2CF9AE}" pid="4" name="KSOTemplateDocerSaveRecord">
    <vt:lpwstr>eyJoZGlkIjoiNTBmMzM4YTE5OTUyNTQzMjU3ZDI5OTUyMjg5NzI4MGYiLCJ1c2VySWQiOiI0MDU0NjQwNTgifQ==</vt:lpwstr>
  </property>
</Properties>
</file>