
<file path=[Content_Types].xml><?xml version="1.0" encoding="utf-8"?>
<Types xmlns="http://schemas.openxmlformats.org/package/2006/content-types">
  <Default Extension="xml" ContentType="application/xml"/>
  <Default Extension="jpeg" ContentType="image/jpeg"/>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widowControl/>
        <w:wordWrap/>
        <w:adjustRightInd/>
        <w:snapToGrid/>
        <w:spacing w:before="0" w:beforeAutospacing="0" w:after="0" w:afterAutospacing="0" w:line="600" w:lineRule="exact"/>
        <w:ind w:left="0" w:leftChars="0" w:right="0" w:firstLine="0" w:firstLineChars="0"/>
        <w:jc w:val="both"/>
        <w:textAlignment w:val="auto"/>
        <w:outlineLvl w:val="9"/>
        <w:rPr>
          <w:rFonts w:hint="eastAsia" w:ascii="仿宋_GB2312" w:hAnsi="仿宋_GB2312" w:eastAsia="仿宋_GB2312" w:cs="仿宋_GB2312"/>
          <w:b w:val="0"/>
          <w:bCs w:val="0"/>
          <w:i w:val="0"/>
          <w:caps w:val="0"/>
          <w:color w:val="000000" w:themeColor="text1"/>
          <w:spacing w:val="0"/>
          <w:sz w:val="32"/>
          <w:szCs w:val="32"/>
          <w:lang w:val="en-US" w:eastAsia="zh-CN"/>
          <w14:textFill>
            <w14:solidFill>
              <w14:schemeClr w14:val="tx1"/>
            </w14:solidFill>
          </w14:textFill>
        </w:rPr>
      </w:pPr>
      <w:r>
        <w:rPr>
          <w:rFonts w:hint="eastAsia" w:ascii="方正小标宋简体" w:hAnsi="方正小标宋简体" w:eastAsia="方正小标宋简体" w:cs="方正小标宋简体"/>
          <w:b w:val="0"/>
          <w:bCs w:val="0"/>
          <w:i w:val="0"/>
          <w:caps w:val="0"/>
          <w:color w:val="000000" w:themeColor="text1"/>
          <w:spacing w:val="0"/>
          <w:sz w:val="44"/>
          <w:szCs w:val="44"/>
          <w:lang w:val="en-US" w:eastAsia="zh-CN"/>
          <w14:textFill>
            <w14:solidFill>
              <w14:schemeClr w14:val="tx1"/>
            </w14:solidFill>
          </w14:textFill>
        </w:rPr>
        <w:t xml:space="preserve">      </w:t>
      </w:r>
      <w:bookmarkStart w:id="496" w:name="_GoBack"/>
      <w:bookmarkEnd w:id="496"/>
    </w:p>
    <w:p>
      <w:pPr>
        <w:pStyle w:val="16"/>
        <w:keepNext w:val="0"/>
        <w:keepLines w:val="0"/>
        <w:pageBreakBefore w:val="0"/>
        <w:widowControl w:val="0"/>
        <w:kinsoku/>
        <w:wordWrap/>
        <w:overflowPunct/>
        <w:topLinePunct w:val="0"/>
        <w:autoSpaceDE/>
        <w:autoSpaceDN/>
        <w:bidi w:val="0"/>
        <w:adjustRightInd/>
        <w:snapToGrid/>
        <w:spacing w:before="163" w:beforeLines="50" w:beforeAutospacing="0" w:after="0" w:afterAutospacing="0" w:line="600" w:lineRule="exact"/>
        <w:ind w:left="0" w:leftChars="0" w:right="0" w:firstLine="0" w:firstLineChars="0"/>
        <w:jc w:val="center"/>
        <w:textAlignment w:val="auto"/>
        <w:outlineLvl w:val="9"/>
        <w:rPr>
          <w:rFonts w:hint="eastAsia" w:ascii="仿宋_GB2312" w:hAnsi="仿宋_GB2312" w:eastAsia="仿宋_GB2312" w:cs="仿宋_GB2312"/>
          <w:b w:val="0"/>
          <w:bCs w:val="0"/>
          <w:i w:val="0"/>
          <w:caps w:val="0"/>
          <w:color w:val="000000"/>
          <w:spacing w:val="0"/>
          <w:sz w:val="32"/>
          <w:szCs w:val="32"/>
          <w:lang w:val="en-US" w:eastAsia="zh-CN"/>
        </w:rPr>
      </w:pPr>
      <w:r>
        <w:rPr>
          <w:rFonts w:hint="eastAsia" w:ascii="仿宋_GB2312" w:hAnsi="仿宋_GB2312" w:eastAsia="仿宋_GB2312" w:cs="仿宋_GB2312"/>
          <w:b w:val="0"/>
          <w:bCs w:val="0"/>
          <w:i w:val="0"/>
          <w:caps w:val="0"/>
          <w:color w:val="000000"/>
          <w:spacing w:val="0"/>
          <w:sz w:val="32"/>
          <w:szCs w:val="32"/>
          <w:lang w:val="en-US" w:eastAsia="zh-CN"/>
        </w:rPr>
        <w:t>商政〔2023〕</w:t>
      </w:r>
      <w:r>
        <w:rPr>
          <w:rFonts w:hint="eastAsia" w:ascii="仿宋_GB2312" w:hAnsi="仿宋_GB2312" w:cs="仿宋_GB2312"/>
          <w:b w:val="0"/>
          <w:bCs w:val="0"/>
          <w:i w:val="0"/>
          <w:caps w:val="0"/>
          <w:color w:val="000000"/>
          <w:spacing w:val="0"/>
          <w:sz w:val="32"/>
          <w:szCs w:val="32"/>
          <w:lang w:val="en-US" w:eastAsia="zh-CN"/>
        </w:rPr>
        <w:t>20</w:t>
      </w:r>
      <w:r>
        <w:rPr>
          <w:rFonts w:hint="eastAsia" w:ascii="仿宋_GB2312" w:hAnsi="仿宋_GB2312" w:eastAsia="仿宋_GB2312" w:cs="仿宋_GB2312"/>
          <w:b w:val="0"/>
          <w:bCs w:val="0"/>
          <w:i w:val="0"/>
          <w:caps w:val="0"/>
          <w:color w:val="000000"/>
          <w:spacing w:val="0"/>
          <w:sz w:val="32"/>
          <w:szCs w:val="32"/>
          <w:lang w:val="en-US" w:eastAsia="zh-CN"/>
        </w:rPr>
        <w:t>号</w:t>
      </w:r>
    </w:p>
    <w:p>
      <w:pPr>
        <w:pStyle w:val="41"/>
        <w:keepNext w:val="0"/>
        <w:keepLines w:val="0"/>
        <w:pageBreakBefore w:val="0"/>
        <w:widowControl w:val="0"/>
        <w:shd w:val="clear" w:color="auto" w:fill="auto"/>
        <w:kinsoku/>
        <w:wordWrap/>
        <w:overflowPunct/>
        <w:topLinePunct w:val="0"/>
        <w:autoSpaceDE/>
        <w:autoSpaceDN/>
        <w:bidi w:val="0"/>
        <w:adjustRightInd/>
        <w:snapToGrid/>
        <w:spacing w:before="0" w:after="0" w:line="600" w:lineRule="exact"/>
        <w:textAlignment w:val="auto"/>
        <w:rPr>
          <w:rFonts w:ascii="仿宋_GB2312" w:hAnsi="仿宋_GB2312" w:eastAsia="仿宋_GB2312" w:cs="仿宋_GB2312"/>
          <w:b w:val="0"/>
          <w:bCs w:val="0"/>
          <w:color w:val="000000"/>
          <w:spacing w:val="0"/>
          <w:sz w:val="32"/>
          <w:szCs w:val="32"/>
        </w:rPr>
      </w:pPr>
      <w:bookmarkStart w:id="0" w:name="_Toc14577"/>
      <w:bookmarkStart w:id="1" w:name="_Toc15817"/>
      <w:bookmarkStart w:id="2" w:name="_Toc17430"/>
      <w:bookmarkStart w:id="3" w:name="_Toc22471"/>
    </w:p>
    <w:p>
      <w:pPr>
        <w:pStyle w:val="41"/>
        <w:keepNext w:val="0"/>
        <w:keepLines w:val="0"/>
        <w:pageBreakBefore w:val="0"/>
        <w:widowControl w:val="0"/>
        <w:shd w:val="clear" w:color="auto" w:fill="auto"/>
        <w:kinsoku/>
        <w:wordWrap/>
        <w:overflowPunct/>
        <w:topLinePunct w:val="0"/>
        <w:autoSpaceDE/>
        <w:autoSpaceDN/>
        <w:bidi w:val="0"/>
        <w:adjustRightInd/>
        <w:snapToGrid/>
        <w:spacing w:before="0" w:after="0" w:line="600" w:lineRule="exact"/>
        <w:textAlignment w:val="auto"/>
        <w:rPr>
          <w:rFonts w:ascii="仿宋_GB2312" w:hAnsi="仿宋_GB2312" w:eastAsia="仿宋_GB2312" w:cs="仿宋_GB2312"/>
          <w:b w:val="0"/>
          <w:bCs w:val="0"/>
          <w:color w:val="000000"/>
          <w:spacing w:val="0"/>
          <w:sz w:val="32"/>
          <w:szCs w:val="32"/>
        </w:rPr>
      </w:pPr>
    </w:p>
    <w:bookmarkEnd w:id="0"/>
    <w:bookmarkEnd w:id="1"/>
    <w:bookmarkEnd w:id="2"/>
    <w:bookmarkEnd w:id="3"/>
    <w:p>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outlineLvl w:val="9"/>
        <w:rPr>
          <w:rFonts w:hint="eastAsia" w:ascii="方正小标宋简体" w:hAnsi="方正小标宋简体" w:eastAsia="方正小标宋简体" w:cs="方正小标宋简体"/>
          <w:b w:val="0"/>
          <w:bCs w:val="0"/>
          <w:color w:val="000000"/>
          <w:spacing w:val="0"/>
          <w:kern w:val="2"/>
          <w:sz w:val="44"/>
          <w:szCs w:val="44"/>
          <w:lang w:val="en-US" w:eastAsia="zh-CN" w:bidi="ar-SA"/>
        </w:rPr>
      </w:pPr>
      <w:r>
        <w:rPr>
          <w:rFonts w:hint="eastAsia" w:ascii="方正小标宋简体" w:hAnsi="方正小标宋简体" w:eastAsia="方正小标宋简体" w:cs="方正小标宋简体"/>
          <w:b w:val="0"/>
          <w:bCs w:val="0"/>
          <w:color w:val="000000"/>
          <w:spacing w:val="0"/>
          <w:kern w:val="2"/>
          <w:sz w:val="44"/>
          <w:szCs w:val="44"/>
          <w:lang w:val="en-US" w:eastAsia="zh-CN" w:bidi="ar-SA"/>
        </w:rPr>
        <w:t>商水县人民政府</w:t>
      </w:r>
    </w:p>
    <w:p>
      <w:pPr>
        <w:spacing w:before="1560" w:beforeLines="500"/>
        <w:ind w:firstLine="0" w:firstLineChars="0"/>
        <w:contextualSpacing/>
        <w:jc w:val="center"/>
        <w:rPr>
          <w:rFonts w:hint="eastAsia" w:ascii="方正小标宋简体" w:hAnsi="方正小标宋简体" w:eastAsia="方正小标宋简体" w:cs="方正小标宋简体"/>
          <w:b w:val="0"/>
          <w:bCs w:val="0"/>
          <w:color w:val="000000"/>
          <w:kern w:val="2"/>
          <w:sz w:val="44"/>
          <w:szCs w:val="44"/>
          <w:lang w:val="en-US" w:eastAsia="zh-CN" w:bidi="ar-SA"/>
        </w:rPr>
      </w:pPr>
      <w:r>
        <w:rPr>
          <w:rFonts w:hint="eastAsia" w:ascii="方正小标宋简体" w:hAnsi="方正小标宋简体" w:eastAsia="方正小标宋简体" w:cs="方正小标宋简体"/>
          <w:b w:val="0"/>
          <w:bCs w:val="0"/>
          <w:color w:val="000000"/>
          <w:spacing w:val="0"/>
          <w:kern w:val="2"/>
          <w:sz w:val="44"/>
          <w:szCs w:val="44"/>
          <w:lang w:val="en-US" w:eastAsia="zh-CN" w:bidi="ar-SA"/>
        </w:rPr>
        <w:t>关于印发《</w:t>
      </w:r>
      <w:r>
        <w:rPr>
          <w:rFonts w:hint="eastAsia" w:ascii="方正小标宋简体" w:eastAsia="方正小标宋简体" w:cs="Times New Roman"/>
          <w:sz w:val="44"/>
          <w:szCs w:val="44"/>
        </w:rPr>
        <w:t>商水县突发事件总体应急预案</w:t>
      </w:r>
      <w:r>
        <w:rPr>
          <w:rFonts w:hint="eastAsia" w:ascii="方正小标宋简体" w:hAnsi="方正小标宋简体" w:eastAsia="方正小标宋简体" w:cs="方正小标宋简体"/>
          <w:b w:val="0"/>
          <w:bCs w:val="0"/>
          <w:color w:val="000000"/>
          <w:kern w:val="2"/>
          <w:sz w:val="44"/>
          <w:szCs w:val="44"/>
          <w:lang w:val="en-US" w:eastAsia="zh-CN" w:bidi="ar-SA"/>
        </w:rPr>
        <w:t>》的通    知</w:t>
      </w:r>
    </w:p>
    <w:p>
      <w:pPr>
        <w:spacing w:before="1560" w:beforeLines="500"/>
        <w:ind w:firstLine="0" w:firstLineChars="0"/>
        <w:contextualSpacing/>
        <w:jc w:val="center"/>
        <w:rPr>
          <w:rFonts w:hint="default" w:ascii="Times New Roman" w:hAnsi="Times New Roman" w:eastAsia="方正小标宋简体" w:cs="Times New Roman"/>
          <w:sz w:val="44"/>
          <w:szCs w:val="44"/>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Lines="0" w:beforeAutospacing="0" w:after="0" w:afterLines="0" w:afterAutospacing="0" w:line="560" w:lineRule="exact"/>
        <w:ind w:left="0" w:right="0" w:firstLine="0" w:firstLineChars="0"/>
        <w:jc w:val="both"/>
        <w:textAlignment w:val="auto"/>
        <w:rPr>
          <w:rFonts w:hint="eastAsia" w:ascii="仿宋_GB2312" w:hAnsi="仿宋_GB2312" w:eastAsia="仿宋_GB2312" w:cs="仿宋_GB2312"/>
          <w:kern w:val="2"/>
          <w:sz w:val="32"/>
          <w:szCs w:val="32"/>
          <w:u w:val="none"/>
          <w:shd w:val="clear" w:color="auto" w:fill="auto"/>
          <w:lang w:val="en-US" w:eastAsia="zh-CN" w:bidi="ar-SA"/>
        </w:rPr>
      </w:pPr>
      <w:r>
        <w:rPr>
          <w:rFonts w:hint="eastAsia" w:ascii="仿宋_GB2312" w:hAnsi="仿宋_GB2312" w:eastAsia="仿宋_GB2312" w:cs="仿宋_GB2312"/>
          <w:kern w:val="2"/>
          <w:sz w:val="32"/>
          <w:szCs w:val="32"/>
          <w:u w:val="none"/>
          <w:shd w:val="clear" w:color="auto" w:fill="auto"/>
          <w:lang w:val="en-US" w:eastAsia="zh-CN" w:bidi="ar-SA"/>
        </w:rPr>
        <w:t>各乡、镇人民政府，各街道办事处，县政府有关部门：</w:t>
      </w:r>
    </w:p>
    <w:p>
      <w:pPr>
        <w:pStyle w:val="6"/>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_GB2312" w:hAnsi="仿宋_GB2312" w:eastAsia="仿宋_GB2312" w:cs="仿宋_GB2312"/>
          <w:b w:val="0"/>
          <w:bCs w:val="0"/>
          <w:i w:val="0"/>
          <w:snapToGrid/>
          <w:color w:val="000000"/>
          <w:spacing w:val="0"/>
          <w:sz w:val="32"/>
          <w:szCs w:val="32"/>
          <w:lang w:val="en-US" w:eastAsia="zh-CN"/>
        </w:rPr>
      </w:pPr>
      <w:r>
        <w:rPr>
          <w:rFonts w:hint="eastAsia" w:ascii="仿宋_GB2312" w:hAnsi="仿宋_GB2312" w:eastAsia="仿宋_GB2312" w:cs="仿宋_GB2312"/>
          <w:b w:val="0"/>
          <w:bCs w:val="0"/>
          <w:i w:val="0"/>
          <w:snapToGrid/>
          <w:color w:val="000000"/>
          <w:spacing w:val="0"/>
          <w:sz w:val="32"/>
          <w:szCs w:val="32"/>
          <w:lang w:val="en-US" w:eastAsia="zh-CN"/>
        </w:rPr>
        <w:t>《商水县突发事件总体应急预案》已经县政府同意，现印发给你们，请认真遵照执行。</w:t>
      </w:r>
    </w:p>
    <w:p>
      <w:pPr>
        <w:spacing w:before="1560" w:beforeLines="500"/>
        <w:ind w:firstLine="0" w:firstLineChars="0"/>
        <w:contextualSpacing/>
        <w:jc w:val="center"/>
        <w:rPr>
          <w:rFonts w:hint="eastAsia" w:ascii="仿宋_GB2312" w:hAnsi="仿宋_GB2312" w:eastAsia="仿宋_GB2312" w:cs="仿宋_GB2312"/>
          <w:b w:val="0"/>
          <w:color w:val="000000"/>
          <w:kern w:val="2"/>
          <w:sz w:val="32"/>
          <w:szCs w:val="32"/>
          <w:lang w:val="en-US" w:eastAsia="zh-CN" w:bidi="ar-SA"/>
        </w:rPr>
        <w:sectPr>
          <w:headerReference r:id="rId7" w:type="first"/>
          <w:footerReference r:id="rId10" w:type="first"/>
          <w:headerReference r:id="rId5" w:type="default"/>
          <w:footerReference r:id="rId8" w:type="default"/>
          <w:headerReference r:id="rId6" w:type="even"/>
          <w:footerReference r:id="rId9" w:type="even"/>
          <w:pgSz w:w="11906" w:h="16838"/>
          <w:pgMar w:top="1814" w:right="1587" w:bottom="1757" w:left="1587" w:header="851" w:footer="1304" w:gutter="0"/>
          <w:pgNumType w:fmt="decimal"/>
          <w:cols w:space="0" w:num="1"/>
          <w:rtlGutter w:val="0"/>
          <w:docGrid w:type="lines" w:linePitch="312" w:charSpace="0"/>
        </w:sectPr>
      </w:pPr>
      <w:r>
        <w:rPr>
          <w:rFonts w:hint="eastAsia" w:ascii="仿宋_GB2312" w:hAnsi="仿宋_GB2312" w:cs="仿宋_GB2312"/>
          <w:b w:val="0"/>
          <w:color w:val="000000"/>
          <w:kern w:val="2"/>
          <w:sz w:val="32"/>
          <w:szCs w:val="32"/>
          <w:lang w:val="en-US" w:eastAsia="zh-CN" w:bidi="ar-SA"/>
        </w:rPr>
        <w:t xml:space="preserve">                        </w:t>
      </w:r>
      <w:r>
        <w:rPr>
          <w:rFonts w:hint="eastAsia" w:ascii="仿宋_GB2312" w:hAnsi="仿宋_GB2312" w:eastAsia="仿宋_GB2312" w:cs="仿宋_GB2312"/>
          <w:b w:val="0"/>
          <w:color w:val="000000"/>
          <w:kern w:val="2"/>
          <w:sz w:val="32"/>
          <w:szCs w:val="32"/>
          <w:lang w:val="en-US" w:eastAsia="zh-CN" w:bidi="ar-SA"/>
        </w:rPr>
        <w:t xml:space="preserve">2023年11月20日   </w:t>
      </w:r>
    </w:p>
    <w:p>
      <w:pPr>
        <w:ind w:firstLine="0" w:firstLineChars="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目  录</w:t>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rPr>
        <w:fldChar w:fldCharType="begin"/>
      </w:r>
      <w:r>
        <w:rPr>
          <w:rFonts w:ascii="黑体" w:hAnsi="黑体"/>
        </w:rPr>
        <w:instrText xml:space="preserve"> </w:instrText>
      </w:r>
      <w:r>
        <w:rPr>
          <w:rFonts w:hint="eastAsia" w:ascii="黑体" w:hAnsi="黑体"/>
        </w:rPr>
        <w:instrText xml:space="preserve">TOC \o "1-2" \h \z \u</w:instrText>
      </w:r>
      <w:r>
        <w:rPr>
          <w:rFonts w:ascii="黑体" w:hAnsi="黑体"/>
        </w:rPr>
        <w:instrText xml:space="preserve"> </w:instrText>
      </w:r>
      <w:r>
        <w:rPr>
          <w:rFonts w:ascii="黑体" w:hAnsi="黑体"/>
        </w:rPr>
        <w:fldChar w:fldCharType="separate"/>
      </w:r>
      <w:r>
        <w:rPr>
          <w:rFonts w:ascii="黑体" w:hAnsi="黑体"/>
        </w:rPr>
        <w:fldChar w:fldCharType="begin"/>
      </w:r>
      <w:r>
        <w:rPr>
          <w:rFonts w:ascii="黑体" w:hAnsi="黑体"/>
        </w:rPr>
        <w:instrText xml:space="preserve"> HYPERLINK \l _Toc14293 </w:instrText>
      </w:r>
      <w:r>
        <w:rPr>
          <w:rFonts w:ascii="黑体" w:hAnsi="黑体"/>
        </w:rPr>
        <w:fldChar w:fldCharType="separate"/>
      </w:r>
      <w:r>
        <w:t>1</w:t>
      </w:r>
      <w:r>
        <w:rPr>
          <w:rFonts w:hint="eastAsia"/>
        </w:rPr>
        <w:t xml:space="preserve"> 总则</w:t>
      </w:r>
      <w:r>
        <w:tab/>
      </w:r>
      <w:r>
        <w:fldChar w:fldCharType="begin"/>
      </w:r>
      <w:r>
        <w:instrText xml:space="preserve"> PAGEREF _Toc14293 \h </w:instrText>
      </w:r>
      <w:r>
        <w:fldChar w:fldCharType="separate"/>
      </w:r>
      <w:r>
        <w:t>6</w:t>
      </w:r>
      <w:r>
        <w:fldChar w:fldCharType="end"/>
      </w:r>
      <w:r>
        <w:rPr>
          <w:rFonts w:ascii="黑体" w:hAnsi="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_Toc11946 </w:instrText>
      </w:r>
      <w:r>
        <w:rPr>
          <w:rFonts w:ascii="黑体" w:hAnsi="黑体" w:eastAsia="黑体"/>
        </w:rPr>
        <w:fldChar w:fldCharType="separate"/>
      </w:r>
      <w:r>
        <w:rPr>
          <w:rFonts w:hint="eastAsia"/>
        </w:rPr>
        <w:t>1</w:t>
      </w:r>
      <w:r>
        <w:t xml:space="preserve">.1 </w:t>
      </w:r>
      <w:r>
        <w:rPr>
          <w:rFonts w:hint="eastAsia"/>
        </w:rPr>
        <w:t>指导思想</w:t>
      </w:r>
      <w:r>
        <w:tab/>
      </w:r>
      <w:r>
        <w:fldChar w:fldCharType="begin"/>
      </w:r>
      <w:r>
        <w:instrText xml:space="preserve"> PAGEREF _Toc11946 \h </w:instrText>
      </w:r>
      <w:r>
        <w:fldChar w:fldCharType="separate"/>
      </w:r>
      <w:r>
        <w:t>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_Toc31085 </w:instrText>
      </w:r>
      <w:r>
        <w:rPr>
          <w:rFonts w:ascii="黑体" w:hAnsi="黑体" w:eastAsia="黑体"/>
        </w:rPr>
        <w:fldChar w:fldCharType="separate"/>
      </w:r>
      <w:r>
        <w:t>1.2 编制目的</w:t>
      </w:r>
      <w:r>
        <w:tab/>
      </w:r>
      <w:r>
        <w:fldChar w:fldCharType="begin"/>
      </w:r>
      <w:r>
        <w:instrText xml:space="preserve"> PAGEREF _Toc31085 \h </w:instrText>
      </w:r>
      <w:r>
        <w:fldChar w:fldCharType="separate"/>
      </w:r>
      <w:r>
        <w:t>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_Toc21008 </w:instrText>
      </w:r>
      <w:r>
        <w:rPr>
          <w:rFonts w:ascii="黑体" w:hAnsi="黑体" w:eastAsia="黑体"/>
        </w:rPr>
        <w:fldChar w:fldCharType="separate"/>
      </w:r>
      <w:r>
        <w:t>1.3 编制依据</w:t>
      </w:r>
      <w:r>
        <w:tab/>
      </w:r>
      <w:r>
        <w:fldChar w:fldCharType="begin"/>
      </w:r>
      <w:r>
        <w:instrText xml:space="preserve"> PAGEREF _Toc21008 \h </w:instrText>
      </w:r>
      <w:r>
        <w:fldChar w:fldCharType="separate"/>
      </w:r>
      <w:r>
        <w:t>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_Toc2392 </w:instrText>
      </w:r>
      <w:r>
        <w:rPr>
          <w:rFonts w:ascii="黑体" w:hAnsi="黑体" w:eastAsia="黑体"/>
        </w:rPr>
        <w:fldChar w:fldCharType="separate"/>
      </w:r>
      <w:r>
        <w:t>1.4 适用范围</w:t>
      </w:r>
      <w:r>
        <w:tab/>
      </w:r>
      <w:r>
        <w:fldChar w:fldCharType="begin"/>
      </w:r>
      <w:r>
        <w:instrText xml:space="preserve"> PAGEREF _Toc2392 \h </w:instrText>
      </w:r>
      <w:r>
        <w:fldChar w:fldCharType="separate"/>
      </w:r>
      <w:r>
        <w:t>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_Toc7196 </w:instrText>
      </w:r>
      <w:r>
        <w:rPr>
          <w:rFonts w:ascii="黑体" w:hAnsi="黑体" w:eastAsia="黑体"/>
        </w:rPr>
        <w:fldChar w:fldCharType="separate"/>
      </w:r>
      <w:r>
        <w:t>1.5 工作原则</w:t>
      </w:r>
      <w:r>
        <w:tab/>
      </w:r>
      <w:r>
        <w:fldChar w:fldCharType="begin"/>
      </w:r>
      <w:r>
        <w:instrText xml:space="preserve"> PAGEREF _Toc7196 \h </w:instrText>
      </w:r>
      <w:r>
        <w:fldChar w:fldCharType="separate"/>
      </w:r>
      <w:r>
        <w:t>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_Toc1386 </w:instrText>
      </w:r>
      <w:r>
        <w:rPr>
          <w:rFonts w:ascii="黑体" w:hAnsi="黑体" w:eastAsia="黑体"/>
        </w:rPr>
        <w:fldChar w:fldCharType="separate"/>
      </w:r>
      <w:r>
        <w:t xml:space="preserve">1.6 </w:t>
      </w:r>
      <w:r>
        <w:rPr>
          <w:rFonts w:hint="eastAsia"/>
        </w:rPr>
        <w:t>突发事件分类分级</w:t>
      </w:r>
      <w:r>
        <w:tab/>
      </w:r>
      <w:r>
        <w:fldChar w:fldCharType="begin"/>
      </w:r>
      <w:r>
        <w:instrText xml:space="preserve"> PAGEREF _Toc1386 \h </w:instrText>
      </w:r>
      <w:r>
        <w:fldChar w:fldCharType="separate"/>
      </w:r>
      <w:r>
        <w:t>8</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_Toc16989 </w:instrText>
      </w:r>
      <w:r>
        <w:rPr>
          <w:rFonts w:ascii="黑体" w:hAnsi="黑体" w:eastAsia="黑体"/>
        </w:rPr>
        <w:fldChar w:fldCharType="separate"/>
      </w:r>
      <w:r>
        <w:t>1.7</w:t>
      </w:r>
      <w:r>
        <w:rPr>
          <w:rFonts w:hint="eastAsia"/>
        </w:rPr>
        <w:t xml:space="preserve"> </w:t>
      </w:r>
      <w:r>
        <w:t>应对原则</w:t>
      </w:r>
      <w:r>
        <w:tab/>
      </w:r>
      <w:r>
        <w:fldChar w:fldCharType="begin"/>
      </w:r>
      <w:r>
        <w:instrText xml:space="preserve"> PAGEREF _Toc16989 \h </w:instrText>
      </w:r>
      <w:r>
        <w:fldChar w:fldCharType="separate"/>
      </w:r>
      <w:r>
        <w:t>9</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_Toc18399 </w:instrText>
      </w:r>
      <w:r>
        <w:rPr>
          <w:rFonts w:ascii="黑体" w:hAnsi="黑体" w:eastAsia="黑体"/>
        </w:rPr>
        <w:fldChar w:fldCharType="separate"/>
      </w:r>
      <w:r>
        <w:t>1.8</w:t>
      </w:r>
      <w:r>
        <w:rPr>
          <w:rFonts w:hint="eastAsia"/>
        </w:rPr>
        <w:t xml:space="preserve"> </w:t>
      </w:r>
      <w:r>
        <w:t>应急预案体系</w:t>
      </w:r>
      <w:r>
        <w:tab/>
      </w:r>
      <w:r>
        <w:fldChar w:fldCharType="begin"/>
      </w:r>
      <w:r>
        <w:instrText xml:space="preserve"> PAGEREF _Toc18399 \h </w:instrText>
      </w:r>
      <w:r>
        <w:fldChar w:fldCharType="separate"/>
      </w:r>
      <w:r>
        <w:t>10</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_Toc19837 </w:instrText>
      </w:r>
      <w:r>
        <w:rPr>
          <w:rFonts w:ascii="黑体" w:hAnsi="黑体" w:eastAsia="黑体"/>
        </w:rPr>
        <w:fldChar w:fldCharType="separate"/>
      </w:r>
      <w:r>
        <w:rPr>
          <w:rFonts w:hint="eastAsia"/>
        </w:rPr>
        <w:t>2组织指挥体系</w:t>
      </w:r>
      <w:r>
        <w:tab/>
      </w:r>
      <w:r>
        <w:fldChar w:fldCharType="begin"/>
      </w:r>
      <w:r>
        <w:instrText xml:space="preserve"> PAGEREF _Toc19837 \h </w:instrText>
      </w:r>
      <w:r>
        <w:fldChar w:fldCharType="separate"/>
      </w:r>
      <w:r>
        <w:t>12</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_Toc22692 </w:instrText>
      </w:r>
      <w:r>
        <w:rPr>
          <w:rFonts w:ascii="黑体" w:hAnsi="黑体" w:eastAsia="黑体"/>
        </w:rPr>
        <w:fldChar w:fldCharType="separate"/>
      </w:r>
      <w:r>
        <w:rPr>
          <w:rFonts w:hint="eastAsia"/>
        </w:rPr>
        <w:t>2.1</w:t>
      </w:r>
      <w:r>
        <w:t xml:space="preserve"> </w:t>
      </w:r>
      <w:r>
        <w:rPr>
          <w:rFonts w:hint="eastAsia"/>
        </w:rPr>
        <w:t>总指挥部</w:t>
      </w:r>
      <w:r>
        <w:tab/>
      </w:r>
      <w:r>
        <w:fldChar w:fldCharType="begin"/>
      </w:r>
      <w:r>
        <w:instrText xml:space="preserve"> PAGEREF _Toc22692 \h </w:instrText>
      </w:r>
      <w:r>
        <w:fldChar w:fldCharType="separate"/>
      </w:r>
      <w:r>
        <w:t>13</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_Toc2012 </w:instrText>
      </w:r>
      <w:r>
        <w:rPr>
          <w:rFonts w:ascii="黑体" w:hAnsi="黑体" w:eastAsia="黑体"/>
        </w:rPr>
        <w:fldChar w:fldCharType="separate"/>
      </w:r>
      <w:r>
        <w:rPr>
          <w:rFonts w:hint="eastAsia"/>
        </w:rPr>
        <w:t>2.</w:t>
      </w:r>
      <w:r>
        <w:rPr>
          <w:rFonts w:hint="eastAsia"/>
          <w:lang w:val="en-US" w:eastAsia="zh-CN"/>
        </w:rPr>
        <w:t>2</w:t>
      </w:r>
      <w:r>
        <w:rPr>
          <w:rFonts w:hint="eastAsia"/>
        </w:rPr>
        <w:t xml:space="preserve"> 专项指挥部</w:t>
      </w:r>
      <w:r>
        <w:tab/>
      </w:r>
      <w:r>
        <w:fldChar w:fldCharType="begin"/>
      </w:r>
      <w:r>
        <w:instrText xml:space="preserve"> PAGEREF _Toc2012 \h </w:instrText>
      </w:r>
      <w:r>
        <w:fldChar w:fldCharType="separate"/>
      </w:r>
      <w:r>
        <w:t>15</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_Toc23071 </w:instrText>
      </w:r>
      <w:r>
        <w:rPr>
          <w:rFonts w:ascii="黑体" w:hAnsi="黑体" w:eastAsia="黑体"/>
        </w:rPr>
        <w:fldChar w:fldCharType="separate"/>
      </w:r>
      <w:r>
        <w:rPr>
          <w:rFonts w:hint="eastAsia"/>
        </w:rPr>
        <w:t>2.</w:t>
      </w:r>
      <w:r>
        <w:rPr>
          <w:rFonts w:hint="eastAsia"/>
          <w:lang w:val="en-US" w:eastAsia="zh-CN"/>
        </w:rPr>
        <w:t>3</w:t>
      </w:r>
      <w:r>
        <w:rPr>
          <w:rFonts w:hint="eastAsia"/>
        </w:rPr>
        <w:t xml:space="preserve"> 现场指挥部</w:t>
      </w:r>
      <w:r>
        <w:tab/>
      </w:r>
      <w:r>
        <w:fldChar w:fldCharType="begin"/>
      </w:r>
      <w:r>
        <w:instrText xml:space="preserve"> PAGEREF _Toc23071 \h </w:instrText>
      </w:r>
      <w:r>
        <w:fldChar w:fldCharType="separate"/>
      </w:r>
      <w:r>
        <w:t>16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_Toc3520 </w:instrText>
      </w:r>
      <w:r>
        <w:rPr>
          <w:rFonts w:ascii="黑体" w:hAnsi="黑体" w:eastAsia="黑体"/>
        </w:rPr>
        <w:fldChar w:fldCharType="separate"/>
      </w:r>
      <w:r>
        <w:rPr>
          <w:rFonts w:hint="eastAsia"/>
        </w:rPr>
        <w:t>2.</w:t>
      </w:r>
      <w:r>
        <w:rPr>
          <w:rFonts w:hint="eastAsia"/>
          <w:lang w:val="en-US" w:eastAsia="zh-CN"/>
        </w:rPr>
        <w:t>4</w:t>
      </w:r>
      <w:r>
        <w:rPr>
          <w:rFonts w:hint="eastAsia"/>
        </w:rPr>
        <w:t xml:space="preserve"> 基层组织指挥机制</w:t>
      </w:r>
      <w:r>
        <w:tab/>
      </w:r>
      <w:r>
        <w:fldChar w:fldCharType="begin"/>
      </w:r>
      <w:r>
        <w:instrText xml:space="preserve"> PAGEREF _Toc3520 \h </w:instrText>
      </w:r>
      <w:r>
        <w:fldChar w:fldCharType="separate"/>
      </w:r>
      <w:r>
        <w:t>17</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_Toc21777 </w:instrText>
      </w:r>
      <w:r>
        <w:rPr>
          <w:rFonts w:ascii="黑体" w:hAnsi="黑体" w:eastAsia="黑体"/>
        </w:rPr>
        <w:fldChar w:fldCharType="separate"/>
      </w:r>
      <w:r>
        <w:rPr>
          <w:rFonts w:hint="eastAsia"/>
        </w:rPr>
        <w:t>3</w:t>
      </w:r>
      <w:r>
        <w:t xml:space="preserve"> </w:t>
      </w:r>
      <w:r>
        <w:rPr>
          <w:rFonts w:hint="eastAsia"/>
        </w:rPr>
        <w:t>监测预警</w:t>
      </w:r>
      <w:r>
        <w:tab/>
      </w:r>
      <w:r>
        <w:fldChar w:fldCharType="begin"/>
      </w:r>
      <w:r>
        <w:instrText xml:space="preserve"> PAGEREF _Toc21777 \h </w:instrText>
      </w:r>
      <w:r>
        <w:fldChar w:fldCharType="separate"/>
      </w:r>
      <w:r>
        <w:t>17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_Toc29748 </w:instrText>
      </w:r>
      <w:r>
        <w:rPr>
          <w:rFonts w:ascii="黑体" w:hAnsi="黑体" w:eastAsia="黑体"/>
        </w:rPr>
        <w:fldChar w:fldCharType="separate"/>
      </w:r>
      <w:r>
        <w:rPr>
          <w:rFonts w:hint="eastAsia"/>
        </w:rPr>
        <w:t>3</w:t>
      </w:r>
      <w:r>
        <w:t xml:space="preserve">.1 </w:t>
      </w:r>
      <w:r>
        <w:rPr>
          <w:rFonts w:hint="eastAsia"/>
        </w:rPr>
        <w:t>风险防控</w:t>
      </w:r>
      <w:r>
        <w:tab/>
      </w:r>
      <w:r>
        <w:fldChar w:fldCharType="begin"/>
      </w:r>
      <w:r>
        <w:instrText xml:space="preserve"> PAGEREF _Toc29748 \h </w:instrText>
      </w:r>
      <w:r>
        <w:fldChar w:fldCharType="separate"/>
      </w:r>
      <w:r>
        <w:t>17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_Toc9334 </w:instrText>
      </w:r>
      <w:r>
        <w:rPr>
          <w:rFonts w:ascii="黑体" w:hAnsi="黑体" w:eastAsia="黑体"/>
        </w:rPr>
        <w:fldChar w:fldCharType="separate"/>
      </w:r>
      <w:r>
        <w:rPr>
          <w:rFonts w:hint="eastAsia"/>
        </w:rPr>
        <w:t>3</w:t>
      </w:r>
      <w:r>
        <w:t xml:space="preserve">.2 </w:t>
      </w:r>
      <w:r>
        <w:rPr>
          <w:rFonts w:hint="eastAsia"/>
          <w:lang w:val="en-US" w:eastAsia="zh-CN"/>
        </w:rPr>
        <w:t>风险</w:t>
      </w:r>
      <w:r>
        <w:rPr>
          <w:rFonts w:hint="eastAsia"/>
        </w:rPr>
        <w:t>监测</w:t>
      </w:r>
      <w:r>
        <w:tab/>
      </w:r>
      <w:r>
        <w:fldChar w:fldCharType="begin"/>
      </w:r>
      <w:r>
        <w:instrText xml:space="preserve"> PAGEREF _Toc9334 \h </w:instrText>
      </w:r>
      <w:r>
        <w:fldChar w:fldCharType="separate"/>
      </w:r>
      <w:r>
        <w:t>20</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_Toc25563 </w:instrText>
      </w:r>
      <w:r>
        <w:rPr>
          <w:rFonts w:ascii="黑体" w:hAnsi="黑体" w:eastAsia="黑体"/>
        </w:rPr>
        <w:fldChar w:fldCharType="separate"/>
      </w:r>
      <w:r>
        <w:rPr>
          <w:rFonts w:hint="eastAsia"/>
        </w:rPr>
        <w:t>3</w:t>
      </w:r>
      <w:r>
        <w:t xml:space="preserve">.3 </w:t>
      </w:r>
      <w:r>
        <w:rPr>
          <w:rFonts w:hint="eastAsia"/>
        </w:rPr>
        <w:t>信息报告</w:t>
      </w:r>
      <w:r>
        <w:tab/>
      </w:r>
      <w:r>
        <w:fldChar w:fldCharType="begin"/>
      </w:r>
      <w:r>
        <w:instrText xml:space="preserve"> PAGEREF _Toc25563 \h </w:instrText>
      </w:r>
      <w:r>
        <w:fldChar w:fldCharType="separate"/>
      </w:r>
      <w:r>
        <w:t>21</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_Toc2462 </w:instrText>
      </w:r>
      <w:r>
        <w:rPr>
          <w:rFonts w:ascii="黑体" w:hAnsi="黑体" w:eastAsia="黑体"/>
        </w:rPr>
        <w:fldChar w:fldCharType="separate"/>
      </w:r>
      <w:r>
        <w:rPr>
          <w:rFonts w:hint="eastAsia"/>
        </w:rPr>
        <w:t>3</w:t>
      </w:r>
      <w:r>
        <w:t xml:space="preserve">.4 </w:t>
      </w:r>
      <w:r>
        <w:rPr>
          <w:rFonts w:hint="eastAsia"/>
        </w:rPr>
        <w:t>风险预警</w:t>
      </w:r>
      <w:r>
        <w:tab/>
      </w:r>
      <w:r>
        <w:fldChar w:fldCharType="begin"/>
      </w:r>
      <w:r>
        <w:instrText xml:space="preserve"> PAGEREF _Toc2462 \h </w:instrText>
      </w:r>
      <w:r>
        <w:fldChar w:fldCharType="separate"/>
      </w:r>
      <w:r>
        <w:t>23</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_Toc12082 </w:instrText>
      </w:r>
      <w:r>
        <w:rPr>
          <w:rFonts w:ascii="黑体" w:hAnsi="黑体" w:eastAsia="黑体"/>
        </w:rPr>
        <w:fldChar w:fldCharType="separate"/>
      </w:r>
      <w:r>
        <w:rPr>
          <w:rFonts w:hint="eastAsia"/>
        </w:rPr>
        <w:t>4</w:t>
      </w:r>
      <w:r>
        <w:t xml:space="preserve"> </w:t>
      </w:r>
      <w:r>
        <w:rPr>
          <w:rFonts w:hint="eastAsia"/>
        </w:rPr>
        <w:t>应急</w:t>
      </w:r>
      <w:r>
        <w:rPr>
          <w:rFonts w:hint="eastAsia"/>
          <w:lang w:val="en-US" w:eastAsia="zh-CN"/>
        </w:rPr>
        <w:t>响应</w:t>
      </w:r>
      <w:r>
        <w:tab/>
      </w:r>
      <w:r>
        <w:fldChar w:fldCharType="begin"/>
      </w:r>
      <w:r>
        <w:instrText xml:space="preserve"> PAGEREF _Toc12082 \h </w:instrText>
      </w:r>
      <w:r>
        <w:fldChar w:fldCharType="separate"/>
      </w:r>
      <w:r>
        <w:t>27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_Toc29135 </w:instrText>
      </w:r>
      <w:r>
        <w:rPr>
          <w:rFonts w:ascii="黑体" w:hAnsi="黑体" w:eastAsia="黑体"/>
        </w:rPr>
        <w:fldChar w:fldCharType="separate"/>
      </w:r>
      <w:r>
        <w:rPr>
          <w:rFonts w:hint="eastAsia"/>
        </w:rPr>
        <w:t>4</w:t>
      </w:r>
      <w:r>
        <w:t>.1 应急响应分级</w:t>
      </w:r>
      <w:r>
        <w:tab/>
      </w:r>
      <w:r>
        <w:fldChar w:fldCharType="begin"/>
      </w:r>
      <w:r>
        <w:instrText xml:space="preserve"> PAGEREF _Toc29135 \h </w:instrText>
      </w:r>
      <w:r>
        <w:fldChar w:fldCharType="separate"/>
      </w:r>
      <w:r>
        <w:t>27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_Toc26653 </w:instrText>
      </w:r>
      <w:r>
        <w:rPr>
          <w:rFonts w:ascii="黑体" w:hAnsi="黑体" w:eastAsia="黑体"/>
        </w:rPr>
        <w:fldChar w:fldCharType="separate"/>
      </w:r>
      <w:r>
        <w:rPr>
          <w:rFonts w:hint="eastAsia" w:cs="Times New Roman"/>
          <w:lang w:val="en-US" w:eastAsia="zh-CN"/>
        </w:rPr>
        <w:t>4.2</w:t>
      </w:r>
      <w:r>
        <w:rPr>
          <w:rFonts w:cs="Times New Roman"/>
        </w:rPr>
        <w:t xml:space="preserve"> </w:t>
      </w:r>
      <w:r>
        <w:rPr>
          <w:rFonts w:hint="eastAsia" w:cs="Times New Roman"/>
        </w:rPr>
        <w:t>响应启动条件</w:t>
      </w:r>
      <w:r>
        <w:tab/>
      </w:r>
      <w:r>
        <w:fldChar w:fldCharType="begin"/>
      </w:r>
      <w:r>
        <w:instrText xml:space="preserve"> PAGEREF _Toc26653 \h </w:instrText>
      </w:r>
      <w:r>
        <w:fldChar w:fldCharType="separate"/>
      </w:r>
      <w:r>
        <w:t>27</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_Toc558 </w:instrText>
      </w:r>
      <w:r>
        <w:rPr>
          <w:rFonts w:ascii="黑体" w:hAnsi="黑体" w:eastAsia="黑体"/>
        </w:rPr>
        <w:fldChar w:fldCharType="separate"/>
      </w:r>
      <w:r>
        <w:rPr>
          <w:rFonts w:hint="eastAsia"/>
          <w:lang w:val="en-US" w:eastAsia="zh-CN"/>
        </w:rPr>
        <w:t xml:space="preserve">4.3 </w:t>
      </w:r>
      <w:r>
        <w:rPr>
          <w:rFonts w:hint="eastAsia"/>
        </w:rPr>
        <w:t>先期处置</w:t>
      </w:r>
      <w:r>
        <w:tab/>
      </w:r>
      <w:r>
        <w:fldChar w:fldCharType="begin"/>
      </w:r>
      <w:r>
        <w:instrText xml:space="preserve"> PAGEREF _Toc558 \h </w:instrText>
      </w:r>
      <w:r>
        <w:fldChar w:fldCharType="separate"/>
      </w:r>
      <w:r>
        <w:t>28</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_Toc22202 </w:instrText>
      </w:r>
      <w:r>
        <w:rPr>
          <w:rFonts w:ascii="黑体" w:hAnsi="黑体" w:eastAsia="黑体"/>
        </w:rPr>
        <w:fldChar w:fldCharType="separate"/>
      </w:r>
      <w:r>
        <w:rPr>
          <w:rFonts w:hint="eastAsia"/>
        </w:rPr>
        <w:t>4</w:t>
      </w:r>
      <w:r>
        <w:t>.</w:t>
      </w:r>
      <w:r>
        <w:rPr>
          <w:rFonts w:hint="eastAsia"/>
          <w:lang w:val="en-US" w:eastAsia="zh-CN"/>
        </w:rPr>
        <w:t>4</w:t>
      </w:r>
      <w:r>
        <w:t xml:space="preserve"> </w:t>
      </w:r>
      <w:r>
        <w:rPr>
          <w:rFonts w:hint="eastAsia"/>
        </w:rPr>
        <w:t>指挥协调</w:t>
      </w:r>
      <w:r>
        <w:tab/>
      </w:r>
      <w:r>
        <w:fldChar w:fldCharType="begin"/>
      </w:r>
      <w:r>
        <w:instrText xml:space="preserve"> PAGEREF _Toc22202 \h </w:instrText>
      </w:r>
      <w:r>
        <w:fldChar w:fldCharType="separate"/>
      </w:r>
      <w:r>
        <w:t>28</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_Toc25543 </w:instrText>
      </w:r>
      <w:r>
        <w:rPr>
          <w:rFonts w:ascii="黑体" w:hAnsi="黑体" w:eastAsia="黑体"/>
        </w:rPr>
        <w:fldChar w:fldCharType="separate"/>
      </w:r>
      <w:r>
        <w:t>4.</w:t>
      </w:r>
      <w:r>
        <w:rPr>
          <w:rFonts w:hint="eastAsia"/>
          <w:lang w:val="en-US" w:eastAsia="zh-CN"/>
        </w:rPr>
        <w:t>5</w:t>
      </w:r>
      <w:r>
        <w:t xml:space="preserve"> </w:t>
      </w:r>
      <w:r>
        <w:rPr>
          <w:rFonts w:hint="eastAsia"/>
        </w:rPr>
        <w:t>处置措施</w:t>
      </w:r>
      <w:r>
        <w:tab/>
      </w:r>
      <w:r>
        <w:fldChar w:fldCharType="begin"/>
      </w:r>
      <w:r>
        <w:instrText xml:space="preserve"> PAGEREF _Toc25543 \h </w:instrText>
      </w:r>
      <w:r>
        <w:fldChar w:fldCharType="separate"/>
      </w:r>
      <w:r>
        <w:t>30</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_Toc962 </w:instrText>
      </w:r>
      <w:r>
        <w:rPr>
          <w:rFonts w:ascii="黑体" w:hAnsi="黑体" w:eastAsia="黑体"/>
        </w:rPr>
        <w:fldChar w:fldCharType="separate"/>
      </w:r>
      <w:r>
        <w:rPr>
          <w:highlight w:val="none"/>
        </w:rPr>
        <w:t>4.</w:t>
      </w:r>
      <w:r>
        <w:rPr>
          <w:rFonts w:hint="eastAsia"/>
          <w:highlight w:val="none"/>
          <w:lang w:val="en-US" w:eastAsia="zh-CN"/>
        </w:rPr>
        <w:t>6</w:t>
      </w:r>
      <w:r>
        <w:rPr>
          <w:highlight w:val="none"/>
        </w:rPr>
        <w:t xml:space="preserve"> </w:t>
      </w:r>
      <w:r>
        <w:rPr>
          <w:rFonts w:hint="eastAsia"/>
          <w:highlight w:val="none"/>
          <w:lang w:val="en-US" w:eastAsia="zh-CN"/>
        </w:rPr>
        <w:t>紧急状态</w:t>
      </w:r>
      <w:r>
        <w:tab/>
      </w:r>
      <w:r>
        <w:fldChar w:fldCharType="begin"/>
      </w:r>
      <w:r>
        <w:instrText xml:space="preserve"> PAGEREF _Toc962 \h </w:instrText>
      </w:r>
      <w:r>
        <w:fldChar w:fldCharType="separate"/>
      </w:r>
      <w:r>
        <w:t>33</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_Toc22752 </w:instrText>
      </w:r>
      <w:r>
        <w:rPr>
          <w:rFonts w:ascii="黑体" w:hAnsi="黑体" w:eastAsia="黑体"/>
        </w:rPr>
        <w:fldChar w:fldCharType="separate"/>
      </w:r>
      <w:r>
        <w:rPr>
          <w:highlight w:val="none"/>
        </w:rPr>
        <w:t>4.</w:t>
      </w:r>
      <w:r>
        <w:rPr>
          <w:rFonts w:hint="eastAsia"/>
          <w:highlight w:val="none"/>
          <w:lang w:val="en-US" w:eastAsia="zh-CN"/>
        </w:rPr>
        <w:t>7</w:t>
      </w:r>
      <w:r>
        <w:rPr>
          <w:highlight w:val="none"/>
        </w:rPr>
        <w:t xml:space="preserve"> </w:t>
      </w:r>
      <w:r>
        <w:rPr>
          <w:rFonts w:hint="eastAsia"/>
          <w:highlight w:val="none"/>
          <w:lang w:val="en-US" w:eastAsia="zh-CN"/>
        </w:rPr>
        <w:t>信息发布</w:t>
      </w:r>
      <w:r>
        <w:tab/>
      </w:r>
      <w:r>
        <w:fldChar w:fldCharType="begin"/>
      </w:r>
      <w:r>
        <w:instrText xml:space="preserve"> PAGEREF _Toc22752 \h </w:instrText>
      </w:r>
      <w:r>
        <w:fldChar w:fldCharType="separate"/>
      </w:r>
      <w:r>
        <w:t>33</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_Toc23300 </w:instrText>
      </w:r>
      <w:r>
        <w:rPr>
          <w:rFonts w:ascii="黑体" w:hAnsi="黑体" w:eastAsia="黑体"/>
        </w:rPr>
        <w:fldChar w:fldCharType="separate"/>
      </w:r>
      <w:r>
        <w:t>4.</w:t>
      </w:r>
      <w:r>
        <w:rPr>
          <w:rFonts w:hint="eastAsia"/>
          <w:lang w:val="en-US" w:eastAsia="zh-CN"/>
        </w:rPr>
        <w:t>8</w:t>
      </w:r>
      <w:r>
        <w:t xml:space="preserve"> </w:t>
      </w:r>
      <w:r>
        <w:rPr>
          <w:rFonts w:hint="eastAsia"/>
          <w:lang w:val="en-US" w:eastAsia="zh-CN"/>
        </w:rPr>
        <w:t>响应终止</w:t>
      </w:r>
      <w:r>
        <w:tab/>
      </w:r>
      <w:r>
        <w:fldChar w:fldCharType="begin"/>
      </w:r>
      <w:r>
        <w:instrText xml:space="preserve"> PAGEREF _Toc23300 \h </w:instrText>
      </w:r>
      <w:r>
        <w:fldChar w:fldCharType="separate"/>
      </w:r>
      <w:r>
        <w:t>34</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_Toc11790 </w:instrText>
      </w:r>
      <w:r>
        <w:rPr>
          <w:rFonts w:ascii="黑体" w:hAnsi="黑体" w:eastAsia="黑体"/>
        </w:rPr>
        <w:fldChar w:fldCharType="separate"/>
      </w:r>
      <w:r>
        <w:rPr>
          <w:rFonts w:hint="eastAsia"/>
        </w:rPr>
        <w:t>5</w:t>
      </w:r>
      <w:r>
        <w:t xml:space="preserve"> </w:t>
      </w:r>
      <w:r>
        <w:rPr>
          <w:rFonts w:hint="eastAsia"/>
        </w:rPr>
        <w:t>恢复与重建</w:t>
      </w:r>
      <w:r>
        <w:tab/>
      </w:r>
      <w:r>
        <w:fldChar w:fldCharType="begin"/>
      </w:r>
      <w:r>
        <w:instrText xml:space="preserve"> PAGEREF _Toc11790 \h </w:instrText>
      </w:r>
      <w:r>
        <w:fldChar w:fldCharType="separate"/>
      </w:r>
      <w:r>
        <w:t>34</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_Toc20165 </w:instrText>
      </w:r>
      <w:r>
        <w:rPr>
          <w:rFonts w:ascii="黑体" w:hAnsi="黑体" w:eastAsia="黑体"/>
        </w:rPr>
        <w:fldChar w:fldCharType="separate"/>
      </w:r>
      <w:r>
        <w:rPr>
          <w:rFonts w:hint="eastAsia"/>
        </w:rPr>
        <w:t>5</w:t>
      </w:r>
      <w:r>
        <w:t xml:space="preserve">.1 </w:t>
      </w:r>
      <w:r>
        <w:rPr>
          <w:rFonts w:hint="eastAsia"/>
        </w:rPr>
        <w:t>善后处置</w:t>
      </w:r>
      <w:r>
        <w:tab/>
      </w:r>
      <w:r>
        <w:fldChar w:fldCharType="begin"/>
      </w:r>
      <w:r>
        <w:instrText xml:space="preserve"> PAGEREF _Toc20165 \h </w:instrText>
      </w:r>
      <w:r>
        <w:fldChar w:fldCharType="separate"/>
      </w:r>
      <w:r>
        <w:t>34</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_Toc27793 </w:instrText>
      </w:r>
      <w:r>
        <w:rPr>
          <w:rFonts w:ascii="黑体" w:hAnsi="黑体" w:eastAsia="黑体"/>
        </w:rPr>
        <w:fldChar w:fldCharType="separate"/>
      </w:r>
      <w:r>
        <w:rPr>
          <w:rFonts w:hint="eastAsia"/>
        </w:rPr>
        <w:t>5</w:t>
      </w:r>
      <w:r>
        <w:t xml:space="preserve">.2 </w:t>
      </w:r>
      <w:r>
        <w:rPr>
          <w:rFonts w:hint="eastAsia"/>
        </w:rPr>
        <w:t>社会救助</w:t>
      </w:r>
      <w:r>
        <w:tab/>
      </w:r>
      <w:r>
        <w:fldChar w:fldCharType="begin"/>
      </w:r>
      <w:r>
        <w:instrText xml:space="preserve"> PAGEREF _Toc27793 \h </w:instrText>
      </w:r>
      <w:r>
        <w:fldChar w:fldCharType="separate"/>
      </w:r>
      <w:r>
        <w:t>35</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_Toc27397 </w:instrText>
      </w:r>
      <w:r>
        <w:rPr>
          <w:rFonts w:ascii="黑体" w:hAnsi="黑体" w:eastAsia="黑体"/>
        </w:rPr>
        <w:fldChar w:fldCharType="separate"/>
      </w:r>
      <w:r>
        <w:rPr>
          <w:rFonts w:hint="eastAsia"/>
        </w:rPr>
        <w:t>5.</w:t>
      </w:r>
      <w:r>
        <w:t xml:space="preserve">3 </w:t>
      </w:r>
      <w:r>
        <w:rPr>
          <w:rFonts w:hint="eastAsia"/>
        </w:rPr>
        <w:t>调查评估</w:t>
      </w:r>
      <w:r>
        <w:tab/>
      </w:r>
      <w:r>
        <w:fldChar w:fldCharType="begin"/>
      </w:r>
      <w:r>
        <w:instrText xml:space="preserve"> PAGEREF _Toc27397 \h </w:instrText>
      </w:r>
      <w:r>
        <w:fldChar w:fldCharType="separate"/>
      </w:r>
      <w:r>
        <w:t>35</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_Toc8463 </w:instrText>
      </w:r>
      <w:r>
        <w:rPr>
          <w:rFonts w:ascii="黑体" w:hAnsi="黑体" w:eastAsia="黑体"/>
        </w:rPr>
        <w:fldChar w:fldCharType="separate"/>
      </w:r>
      <w:r>
        <w:rPr>
          <w:rFonts w:hint="eastAsia"/>
        </w:rPr>
        <w:t>5</w:t>
      </w:r>
      <w:r>
        <w:t xml:space="preserve">.4 </w:t>
      </w:r>
      <w:r>
        <w:rPr>
          <w:rFonts w:hint="eastAsia"/>
        </w:rPr>
        <w:t>恢复重建</w:t>
      </w:r>
      <w:r>
        <w:tab/>
      </w:r>
      <w:r>
        <w:fldChar w:fldCharType="begin"/>
      </w:r>
      <w:r>
        <w:instrText xml:space="preserve"> PAGEREF _Toc8463 \h </w:instrText>
      </w:r>
      <w:r>
        <w:fldChar w:fldCharType="separate"/>
      </w:r>
      <w:r>
        <w:t>35</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_Toc32757 </w:instrText>
      </w:r>
      <w:r>
        <w:rPr>
          <w:rFonts w:ascii="黑体" w:hAnsi="黑体" w:eastAsia="黑体"/>
        </w:rPr>
        <w:fldChar w:fldCharType="separate"/>
      </w:r>
      <w:r>
        <w:rPr>
          <w:rFonts w:hint="eastAsia"/>
        </w:rPr>
        <w:t>6</w:t>
      </w:r>
      <w:r>
        <w:t xml:space="preserve"> </w:t>
      </w:r>
      <w:r>
        <w:rPr>
          <w:rFonts w:hint="eastAsia"/>
        </w:rPr>
        <w:t>应急保障</w:t>
      </w:r>
      <w:r>
        <w:tab/>
      </w:r>
      <w:r>
        <w:fldChar w:fldCharType="begin"/>
      </w:r>
      <w:r>
        <w:instrText xml:space="preserve"> PAGEREF _Toc32757 \h </w:instrText>
      </w:r>
      <w:r>
        <w:fldChar w:fldCharType="separate"/>
      </w:r>
      <w:r>
        <w:t>36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_Toc24739 </w:instrText>
      </w:r>
      <w:r>
        <w:rPr>
          <w:rFonts w:ascii="黑体" w:hAnsi="黑体" w:eastAsia="黑体"/>
        </w:rPr>
        <w:fldChar w:fldCharType="separate"/>
      </w:r>
      <w:r>
        <w:rPr>
          <w:rFonts w:hint="eastAsia"/>
        </w:rPr>
        <w:t>6</w:t>
      </w:r>
      <w:r>
        <w:t xml:space="preserve">.1 </w:t>
      </w:r>
      <w:r>
        <w:rPr>
          <w:rFonts w:hint="eastAsia"/>
        </w:rPr>
        <w:t>应急队伍保障</w:t>
      </w:r>
      <w:r>
        <w:tab/>
      </w:r>
      <w:r>
        <w:fldChar w:fldCharType="begin"/>
      </w:r>
      <w:r>
        <w:instrText xml:space="preserve"> PAGEREF _Toc24739 \h </w:instrText>
      </w:r>
      <w:r>
        <w:fldChar w:fldCharType="separate"/>
      </w:r>
      <w:r>
        <w:t>36</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_Toc1322 </w:instrText>
      </w:r>
      <w:r>
        <w:rPr>
          <w:rFonts w:ascii="黑体" w:hAnsi="黑体" w:eastAsia="黑体"/>
        </w:rPr>
        <w:fldChar w:fldCharType="separate"/>
      </w:r>
      <w:r>
        <w:rPr>
          <w:rFonts w:hint="eastAsia"/>
        </w:rPr>
        <w:t>6</w:t>
      </w:r>
      <w:r>
        <w:t xml:space="preserve">.2 </w:t>
      </w:r>
      <w:r>
        <w:rPr>
          <w:rFonts w:hint="eastAsia"/>
        </w:rPr>
        <w:t>财政经费保障</w:t>
      </w:r>
      <w:r>
        <w:tab/>
      </w:r>
      <w:r>
        <w:fldChar w:fldCharType="begin"/>
      </w:r>
      <w:r>
        <w:instrText xml:space="preserve"> PAGEREF _Toc1322 \h </w:instrText>
      </w:r>
      <w:r>
        <w:fldChar w:fldCharType="separate"/>
      </w:r>
      <w:r>
        <w:t>38</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_Toc18387 </w:instrText>
      </w:r>
      <w:r>
        <w:rPr>
          <w:rFonts w:ascii="黑体" w:hAnsi="黑体" w:eastAsia="黑体"/>
        </w:rPr>
        <w:fldChar w:fldCharType="separate"/>
      </w:r>
      <w:r>
        <w:rPr>
          <w:rFonts w:hint="eastAsia"/>
        </w:rPr>
        <w:t>6</w:t>
      </w:r>
      <w:r>
        <w:t xml:space="preserve">.3 </w:t>
      </w:r>
      <w:r>
        <w:rPr>
          <w:rFonts w:hint="eastAsia"/>
        </w:rPr>
        <w:t>物资保障</w:t>
      </w:r>
      <w:r>
        <w:tab/>
      </w:r>
      <w:r>
        <w:fldChar w:fldCharType="begin"/>
      </w:r>
      <w:r>
        <w:instrText xml:space="preserve"> PAGEREF _Toc18387 \h </w:instrText>
      </w:r>
      <w:r>
        <w:fldChar w:fldCharType="separate"/>
      </w:r>
      <w:r>
        <w:t>38</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_Toc9035 </w:instrText>
      </w:r>
      <w:r>
        <w:rPr>
          <w:rFonts w:ascii="黑体" w:hAnsi="黑体" w:eastAsia="黑体"/>
        </w:rPr>
        <w:fldChar w:fldCharType="separate"/>
      </w:r>
      <w:r>
        <w:rPr>
          <w:rFonts w:hint="eastAsia"/>
        </w:rPr>
        <w:t>6</w:t>
      </w:r>
      <w:r>
        <w:t>.</w:t>
      </w:r>
      <w:r>
        <w:rPr>
          <w:rFonts w:hint="eastAsia"/>
          <w:lang w:val="en-US" w:eastAsia="zh-CN"/>
        </w:rPr>
        <w:t>4</w:t>
      </w:r>
      <w:r>
        <w:t xml:space="preserve"> </w:t>
      </w:r>
      <w:r>
        <w:rPr>
          <w:rFonts w:hint="eastAsia"/>
        </w:rPr>
        <w:t>通信保障</w:t>
      </w:r>
      <w:r>
        <w:tab/>
      </w:r>
      <w:r>
        <w:fldChar w:fldCharType="begin"/>
      </w:r>
      <w:r>
        <w:instrText xml:space="preserve"> PAGEREF _Toc9035 \h </w:instrText>
      </w:r>
      <w:r>
        <w:fldChar w:fldCharType="separate"/>
      </w:r>
      <w:r>
        <w:t>39</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_Toc18940 </w:instrText>
      </w:r>
      <w:r>
        <w:rPr>
          <w:rFonts w:ascii="黑体" w:hAnsi="黑体" w:eastAsia="黑体"/>
        </w:rPr>
        <w:fldChar w:fldCharType="separate"/>
      </w:r>
      <w:r>
        <w:rPr>
          <w:rFonts w:hint="eastAsia"/>
        </w:rPr>
        <w:t>6</w:t>
      </w:r>
      <w:r>
        <w:t>.</w:t>
      </w:r>
      <w:r>
        <w:rPr>
          <w:rFonts w:hint="eastAsia"/>
          <w:lang w:val="en-US" w:eastAsia="zh-CN"/>
        </w:rPr>
        <w:t>5</w:t>
      </w:r>
      <w:r>
        <w:t xml:space="preserve"> </w:t>
      </w:r>
      <w:r>
        <w:rPr>
          <w:rFonts w:hint="eastAsia"/>
          <w:lang w:val="en-US" w:eastAsia="zh-CN"/>
        </w:rPr>
        <w:t>装备</w:t>
      </w:r>
      <w:r>
        <w:rPr>
          <w:rFonts w:hint="eastAsia"/>
        </w:rPr>
        <w:t>保障</w:t>
      </w:r>
      <w:r>
        <w:tab/>
      </w:r>
      <w:r>
        <w:fldChar w:fldCharType="begin"/>
      </w:r>
      <w:r>
        <w:instrText xml:space="preserve"> PAGEREF _Toc18940 \h </w:instrText>
      </w:r>
      <w:r>
        <w:fldChar w:fldCharType="separate"/>
      </w:r>
      <w:r>
        <w:t>39</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_Toc76 </w:instrText>
      </w:r>
      <w:r>
        <w:rPr>
          <w:rFonts w:ascii="黑体" w:hAnsi="黑体" w:eastAsia="黑体"/>
        </w:rPr>
        <w:fldChar w:fldCharType="separate"/>
      </w:r>
      <w:r>
        <w:rPr>
          <w:rFonts w:hint="eastAsia"/>
        </w:rPr>
        <w:t>6</w:t>
      </w:r>
      <w:r>
        <w:t>.</w:t>
      </w:r>
      <w:r>
        <w:rPr>
          <w:rFonts w:hint="eastAsia"/>
          <w:lang w:val="en-US" w:eastAsia="zh-CN"/>
        </w:rPr>
        <w:t>6</w:t>
      </w:r>
      <w:r>
        <w:t xml:space="preserve"> </w:t>
      </w:r>
      <w:r>
        <w:rPr>
          <w:rFonts w:hint="eastAsia"/>
        </w:rPr>
        <w:t>交通运输保障</w:t>
      </w:r>
      <w:r>
        <w:tab/>
      </w:r>
      <w:r>
        <w:fldChar w:fldCharType="begin"/>
      </w:r>
      <w:r>
        <w:instrText xml:space="preserve"> PAGEREF _Toc76 \h </w:instrText>
      </w:r>
      <w:r>
        <w:fldChar w:fldCharType="separate"/>
      </w:r>
      <w:r>
        <w:t>40</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_Toc7458 </w:instrText>
      </w:r>
      <w:r>
        <w:rPr>
          <w:rFonts w:ascii="黑体" w:hAnsi="黑体" w:eastAsia="黑体"/>
        </w:rPr>
        <w:fldChar w:fldCharType="separate"/>
      </w:r>
      <w:r>
        <w:rPr>
          <w:rFonts w:hint="eastAsia"/>
        </w:rPr>
        <w:t>6</w:t>
      </w:r>
      <w:r>
        <w:t>.</w:t>
      </w:r>
      <w:r>
        <w:rPr>
          <w:rFonts w:hint="eastAsia"/>
          <w:lang w:val="en-US" w:eastAsia="zh-CN"/>
        </w:rPr>
        <w:t>7</w:t>
      </w:r>
      <w:r>
        <w:t xml:space="preserve"> </w:t>
      </w:r>
      <w:r>
        <w:rPr>
          <w:lang w:val="en-US" w:eastAsia="zh-CN"/>
        </w:rPr>
        <w:t>医疗卫生保障</w:t>
      </w:r>
      <w:r>
        <w:tab/>
      </w:r>
      <w:r>
        <w:fldChar w:fldCharType="begin"/>
      </w:r>
      <w:r>
        <w:instrText xml:space="preserve"> PAGEREF _Toc7458 \h </w:instrText>
      </w:r>
      <w:r>
        <w:fldChar w:fldCharType="separate"/>
      </w:r>
      <w:r>
        <w:t>40</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_Toc2683 </w:instrText>
      </w:r>
      <w:r>
        <w:rPr>
          <w:rFonts w:ascii="黑体" w:hAnsi="黑体" w:eastAsia="黑体"/>
        </w:rPr>
        <w:fldChar w:fldCharType="separate"/>
      </w:r>
      <w:r>
        <w:rPr>
          <w:rFonts w:hint="eastAsia"/>
        </w:rPr>
        <w:t>6</w:t>
      </w:r>
      <w:r>
        <w:t>.</w:t>
      </w:r>
      <w:r>
        <w:rPr>
          <w:rFonts w:hint="eastAsia"/>
          <w:lang w:val="en-US" w:eastAsia="zh-CN"/>
        </w:rPr>
        <w:t>8</w:t>
      </w:r>
      <w:r>
        <w:t xml:space="preserve"> </w:t>
      </w:r>
      <w:r>
        <w:rPr>
          <w:rFonts w:hint="eastAsia"/>
        </w:rPr>
        <w:t>治安保障</w:t>
      </w:r>
      <w:r>
        <w:tab/>
      </w:r>
      <w:r>
        <w:fldChar w:fldCharType="begin"/>
      </w:r>
      <w:r>
        <w:instrText xml:space="preserve"> PAGEREF _Toc2683 \h </w:instrText>
      </w:r>
      <w:r>
        <w:fldChar w:fldCharType="separate"/>
      </w:r>
      <w:r>
        <w:t>41</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_Toc11601 </w:instrText>
      </w:r>
      <w:r>
        <w:rPr>
          <w:rFonts w:ascii="黑体" w:hAnsi="黑体" w:eastAsia="黑体"/>
        </w:rPr>
        <w:fldChar w:fldCharType="separate"/>
      </w:r>
      <w:r>
        <w:rPr>
          <w:rFonts w:hint="eastAsia"/>
        </w:rPr>
        <w:t>6</w:t>
      </w:r>
      <w:r>
        <w:t xml:space="preserve">.9 </w:t>
      </w:r>
      <w:r>
        <w:rPr>
          <w:rFonts w:hint="eastAsia"/>
          <w:lang w:val="en-US" w:eastAsia="zh-CN"/>
        </w:rPr>
        <w:t>社会动员</w:t>
      </w:r>
      <w:r>
        <w:rPr>
          <w:rFonts w:hint="eastAsia"/>
        </w:rPr>
        <w:t>保障</w:t>
      </w:r>
      <w:r>
        <w:tab/>
      </w:r>
      <w:r>
        <w:fldChar w:fldCharType="begin"/>
      </w:r>
      <w:r>
        <w:instrText xml:space="preserve"> PAGEREF _Toc11601 \h </w:instrText>
      </w:r>
      <w:r>
        <w:fldChar w:fldCharType="separate"/>
      </w:r>
      <w:r>
        <w:t>41</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_Toc8417 </w:instrText>
      </w:r>
      <w:r>
        <w:rPr>
          <w:rFonts w:ascii="黑体" w:hAnsi="黑体" w:eastAsia="黑体"/>
        </w:rPr>
        <w:fldChar w:fldCharType="separate"/>
      </w:r>
      <w:r>
        <w:rPr>
          <w:rFonts w:hint="eastAsia"/>
        </w:rPr>
        <w:t>6</w:t>
      </w:r>
      <w:r>
        <w:t xml:space="preserve">.10 </w:t>
      </w:r>
      <w:r>
        <w:rPr>
          <w:rFonts w:hint="eastAsia"/>
          <w:lang w:val="en-US" w:eastAsia="zh-CN"/>
        </w:rPr>
        <w:t>应急避难场所</w:t>
      </w:r>
      <w:r>
        <w:rPr>
          <w:rFonts w:hint="eastAsia"/>
        </w:rPr>
        <w:t>保障</w:t>
      </w:r>
      <w:r>
        <w:tab/>
      </w:r>
      <w:r>
        <w:fldChar w:fldCharType="begin"/>
      </w:r>
      <w:r>
        <w:instrText xml:space="preserve"> PAGEREF _Toc8417 \h </w:instrText>
      </w:r>
      <w:r>
        <w:fldChar w:fldCharType="separate"/>
      </w:r>
      <w:r>
        <w:t>41</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_Toc7148 </w:instrText>
      </w:r>
      <w:r>
        <w:rPr>
          <w:rFonts w:ascii="黑体" w:hAnsi="黑体" w:eastAsia="黑体"/>
        </w:rPr>
        <w:fldChar w:fldCharType="separate"/>
      </w:r>
      <w:r>
        <w:rPr>
          <w:rFonts w:hint="eastAsia"/>
        </w:rPr>
        <w:t>6</w:t>
      </w:r>
      <w:r>
        <w:t xml:space="preserve">.11 </w:t>
      </w:r>
      <w:r>
        <w:rPr>
          <w:rFonts w:hint="eastAsia"/>
        </w:rPr>
        <w:t>科技支撑保障</w:t>
      </w:r>
      <w:r>
        <w:tab/>
      </w:r>
      <w:r>
        <w:fldChar w:fldCharType="begin"/>
      </w:r>
      <w:r>
        <w:instrText xml:space="preserve"> PAGEREF _Toc7148 \h </w:instrText>
      </w:r>
      <w:r>
        <w:fldChar w:fldCharType="separate"/>
      </w:r>
      <w:r>
        <w:t>42</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_Toc11209 </w:instrText>
      </w:r>
      <w:r>
        <w:rPr>
          <w:rFonts w:ascii="黑体" w:hAnsi="黑体" w:eastAsia="黑体"/>
        </w:rPr>
        <w:fldChar w:fldCharType="separate"/>
      </w:r>
      <w:r>
        <w:rPr>
          <w:rFonts w:hint="eastAsia"/>
        </w:rPr>
        <w:t>7</w:t>
      </w:r>
      <w:r>
        <w:t xml:space="preserve"> </w:t>
      </w:r>
      <w:r>
        <w:rPr>
          <w:rFonts w:hint="eastAsia"/>
        </w:rPr>
        <w:t>预案管理</w:t>
      </w:r>
      <w:r>
        <w:tab/>
      </w:r>
      <w:r>
        <w:fldChar w:fldCharType="begin"/>
      </w:r>
      <w:r>
        <w:instrText xml:space="preserve"> PAGEREF _Toc11209 \h </w:instrText>
      </w:r>
      <w:r>
        <w:fldChar w:fldCharType="separate"/>
      </w:r>
      <w:r>
        <w:t>42</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_Toc12964 </w:instrText>
      </w:r>
      <w:r>
        <w:rPr>
          <w:rFonts w:ascii="黑体" w:hAnsi="黑体" w:eastAsia="黑体"/>
        </w:rPr>
        <w:fldChar w:fldCharType="separate"/>
      </w:r>
      <w:r>
        <w:rPr>
          <w:rFonts w:hint="eastAsia"/>
        </w:rPr>
        <w:t>7</w:t>
      </w:r>
      <w:r>
        <w:t xml:space="preserve">.1 </w:t>
      </w:r>
      <w:r>
        <w:rPr>
          <w:rFonts w:hint="eastAsia"/>
        </w:rPr>
        <w:t>预案编制</w:t>
      </w:r>
      <w:r>
        <w:tab/>
      </w:r>
      <w:r>
        <w:fldChar w:fldCharType="begin"/>
      </w:r>
      <w:r>
        <w:instrText xml:space="preserve"> PAGEREF _Toc12964 \h </w:instrText>
      </w:r>
      <w:r>
        <w:fldChar w:fldCharType="separate"/>
      </w:r>
      <w:r>
        <w:t>42</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_Toc3695 </w:instrText>
      </w:r>
      <w:r>
        <w:rPr>
          <w:rFonts w:ascii="黑体" w:hAnsi="黑体" w:eastAsia="黑体"/>
        </w:rPr>
        <w:fldChar w:fldCharType="separate"/>
      </w:r>
      <w:r>
        <w:rPr>
          <w:rFonts w:hint="eastAsia"/>
        </w:rPr>
        <w:t>7</w:t>
      </w:r>
      <w:r>
        <w:t xml:space="preserve">.2 </w:t>
      </w:r>
      <w:r>
        <w:rPr>
          <w:rFonts w:hint="eastAsia"/>
        </w:rPr>
        <w:t>预案审批</w:t>
      </w:r>
      <w:r>
        <w:tab/>
      </w:r>
      <w:r>
        <w:fldChar w:fldCharType="begin"/>
      </w:r>
      <w:r>
        <w:instrText xml:space="preserve"> PAGEREF _Toc3695 \h </w:instrText>
      </w:r>
      <w:r>
        <w:fldChar w:fldCharType="separate"/>
      </w:r>
      <w:r>
        <w:t>43</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_Toc12008 </w:instrText>
      </w:r>
      <w:r>
        <w:rPr>
          <w:rFonts w:ascii="黑体" w:hAnsi="黑体" w:eastAsia="黑体"/>
        </w:rPr>
        <w:fldChar w:fldCharType="separate"/>
      </w:r>
      <w:r>
        <w:rPr>
          <w:rFonts w:hint="eastAsia"/>
        </w:rPr>
        <w:t>7</w:t>
      </w:r>
      <w:r>
        <w:t>.</w:t>
      </w:r>
      <w:r>
        <w:rPr>
          <w:rFonts w:hint="eastAsia"/>
          <w:lang w:val="en-US" w:eastAsia="zh-CN"/>
        </w:rPr>
        <w:t>3</w:t>
      </w:r>
      <w:r>
        <w:t xml:space="preserve"> </w:t>
      </w:r>
      <w:r>
        <w:rPr>
          <w:rFonts w:hint="eastAsia"/>
        </w:rPr>
        <w:t>预案评估与修订</w:t>
      </w:r>
      <w:r>
        <w:tab/>
      </w:r>
      <w:r>
        <w:fldChar w:fldCharType="begin"/>
      </w:r>
      <w:r>
        <w:instrText xml:space="preserve"> PAGEREF _Toc12008 \h </w:instrText>
      </w:r>
      <w:r>
        <w:fldChar w:fldCharType="separate"/>
      </w:r>
      <w:r>
        <w:t>44</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_Toc25374 </w:instrText>
      </w:r>
      <w:r>
        <w:rPr>
          <w:rFonts w:ascii="黑体" w:hAnsi="黑体" w:eastAsia="黑体"/>
        </w:rPr>
        <w:fldChar w:fldCharType="separate"/>
      </w:r>
      <w:r>
        <w:rPr>
          <w:rFonts w:hint="eastAsia"/>
        </w:rPr>
        <w:t>7</w:t>
      </w:r>
      <w:r>
        <w:t>.</w:t>
      </w:r>
      <w:r>
        <w:rPr>
          <w:rFonts w:hint="eastAsia"/>
          <w:lang w:val="en-US" w:eastAsia="zh-CN"/>
        </w:rPr>
        <w:t>4</w:t>
      </w:r>
      <w:r>
        <w:t xml:space="preserve"> </w:t>
      </w:r>
      <w:r>
        <w:rPr>
          <w:rFonts w:hint="eastAsia"/>
        </w:rPr>
        <w:t>宣传培训</w:t>
      </w:r>
      <w:r>
        <w:tab/>
      </w:r>
      <w:r>
        <w:fldChar w:fldCharType="begin"/>
      </w:r>
      <w:r>
        <w:instrText xml:space="preserve"> PAGEREF _Toc25374 \h </w:instrText>
      </w:r>
      <w:r>
        <w:fldChar w:fldCharType="separate"/>
      </w:r>
      <w:r>
        <w:t>44</w:t>
      </w:r>
      <w:r>
        <w:fldChar w:fldCharType="end"/>
      </w:r>
      <w:r>
        <w:rPr>
          <w:rFonts w:ascii="黑体" w:hAnsi="黑体" w:eastAsia="黑体"/>
        </w:rPr>
        <w:fldChar w:fldCharType="end"/>
      </w:r>
    </w:p>
    <w:p>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_Toc12811 </w:instrText>
      </w:r>
      <w:r>
        <w:rPr>
          <w:rFonts w:ascii="黑体" w:hAnsi="黑体" w:eastAsia="黑体"/>
        </w:rPr>
        <w:fldChar w:fldCharType="separate"/>
      </w:r>
      <w:r>
        <w:rPr>
          <w:rFonts w:hint="eastAsia"/>
        </w:rPr>
        <w:t>7</w:t>
      </w:r>
      <w:r>
        <w:t>.</w:t>
      </w:r>
      <w:r>
        <w:rPr>
          <w:rFonts w:hint="eastAsia"/>
          <w:lang w:val="en-US" w:eastAsia="zh-CN"/>
        </w:rPr>
        <w:t>5</w:t>
      </w:r>
      <w:r>
        <w:t xml:space="preserve"> </w:t>
      </w:r>
      <w:r>
        <w:rPr>
          <w:rFonts w:hint="eastAsia"/>
        </w:rPr>
        <w:t>预案演练</w:t>
      </w:r>
      <w:r>
        <w:tab/>
      </w:r>
      <w:r>
        <w:fldChar w:fldCharType="begin"/>
      </w:r>
      <w:r>
        <w:instrText xml:space="preserve"> PAGEREF _Toc12811 \h </w:instrText>
      </w:r>
      <w:r>
        <w:fldChar w:fldCharType="separate"/>
      </w:r>
      <w:r>
        <w:t>45</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_Toc15687 </w:instrText>
      </w:r>
      <w:r>
        <w:rPr>
          <w:rFonts w:ascii="黑体" w:hAnsi="黑体" w:eastAsia="黑体"/>
        </w:rPr>
        <w:fldChar w:fldCharType="separate"/>
      </w:r>
      <w:r>
        <w:rPr>
          <w:rFonts w:hint="eastAsia"/>
        </w:rPr>
        <w:t>8</w:t>
      </w:r>
      <w:r>
        <w:t xml:space="preserve"> </w:t>
      </w:r>
      <w:r>
        <w:rPr>
          <w:rFonts w:hint="eastAsia"/>
        </w:rPr>
        <w:t>责任奖惩</w:t>
      </w:r>
      <w:r>
        <w:tab/>
      </w:r>
      <w:r>
        <w:fldChar w:fldCharType="begin"/>
      </w:r>
      <w:r>
        <w:instrText xml:space="preserve"> PAGEREF _Toc15687 \h </w:instrText>
      </w:r>
      <w:r>
        <w:fldChar w:fldCharType="separate"/>
      </w:r>
      <w:r>
        <w:t>46</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_Toc17275 </w:instrText>
      </w:r>
      <w:r>
        <w:rPr>
          <w:rFonts w:ascii="黑体" w:hAnsi="黑体" w:eastAsia="黑体"/>
        </w:rPr>
        <w:fldChar w:fldCharType="separate"/>
      </w:r>
      <w:r>
        <w:rPr>
          <w:rFonts w:hint="eastAsia"/>
        </w:rPr>
        <w:t>9</w:t>
      </w:r>
      <w:r>
        <w:t xml:space="preserve"> </w:t>
      </w:r>
      <w:r>
        <w:rPr>
          <w:rFonts w:hint="eastAsia"/>
        </w:rPr>
        <w:t>附则</w:t>
      </w:r>
      <w:r>
        <w:tab/>
      </w:r>
      <w:r>
        <w:fldChar w:fldCharType="begin"/>
      </w:r>
      <w:r>
        <w:instrText xml:space="preserve"> PAGEREF _Toc17275 \h </w:instrText>
      </w:r>
      <w:r>
        <w:fldChar w:fldCharType="separate"/>
      </w:r>
      <w:r>
        <w:t>46</w:t>
      </w:r>
      <w:r>
        <w:fldChar w:fldCharType="end"/>
      </w:r>
      <w:r>
        <w:rPr>
          <w:rFonts w:ascii="黑体" w:hAnsi="黑体" w:eastAsia="黑体"/>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_Toc18779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_Toc32180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县突发事件应急组织指挥体系结构图</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_Toc32180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48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_Toc8303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_Toc987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突发事件分级标准</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_Toc987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49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_Toc5613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_Toc3366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突发事件专项应急预案类别、牵头部门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_Toc3366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_Toc14304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_Toc31860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突发事件应急保障工作牵头协调部门和支持部门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_Toc31860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_Toc16034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_Toc28105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突发事件预警信息格式</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_Toc28105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_Toc20209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6</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_Toc12427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突发事件预警信息发布审批表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_Toc12427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66</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_Toc18874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突发事件预警信息发布备案表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_Toc18874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_Toc7337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突发事件预警信息发布授权书</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_Toc7337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_Toc32532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_Toc25121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商水县应急救援力量快速投运指令</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_Toc25121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_Toc1602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_Toc11639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快速投运指挥协调工作流程</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_Toc11639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70</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_Toc19136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_Toc4378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请求应急救援力量增援函</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_Toc4378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_Toc7837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应急救援力量调度指令</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_Toc7837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_Toc25297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10</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_Toc25774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突发事件信息报告单</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_Toc25774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_Toc30110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_Toc14692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商水县突发事件应急处置流程图</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_Toc14692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_Toc7106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_Toc30536 </w:instrText>
      </w:r>
      <w:r>
        <w:rPr>
          <w:rFonts w:hint="eastAsia" w:ascii="Times New Roman" w:hAnsi="Times New Roman" w:eastAsia="仿宋_GB2312" w:cstheme="minorBidi"/>
          <w:kern w:val="2"/>
          <w:sz w:val="32"/>
          <w:szCs w:val="22"/>
          <w:lang w:val="en-US" w:eastAsia="zh-CN" w:bidi="ar-SA"/>
        </w:rPr>
        <w:fldChar w:fldCharType="separate"/>
      </w:r>
      <w:r>
        <w:rPr>
          <w:rFonts w:hint="default" w:ascii="Times New Roman" w:hAnsi="Times New Roman" w:eastAsia="仿宋_GB2312" w:cstheme="minorBidi"/>
          <w:kern w:val="2"/>
          <w:sz w:val="32"/>
          <w:szCs w:val="22"/>
          <w:lang w:val="en-US" w:eastAsia="zh-CN" w:bidi="ar-SA"/>
        </w:rPr>
        <w:t>商水县应急救援力量统计表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_Toc30536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_Toc31168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_Toc7280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商水县医疗资源统计清单</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_Toc7280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580" w:lineRule="exact"/>
        <w:ind w:firstLine="0" w:firstLineChars="0"/>
        <w:textAlignment w:val="auto"/>
        <w:sectPr>
          <w:footerReference r:id="rId11" w:type="default"/>
          <w:footerReference r:id="rId12" w:type="even"/>
          <w:pgSz w:w="11906" w:h="16838"/>
          <w:pgMar w:top="1814" w:right="1531" w:bottom="1757" w:left="1587" w:header="851" w:footer="1304" w:gutter="0"/>
          <w:pgNumType w:fmt="decimal" w:start="2"/>
          <w:cols w:space="0" w:num="1"/>
          <w:rtlGutter w:val="0"/>
          <w:docGrid w:type="lines" w:linePitch="312" w:charSpace="0"/>
        </w:sectPr>
      </w:pPr>
      <w:r>
        <w:rPr>
          <w:rFonts w:ascii="黑体" w:hAnsi="黑体" w:eastAsia="黑体"/>
        </w:rPr>
        <w:fldChar w:fldCharType="end"/>
      </w:r>
      <w:r>
        <w:rPr>
          <w:rFonts w:ascii="黑体" w:hAnsi="黑体" w:eastAsia="黑体"/>
        </w:rPr>
        <w:br w:type="page"/>
      </w:r>
    </w:p>
    <w:p>
      <w:pPr>
        <w:pStyle w:val="2"/>
        <w:ind w:firstLine="640"/>
      </w:pPr>
      <w:bookmarkStart w:id="4" w:name="_Toc14293"/>
      <w:bookmarkStart w:id="5" w:name="_Toc19832"/>
      <w:bookmarkStart w:id="6" w:name="_Toc8752"/>
      <w:bookmarkStart w:id="7" w:name="_Toc6497"/>
      <w:r>
        <w:t>1</w:t>
      </w:r>
      <w:r>
        <w:rPr>
          <w:rFonts w:hint="eastAsia"/>
        </w:rPr>
        <w:t xml:space="preserve"> 总则</w:t>
      </w:r>
      <w:bookmarkEnd w:id="4"/>
      <w:bookmarkEnd w:id="5"/>
      <w:bookmarkEnd w:id="6"/>
      <w:bookmarkEnd w:id="7"/>
    </w:p>
    <w:p>
      <w:pPr>
        <w:pStyle w:val="3"/>
        <w:ind w:firstLine="640"/>
      </w:pPr>
      <w:bookmarkStart w:id="8" w:name="_Toc8467"/>
      <w:bookmarkStart w:id="9" w:name="_Toc27404"/>
      <w:bookmarkStart w:id="10" w:name="_Toc31702"/>
      <w:bookmarkStart w:id="11" w:name="_Toc11946"/>
      <w:r>
        <w:rPr>
          <w:rFonts w:hint="eastAsia"/>
        </w:rPr>
        <w:t>1</w:t>
      </w:r>
      <w:r>
        <w:t xml:space="preserve">.1 </w:t>
      </w:r>
      <w:r>
        <w:rPr>
          <w:rFonts w:hint="eastAsia"/>
        </w:rPr>
        <w:t>指导思想</w:t>
      </w:r>
      <w:bookmarkEnd w:id="8"/>
      <w:bookmarkEnd w:id="9"/>
      <w:bookmarkEnd w:id="10"/>
      <w:bookmarkEnd w:id="11"/>
    </w:p>
    <w:p>
      <w:pPr>
        <w:ind w:firstLine="640"/>
      </w:pPr>
      <w:r>
        <w:t>坚持以习近平新时代中国特色社会主义思想为指导</w:t>
      </w:r>
      <w:r>
        <w:rPr>
          <w:rFonts w:hint="eastAsia"/>
          <w:lang w:eastAsia="zh-CN"/>
        </w:rPr>
        <w:t>，</w:t>
      </w:r>
      <w:r>
        <w:t>深入学习贯彻习近平总书记关于应急管理</w:t>
      </w:r>
      <w:r>
        <w:rPr>
          <w:rFonts w:hint="eastAsia"/>
        </w:rPr>
        <w:t>的重要论述</w:t>
      </w:r>
      <w:r>
        <w:rPr>
          <w:rFonts w:hint="eastAsia"/>
          <w:lang w:eastAsia="zh-CN"/>
        </w:rPr>
        <w:t>，</w:t>
      </w:r>
      <w:r>
        <w:t>坚持人民至上、生命至上</w:t>
      </w:r>
      <w:r>
        <w:rPr>
          <w:rFonts w:hint="eastAsia"/>
          <w:lang w:eastAsia="zh-CN"/>
        </w:rPr>
        <w:t>，</w:t>
      </w:r>
      <w:r>
        <w:t>树牢安全发展理念</w:t>
      </w:r>
      <w:r>
        <w:rPr>
          <w:rFonts w:hint="eastAsia"/>
          <w:lang w:eastAsia="zh-CN"/>
        </w:rPr>
        <w:t>，</w:t>
      </w:r>
      <w:r>
        <w:t>统筹发展和安全</w:t>
      </w:r>
      <w:r>
        <w:rPr>
          <w:rFonts w:hint="eastAsia"/>
          <w:lang w:eastAsia="zh-CN"/>
        </w:rPr>
        <w:t>，</w:t>
      </w:r>
      <w:r>
        <w:t>全力防范化解重大灾害风险</w:t>
      </w:r>
      <w:r>
        <w:rPr>
          <w:rFonts w:hint="eastAsia"/>
          <w:lang w:eastAsia="zh-CN"/>
        </w:rPr>
        <w:t>，</w:t>
      </w:r>
      <w:r>
        <w:t>科学应对各类突发事件</w:t>
      </w:r>
      <w:r>
        <w:rPr>
          <w:rFonts w:hint="eastAsia"/>
          <w:lang w:eastAsia="zh-CN"/>
        </w:rPr>
        <w:t>，</w:t>
      </w:r>
      <w:r>
        <w:t>切实保障</w:t>
      </w:r>
      <w:r>
        <w:rPr>
          <w:rFonts w:hint="eastAsia"/>
        </w:rPr>
        <w:t>全县</w:t>
      </w:r>
      <w:r>
        <w:t>人民群众生命财产安全</w:t>
      </w:r>
      <w:r>
        <w:rPr>
          <w:rFonts w:hint="eastAsia"/>
          <w:lang w:eastAsia="zh-CN"/>
        </w:rPr>
        <w:t>，</w:t>
      </w:r>
      <w:r>
        <w:t>维护社会稳定大局。</w:t>
      </w:r>
    </w:p>
    <w:p>
      <w:pPr>
        <w:pStyle w:val="3"/>
        <w:ind w:firstLine="640"/>
      </w:pPr>
      <w:bookmarkStart w:id="12" w:name="_Toc31085"/>
      <w:bookmarkStart w:id="13" w:name="_Toc17792"/>
      <w:bookmarkStart w:id="14" w:name="_Toc31204"/>
      <w:bookmarkStart w:id="15" w:name="_Toc6010"/>
      <w:r>
        <w:t>1.2 编制目的</w:t>
      </w:r>
      <w:bookmarkEnd w:id="12"/>
      <w:bookmarkEnd w:id="13"/>
      <w:bookmarkEnd w:id="14"/>
      <w:bookmarkEnd w:id="15"/>
    </w:p>
    <w:p>
      <w:pPr>
        <w:widowControl/>
        <w:ind w:firstLine="0"/>
        <w:jc w:val="left"/>
      </w:pPr>
      <w:r>
        <w:rPr>
          <w:rFonts w:ascii="仿宋_GB2312" w:hAnsi="宋体" w:eastAsia="仿宋_GB2312" w:cs="仿宋_GB2312"/>
          <w:color w:val="000000"/>
          <w:kern w:val="0"/>
          <w:sz w:val="32"/>
          <w:szCs w:val="32"/>
          <w:lang w:val="en-US" w:eastAsia="zh-CN" w:bidi="ar"/>
        </w:rPr>
        <w:t>为贯彻落实习近平新时代中国特色社会主义思想</w:t>
      </w:r>
      <w:r>
        <w:rPr>
          <w:rFonts w:hint="eastAsia"/>
          <w:bCs/>
          <w:szCs w:val="32"/>
          <w:lang w:eastAsia="zh-CN"/>
        </w:rPr>
        <w:t>，</w:t>
      </w:r>
      <w:r>
        <w:rPr>
          <w:rFonts w:hint="eastAsia"/>
          <w:bCs/>
          <w:szCs w:val="32"/>
        </w:rPr>
        <w:t>建立统一领导、分级负责、反应及时、规范有序、科学高效的应急体系</w:t>
      </w:r>
      <w:r>
        <w:rPr>
          <w:rFonts w:hint="eastAsia"/>
          <w:bCs/>
          <w:szCs w:val="32"/>
          <w:lang w:eastAsia="zh-CN"/>
        </w:rPr>
        <w:t>，</w:t>
      </w:r>
      <w:r>
        <w:rPr>
          <w:rFonts w:hint="eastAsia"/>
          <w:bCs/>
          <w:szCs w:val="32"/>
        </w:rPr>
        <w:t>持续增强应急管理能力、应急救援能力、应急保障能力、社会协同应对能力</w:t>
      </w:r>
      <w:r>
        <w:rPr>
          <w:rFonts w:hint="eastAsia"/>
          <w:bCs/>
          <w:szCs w:val="32"/>
          <w:lang w:eastAsia="zh-CN"/>
        </w:rPr>
        <w:t>，</w:t>
      </w:r>
      <w:r>
        <w:rPr>
          <w:bCs/>
          <w:szCs w:val="32"/>
        </w:rPr>
        <w:t>提高</w:t>
      </w:r>
      <w:r>
        <w:rPr>
          <w:rFonts w:hint="eastAsia"/>
          <w:bCs/>
          <w:szCs w:val="32"/>
          <w:lang w:val="en-US" w:eastAsia="zh-CN"/>
        </w:rPr>
        <w:t>商水</w:t>
      </w:r>
      <w:r>
        <w:rPr>
          <w:rFonts w:hint="eastAsia"/>
          <w:bCs/>
          <w:szCs w:val="32"/>
        </w:rPr>
        <w:t>县人民</w:t>
      </w:r>
      <w:r>
        <w:rPr>
          <w:bCs/>
          <w:szCs w:val="32"/>
        </w:rPr>
        <w:t>政府处置突发事件的能力</w:t>
      </w:r>
      <w:r>
        <w:rPr>
          <w:rFonts w:hint="eastAsia"/>
          <w:bCs/>
          <w:szCs w:val="32"/>
        </w:rPr>
        <w:t>和水平</w:t>
      </w:r>
      <w:r>
        <w:rPr>
          <w:rFonts w:hint="eastAsia"/>
          <w:bCs/>
          <w:szCs w:val="32"/>
          <w:lang w:eastAsia="zh-CN"/>
        </w:rPr>
        <w:t>，</w:t>
      </w:r>
      <w:r>
        <w:rPr>
          <w:rFonts w:hint="eastAsia"/>
          <w:lang w:val="en-US" w:eastAsia="zh-CN"/>
        </w:rPr>
        <w:t>保障人民群众生命财产安全</w:t>
      </w:r>
      <w:r>
        <w:rPr>
          <w:rFonts w:hint="eastAsia"/>
          <w:lang w:eastAsia="zh-CN"/>
        </w:rPr>
        <w:t>，</w:t>
      </w:r>
      <w:r>
        <w:t>维护</w:t>
      </w:r>
      <w:r>
        <w:rPr>
          <w:rFonts w:hint="eastAsia"/>
        </w:rPr>
        <w:t>公共安全和</w:t>
      </w:r>
      <w:r>
        <w:t>社会稳定</w:t>
      </w:r>
      <w:r>
        <w:rPr>
          <w:rFonts w:hint="eastAsia"/>
          <w:lang w:eastAsia="zh-CN"/>
        </w:rPr>
        <w:t>，</w:t>
      </w:r>
      <w:r>
        <w:rPr>
          <w:rFonts w:hint="eastAsia"/>
          <w:lang w:val="en-US" w:eastAsia="zh-CN"/>
        </w:rPr>
        <w:t>为</w:t>
      </w:r>
      <w:r>
        <w:t>促进</w:t>
      </w:r>
      <w:r>
        <w:rPr>
          <w:rFonts w:hint="eastAsia"/>
        </w:rPr>
        <w:t>全县</w:t>
      </w:r>
      <w:r>
        <w:t>经济社会全面、协调、和谐、可持续</w:t>
      </w:r>
      <w:r>
        <w:rPr>
          <w:rFonts w:hint="eastAsia"/>
        </w:rPr>
        <w:t>安全</w:t>
      </w:r>
      <w:r>
        <w:t>发展</w:t>
      </w:r>
      <w:r>
        <w:rPr>
          <w:rFonts w:hint="eastAsia"/>
          <w:lang w:eastAsia="zh-CN"/>
        </w:rPr>
        <w:t>，</w:t>
      </w:r>
      <w:r>
        <w:rPr>
          <w:rFonts w:hint="eastAsia"/>
          <w:lang w:val="en-US" w:eastAsia="zh-CN"/>
        </w:rPr>
        <w:t>特制定本预案。</w:t>
      </w:r>
    </w:p>
    <w:p>
      <w:pPr>
        <w:pStyle w:val="3"/>
        <w:ind w:firstLine="640"/>
      </w:pPr>
      <w:bookmarkStart w:id="16" w:name="_Toc29881"/>
      <w:bookmarkStart w:id="17" w:name="_Toc21008"/>
      <w:bookmarkStart w:id="18" w:name="_Toc28060"/>
      <w:bookmarkStart w:id="19" w:name="_Toc14359"/>
      <w:r>
        <w:t>1.3 编制依据</w:t>
      </w:r>
      <w:bookmarkEnd w:id="16"/>
      <w:bookmarkEnd w:id="17"/>
      <w:bookmarkEnd w:id="18"/>
      <w:bookmarkEnd w:id="19"/>
    </w:p>
    <w:p>
      <w:pPr>
        <w:widowControl/>
        <w:ind w:firstLine="0"/>
        <w:jc w:val="left"/>
        <w:rPr>
          <w:rFonts w:cs="Times New Roman"/>
          <w:bCs/>
        </w:rPr>
        <w:sectPr>
          <w:footerReference r:id="rId13" w:type="default"/>
          <w:footerReference r:id="rId14" w:type="even"/>
          <w:type w:val="continuous"/>
          <w:pgSz w:w="11906" w:h="16838"/>
          <w:pgMar w:top="1814" w:right="1587" w:bottom="1757" w:left="1587" w:header="851" w:footer="1304" w:gutter="0"/>
          <w:pgNumType w:fmt="decimal" w:start="6"/>
          <w:cols w:space="0" w:num="1"/>
          <w:rtlGutter w:val="0"/>
          <w:docGrid w:type="lines" w:linePitch="435" w:charSpace="0"/>
        </w:sectPr>
      </w:pPr>
      <w:r>
        <w:rPr>
          <w:rFonts w:hint="eastAsia" w:cs="Times New Roman"/>
          <w:szCs w:val="24"/>
        </w:rPr>
        <w:t>依据《中华人民共和国突发事件应对法》《突发事件应急预案管理办法》《国家突发事件预警信息发布系统运行管理办法（试行）》</w:t>
      </w:r>
      <w:r>
        <w:rPr>
          <w:rFonts w:hint="eastAsia" w:cs="Times New Roman"/>
          <w:bCs/>
          <w:lang w:eastAsia="zh-CN"/>
        </w:rPr>
        <w:t>《</w:t>
      </w:r>
      <w:r>
        <w:rPr>
          <w:rFonts w:ascii="仿宋_GB2312" w:hAnsi="宋体" w:eastAsia="仿宋_GB2312" w:cs="仿宋_GB2312"/>
          <w:color w:val="000000"/>
          <w:kern w:val="0"/>
          <w:sz w:val="31"/>
          <w:szCs w:val="31"/>
          <w:lang w:val="en-US" w:eastAsia="zh-CN" w:bidi="ar"/>
        </w:rPr>
        <w:t>河南省人民政府办公厅关于印发河南省突发事件应急预案管理</w:t>
      </w:r>
      <w:r>
        <w:rPr>
          <w:rFonts w:hint="eastAsia" w:ascii="仿宋_GB2312" w:hAnsi="宋体" w:eastAsia="仿宋_GB2312" w:cs="仿宋_GB2312"/>
          <w:color w:val="000000"/>
          <w:kern w:val="0"/>
          <w:sz w:val="31"/>
          <w:szCs w:val="31"/>
          <w:lang w:val="en-US" w:eastAsia="zh-CN" w:bidi="ar"/>
        </w:rPr>
        <w:t>办法的通知</w:t>
      </w:r>
      <w:r>
        <w:rPr>
          <w:rFonts w:hint="eastAsia" w:cs="Times New Roman"/>
          <w:bCs/>
          <w:lang w:eastAsia="zh-CN"/>
        </w:rPr>
        <w:t>》</w:t>
      </w:r>
      <w:r>
        <w:rPr>
          <w:rFonts w:hint="eastAsia" w:cs="Times New Roman"/>
        </w:rPr>
        <w:t>《河南省人民政府</w:t>
      </w:r>
      <w:r>
        <w:rPr>
          <w:rFonts w:hint="eastAsia" w:cs="Times New Roman"/>
          <w:lang w:eastAsia="zh-CN"/>
        </w:rPr>
        <w:t>总指挥部</w:t>
      </w:r>
      <w:r>
        <w:rPr>
          <w:rFonts w:hint="eastAsia" w:cs="Times New Roman"/>
        </w:rPr>
        <w:t>办公室关于印发河南省事故灾难和自然灾害分级响应办法（试行）的通知》</w:t>
      </w:r>
      <w:r>
        <w:rPr>
          <w:rFonts w:cs="Times New Roman"/>
          <w:bCs/>
        </w:rPr>
        <w:t>《河南省应急管理厅关于切实加强事故灾难类、自然灾害类突发事件</w:t>
      </w:r>
    </w:p>
    <w:p>
      <w:pPr>
        <w:widowControl/>
        <w:ind w:firstLine="0"/>
        <w:jc w:val="left"/>
        <w:rPr>
          <w:b/>
        </w:rPr>
      </w:pPr>
      <w:r>
        <w:rPr>
          <w:rFonts w:cs="Times New Roman"/>
          <w:bCs/>
        </w:rPr>
        <w:t>信息报告工作的通知》《</w:t>
      </w:r>
      <w:r>
        <w:rPr>
          <w:rFonts w:hint="eastAsia" w:cs="Times New Roman"/>
          <w:bCs/>
          <w:lang w:val="en-US" w:eastAsia="zh-CN"/>
        </w:rPr>
        <w:t>周口</w:t>
      </w:r>
      <w:r>
        <w:rPr>
          <w:rFonts w:cs="Times New Roman"/>
          <w:bCs/>
        </w:rPr>
        <w:t>市突发事件总体应急预案》</w:t>
      </w:r>
      <w:r>
        <w:rPr>
          <w:rFonts w:hint="eastAsia" w:cs="Times New Roman"/>
          <w:bCs/>
        </w:rPr>
        <w:t>等法律、法规及相关文件。</w:t>
      </w:r>
    </w:p>
    <w:p>
      <w:pPr>
        <w:pStyle w:val="3"/>
        <w:ind w:firstLine="640"/>
      </w:pPr>
      <w:bookmarkStart w:id="20" w:name="_Toc18818"/>
      <w:bookmarkStart w:id="21" w:name="_Toc13261"/>
      <w:bookmarkStart w:id="22" w:name="_Toc18340"/>
      <w:bookmarkStart w:id="23" w:name="_Toc2392"/>
      <w:r>
        <w:t>1.4 适用范围</w:t>
      </w:r>
      <w:bookmarkEnd w:id="20"/>
      <w:bookmarkEnd w:id="21"/>
      <w:bookmarkEnd w:id="22"/>
      <w:bookmarkEnd w:id="23"/>
    </w:p>
    <w:p>
      <w:pPr>
        <w:ind w:firstLine="640"/>
        <w:rPr>
          <w:rFonts w:cs="Times New Roman"/>
        </w:rPr>
      </w:pPr>
      <w:r>
        <w:t>本预案是</w:t>
      </w:r>
      <w:r>
        <w:rPr>
          <w:rFonts w:hint="eastAsia"/>
          <w:lang w:val="en-US" w:eastAsia="zh-CN"/>
        </w:rPr>
        <w:t>商水</w:t>
      </w:r>
      <w:r>
        <w:rPr>
          <w:rFonts w:hint="eastAsia"/>
        </w:rPr>
        <w:t>县</w:t>
      </w:r>
      <w:r>
        <w:t>应对各类突发事件的总纲</w:t>
      </w:r>
      <w:r>
        <w:rPr>
          <w:rFonts w:hint="eastAsia"/>
          <w:lang w:eastAsia="zh-CN"/>
        </w:rPr>
        <w:t>，</w:t>
      </w:r>
      <w:r>
        <w:t>适用于</w:t>
      </w:r>
      <w:r>
        <w:rPr>
          <w:rFonts w:hint="eastAsia"/>
        </w:rPr>
        <w:t>本县</w:t>
      </w:r>
      <w:r>
        <w:t>行政区域内各类突发事件</w:t>
      </w:r>
      <w:r>
        <w:rPr>
          <w:rFonts w:hint="eastAsia"/>
        </w:rPr>
        <w:t>的预防、监测与预警、应急救援与处置、恢复与重建等工作</w:t>
      </w:r>
      <w:r>
        <w:rPr>
          <w:rFonts w:hint="eastAsia"/>
          <w:lang w:eastAsia="zh-CN"/>
        </w:rPr>
        <w:t>，</w:t>
      </w:r>
      <w:r>
        <w:t>是指导</w:t>
      </w:r>
      <w:r>
        <w:rPr>
          <w:rFonts w:hint="eastAsia"/>
        </w:rPr>
        <w:t>县</w:t>
      </w:r>
      <w:r>
        <w:t>政府</w:t>
      </w:r>
      <w:r>
        <w:rPr>
          <w:rFonts w:hint="eastAsia"/>
        </w:rPr>
        <w:t>及其相关部门</w:t>
      </w:r>
      <w:r>
        <w:t>、</w:t>
      </w:r>
      <w:r>
        <w:rPr>
          <w:rFonts w:hint="eastAsia"/>
        </w:rPr>
        <w:t>各</w:t>
      </w:r>
      <w:r>
        <w:rPr>
          <w:rFonts w:hint="eastAsia"/>
          <w:lang w:eastAsia="zh-CN"/>
        </w:rPr>
        <w:t>乡镇（街道）</w:t>
      </w:r>
      <w:r>
        <w:rPr>
          <w:rFonts w:hint="eastAsia"/>
        </w:rPr>
        <w:t>及其他相关</w:t>
      </w:r>
      <w:r>
        <w:t>单位做好突发事件</w:t>
      </w:r>
      <w:r>
        <w:rPr>
          <w:rFonts w:hint="eastAsia"/>
          <w:lang w:val="en-US" w:eastAsia="zh-CN"/>
        </w:rPr>
        <w:t>应急处置</w:t>
      </w:r>
      <w:r>
        <w:t>工作的依据。</w:t>
      </w:r>
    </w:p>
    <w:p>
      <w:pPr>
        <w:ind w:firstLine="640"/>
        <w:rPr>
          <w:rFonts w:cs="Times New Roman"/>
        </w:rPr>
      </w:pPr>
      <w:r>
        <w:rPr>
          <w:rFonts w:hint="eastAsia" w:cs="Times New Roman"/>
        </w:rPr>
        <w:t>本预案所称突发事件是指突然发生</w:t>
      </w:r>
      <w:r>
        <w:rPr>
          <w:rFonts w:hint="eastAsia" w:cs="Times New Roman"/>
          <w:lang w:eastAsia="zh-CN"/>
        </w:rPr>
        <w:t>，</w:t>
      </w:r>
      <w:r>
        <w:rPr>
          <w:rFonts w:hint="eastAsia" w:cs="Times New Roman"/>
        </w:rPr>
        <w:t>造成或可能造成严重社会危害</w:t>
      </w:r>
      <w:r>
        <w:rPr>
          <w:rFonts w:hint="eastAsia" w:cs="Times New Roman"/>
          <w:lang w:eastAsia="zh-CN"/>
        </w:rPr>
        <w:t>，</w:t>
      </w:r>
      <w:r>
        <w:rPr>
          <w:rFonts w:hint="eastAsia" w:cs="Times New Roman"/>
        </w:rPr>
        <w:t>需要采取应急处置措施予以应对的自然灾害、事故灾难、公共卫生事件和社会安全事件。</w:t>
      </w:r>
    </w:p>
    <w:p>
      <w:pPr>
        <w:pStyle w:val="3"/>
        <w:ind w:firstLine="640"/>
      </w:pPr>
      <w:bookmarkStart w:id="24" w:name="_Toc4576"/>
      <w:bookmarkStart w:id="25" w:name="_Toc6199"/>
      <w:bookmarkStart w:id="26" w:name="_Toc7196"/>
      <w:bookmarkStart w:id="27" w:name="_Toc27012"/>
      <w:r>
        <w:t>1.5 工作原则</w:t>
      </w:r>
      <w:bookmarkEnd w:id="24"/>
      <w:bookmarkEnd w:id="25"/>
      <w:bookmarkEnd w:id="26"/>
      <w:bookmarkEnd w:id="27"/>
    </w:p>
    <w:p>
      <w:pPr>
        <w:ind w:firstLine="640"/>
        <w:rPr>
          <w:rFonts w:cs="Times New Roman"/>
        </w:rPr>
      </w:pPr>
      <w:r>
        <w:rPr>
          <w:rFonts w:cs="Times New Roman"/>
          <w:b/>
          <w:bCs/>
        </w:rPr>
        <w:t>（1）</w:t>
      </w:r>
      <w:r>
        <w:rPr>
          <w:rFonts w:hint="eastAsia" w:cs="Times New Roman"/>
          <w:b/>
          <w:bCs/>
        </w:rPr>
        <w:t>坚持</w:t>
      </w:r>
      <w:r>
        <w:rPr>
          <w:rFonts w:hint="eastAsia" w:cs="Times New Roman"/>
          <w:b/>
          <w:bCs/>
          <w:szCs w:val="32"/>
        </w:rPr>
        <w:t>人民至上、生命至上</w:t>
      </w:r>
      <w:r>
        <w:rPr>
          <w:rFonts w:cs="Times New Roman"/>
          <w:b/>
          <w:bCs/>
          <w:szCs w:val="32"/>
        </w:rPr>
        <w:t>。</w:t>
      </w:r>
      <w:r>
        <w:rPr>
          <w:rFonts w:cs="Times New Roman"/>
          <w:bCs/>
          <w:szCs w:val="32"/>
        </w:rPr>
        <w:t>牢固树立以人民为中心的思想</w:t>
      </w:r>
      <w:r>
        <w:rPr>
          <w:rFonts w:hint="eastAsia" w:cs="Times New Roman"/>
          <w:bCs/>
          <w:szCs w:val="32"/>
          <w:lang w:eastAsia="zh-CN"/>
        </w:rPr>
        <w:t>，</w:t>
      </w:r>
      <w:r>
        <w:rPr>
          <w:rFonts w:cs="Times New Roman"/>
          <w:bCs/>
          <w:szCs w:val="32"/>
        </w:rPr>
        <w:t>建立健全党委领导下的应急管理行政领导负责制</w:t>
      </w:r>
      <w:r>
        <w:rPr>
          <w:rFonts w:hint="eastAsia" w:cs="Times New Roman"/>
          <w:bCs/>
          <w:szCs w:val="32"/>
          <w:lang w:eastAsia="zh-CN"/>
        </w:rPr>
        <w:t>，</w:t>
      </w:r>
      <w:r>
        <w:rPr>
          <w:rFonts w:cs="Times New Roman"/>
          <w:bCs/>
          <w:szCs w:val="32"/>
        </w:rPr>
        <w:t>把保障公众生命财产安全作为首要任务</w:t>
      </w:r>
      <w:r>
        <w:rPr>
          <w:rFonts w:hint="eastAsia" w:cs="Times New Roman"/>
          <w:bCs/>
          <w:szCs w:val="32"/>
          <w:lang w:eastAsia="zh-CN"/>
        </w:rPr>
        <w:t>，</w:t>
      </w:r>
      <w:r>
        <w:rPr>
          <w:rFonts w:cs="Times New Roman"/>
          <w:bCs/>
          <w:szCs w:val="32"/>
        </w:rPr>
        <w:t>最大限度地</w:t>
      </w:r>
      <w:r>
        <w:rPr>
          <w:rFonts w:hint="eastAsia" w:cs="Times New Roman"/>
          <w:bCs/>
          <w:szCs w:val="32"/>
          <w:lang w:val="en-US" w:eastAsia="zh-CN"/>
        </w:rPr>
        <w:t>减轻突发事件风险、减少突发事件及其造成的人员伤亡和危害</w:t>
      </w:r>
      <w:r>
        <w:rPr>
          <w:rFonts w:cs="Times New Roman"/>
          <w:bCs/>
          <w:szCs w:val="32"/>
        </w:rPr>
        <w:t>。</w:t>
      </w:r>
    </w:p>
    <w:p>
      <w:pPr>
        <w:overflowPunct w:val="0"/>
        <w:ind w:firstLine="640"/>
        <w:rPr>
          <w:rFonts w:cs="Times New Roman"/>
          <w:bCs/>
          <w:szCs w:val="32"/>
        </w:rPr>
      </w:pPr>
      <w:r>
        <w:rPr>
          <w:rFonts w:cs="Times New Roman"/>
          <w:b/>
          <w:bCs/>
        </w:rPr>
        <w:t>（2）</w:t>
      </w:r>
      <w:r>
        <w:rPr>
          <w:rFonts w:hint="eastAsia" w:cs="Times New Roman"/>
          <w:b/>
          <w:bCs/>
        </w:rPr>
        <w:t>坚持</w:t>
      </w:r>
      <w:r>
        <w:rPr>
          <w:rFonts w:cs="Times New Roman"/>
          <w:b/>
          <w:bCs/>
        </w:rPr>
        <w:t>居安思危</w:t>
      </w:r>
      <w:r>
        <w:rPr>
          <w:rFonts w:hint="eastAsia" w:cs="Times New Roman"/>
          <w:b/>
          <w:bCs/>
          <w:lang w:eastAsia="zh-CN"/>
        </w:rPr>
        <w:t>，</w:t>
      </w:r>
      <w:r>
        <w:rPr>
          <w:rFonts w:cs="Times New Roman"/>
          <w:b/>
          <w:bCs/>
        </w:rPr>
        <w:t>预防为主。</w:t>
      </w:r>
      <w:r>
        <w:rPr>
          <w:rFonts w:hint="eastAsia" w:cs="Times New Roman"/>
        </w:rPr>
        <w:t>提高</w:t>
      </w:r>
      <w:r>
        <w:rPr>
          <w:rFonts w:cs="Times New Roman"/>
          <w:bCs/>
          <w:szCs w:val="32"/>
        </w:rPr>
        <w:t>全社会防范意识</w:t>
      </w:r>
      <w:r>
        <w:rPr>
          <w:rFonts w:hint="eastAsia" w:cs="Times New Roman"/>
          <w:bCs/>
          <w:szCs w:val="32"/>
          <w:lang w:eastAsia="zh-CN"/>
        </w:rPr>
        <w:t>，</w:t>
      </w:r>
      <w:r>
        <w:rPr>
          <w:rFonts w:hint="eastAsia" w:cs="Times New Roman"/>
          <w:bCs/>
          <w:szCs w:val="32"/>
        </w:rPr>
        <w:t>落实</w:t>
      </w:r>
      <w:r>
        <w:rPr>
          <w:rFonts w:cs="Times New Roman"/>
          <w:bCs/>
          <w:szCs w:val="32"/>
        </w:rPr>
        <w:t>预防措施</w:t>
      </w:r>
      <w:r>
        <w:rPr>
          <w:rFonts w:hint="eastAsia" w:cs="Times New Roman"/>
          <w:bCs/>
          <w:szCs w:val="32"/>
          <w:lang w:eastAsia="zh-CN"/>
        </w:rPr>
        <w:t>，</w:t>
      </w:r>
      <w:r>
        <w:rPr>
          <w:rFonts w:cs="Times New Roman"/>
          <w:bCs/>
          <w:szCs w:val="32"/>
        </w:rPr>
        <w:t>做好应对突发事件的思想准备、组织准备、物资准备等各项工作。对各类可能引发突发事件的因素及时分析、预警</w:t>
      </w:r>
      <w:r>
        <w:rPr>
          <w:rFonts w:hint="eastAsia" w:cs="Times New Roman"/>
          <w:bCs/>
          <w:szCs w:val="32"/>
          <w:lang w:eastAsia="zh-CN"/>
        </w:rPr>
        <w:t>，</w:t>
      </w:r>
      <w:r>
        <w:rPr>
          <w:rFonts w:cs="Times New Roman"/>
          <w:bCs/>
          <w:szCs w:val="32"/>
        </w:rPr>
        <w:t>做到早发现、早报告、早处置。</w:t>
      </w:r>
    </w:p>
    <w:p>
      <w:pPr>
        <w:ind w:firstLine="640"/>
        <w:rPr>
          <w:rFonts w:cs="Times New Roman"/>
        </w:rPr>
      </w:pPr>
      <w:r>
        <w:rPr>
          <w:rFonts w:cs="Times New Roman"/>
          <w:b/>
          <w:bCs/>
        </w:rPr>
        <w:t>（3）</w:t>
      </w:r>
      <w:r>
        <w:rPr>
          <w:rFonts w:hint="eastAsia" w:cs="Times New Roman"/>
          <w:b/>
          <w:bCs/>
        </w:rPr>
        <w:t>坚持</w:t>
      </w:r>
      <w:r>
        <w:rPr>
          <w:rFonts w:cs="Times New Roman"/>
          <w:b/>
          <w:bCs/>
        </w:rPr>
        <w:t>统一领导</w:t>
      </w:r>
      <w:r>
        <w:rPr>
          <w:rFonts w:hint="eastAsia" w:cs="Times New Roman"/>
          <w:b/>
          <w:bCs/>
          <w:lang w:eastAsia="zh-CN"/>
        </w:rPr>
        <w:t>，</w:t>
      </w:r>
      <w:r>
        <w:rPr>
          <w:rFonts w:hint="eastAsia" w:cs="Times New Roman"/>
          <w:b/>
          <w:bCs/>
        </w:rPr>
        <w:t>协调联动</w:t>
      </w:r>
      <w:r>
        <w:rPr>
          <w:rFonts w:cs="Times New Roman"/>
        </w:rPr>
        <w:t>。在</w:t>
      </w:r>
      <w:r>
        <w:rPr>
          <w:rFonts w:hint="eastAsia" w:cs="Times New Roman"/>
        </w:rPr>
        <w:t>县</w:t>
      </w:r>
      <w:r>
        <w:rPr>
          <w:rFonts w:cs="Times New Roman"/>
        </w:rPr>
        <w:t>委、</w:t>
      </w:r>
      <w:r>
        <w:rPr>
          <w:rFonts w:hint="eastAsia" w:cs="Times New Roman"/>
        </w:rPr>
        <w:t>县</w:t>
      </w:r>
      <w:r>
        <w:rPr>
          <w:rFonts w:cs="Times New Roman"/>
        </w:rPr>
        <w:t>政府的统一领导下</w:t>
      </w:r>
      <w:r>
        <w:rPr>
          <w:rFonts w:hint="eastAsia" w:cs="Times New Roman"/>
          <w:lang w:eastAsia="zh-CN"/>
        </w:rPr>
        <w:t>，</w:t>
      </w:r>
      <w:r>
        <w:rPr>
          <w:rFonts w:hint="eastAsia" w:cs="Times New Roman"/>
        </w:rPr>
        <w:t>行业（领域）部门分类管理、源头防控</w:t>
      </w:r>
      <w:r>
        <w:rPr>
          <w:rFonts w:hint="eastAsia" w:cs="Times New Roman"/>
          <w:lang w:eastAsia="zh-CN"/>
        </w:rPr>
        <w:t>，</w:t>
      </w:r>
      <w:r>
        <w:rPr>
          <w:rFonts w:hint="eastAsia" w:cs="Times New Roman"/>
        </w:rPr>
        <w:t>县应急管理局充分发挥统筹协调作用</w:t>
      </w:r>
      <w:r>
        <w:rPr>
          <w:rFonts w:hint="eastAsia" w:cs="Times New Roman"/>
          <w:lang w:eastAsia="zh-CN"/>
        </w:rPr>
        <w:t>，</w:t>
      </w:r>
      <w:r>
        <w:rPr>
          <w:rFonts w:cs="Times New Roman"/>
        </w:rPr>
        <w:t>建立健全</w:t>
      </w:r>
      <w:r>
        <w:rPr>
          <w:rFonts w:hint="eastAsia" w:cs="Times New Roman"/>
        </w:rPr>
        <w:t>统一指挥、专常兼备、反应灵敏、上下联动的</w:t>
      </w:r>
      <w:r>
        <w:rPr>
          <w:rFonts w:cs="Times New Roman"/>
        </w:rPr>
        <w:t>应急管理体制</w:t>
      </w:r>
      <w:r>
        <w:rPr>
          <w:rFonts w:hint="eastAsia" w:cs="Times New Roman"/>
        </w:rPr>
        <w:t>。</w:t>
      </w:r>
    </w:p>
    <w:p>
      <w:pPr>
        <w:keepNext w:val="0"/>
        <w:keepLines w:val="0"/>
        <w:widowControl/>
        <w:suppressLineNumbers w:val="0"/>
        <w:jc w:val="left"/>
      </w:pPr>
      <w:r>
        <w:rPr>
          <w:rFonts w:hint="eastAsia" w:cs="Times New Roman"/>
          <w:b/>
          <w:bCs/>
        </w:rPr>
        <w:t>（4）坚持分级负责、属地为主。</w:t>
      </w:r>
      <w:r>
        <w:rPr>
          <w:rFonts w:hint="eastAsia" w:cs="Times New Roman"/>
          <w:b w:val="0"/>
          <w:bCs w:val="0"/>
          <w:lang w:val="en-US" w:eastAsia="zh-CN"/>
        </w:rPr>
        <w:t>根据突发事件的范围、性质和危害程度，进行分级应对。</w:t>
      </w:r>
      <w:r>
        <w:rPr>
          <w:rFonts w:hint="eastAsia" w:cs="Times New Roman"/>
        </w:rPr>
        <w:t>县政府</w:t>
      </w:r>
      <w:r>
        <w:rPr>
          <w:rFonts w:hint="eastAsia" w:cs="Times New Roman"/>
          <w:lang w:val="en-US" w:eastAsia="zh-CN"/>
        </w:rPr>
        <w:t>负责应对本行政区域内的突发事件</w:t>
      </w:r>
      <w:r>
        <w:rPr>
          <w:rFonts w:hint="eastAsia" w:cs="Times New Roman"/>
          <w:lang w:eastAsia="zh-CN"/>
        </w:rPr>
        <w:t>，</w:t>
      </w:r>
      <w:r>
        <w:rPr>
          <w:rFonts w:hint="eastAsia" w:cs="Times New Roman"/>
        </w:rPr>
        <w:t>及时启动应急响应</w:t>
      </w:r>
      <w:r>
        <w:rPr>
          <w:rFonts w:cs="Times New Roman"/>
        </w:rPr>
        <w:t>。</w:t>
      </w:r>
      <w:r>
        <w:rPr>
          <w:rFonts w:hint="eastAsia" w:ascii="仿宋_GB2312" w:hAnsi="宋体" w:cs="仿宋_GB2312"/>
          <w:color w:val="000000"/>
          <w:kern w:val="0"/>
          <w:sz w:val="31"/>
          <w:szCs w:val="31"/>
          <w:lang w:val="en-US" w:eastAsia="zh-CN" w:bidi="ar"/>
        </w:rPr>
        <w:t>县政府</w:t>
      </w:r>
      <w:r>
        <w:rPr>
          <w:rFonts w:ascii="仿宋_GB2312" w:hAnsi="宋体" w:eastAsia="仿宋_GB2312" w:cs="仿宋_GB2312"/>
          <w:color w:val="000000"/>
          <w:kern w:val="0"/>
          <w:sz w:val="31"/>
          <w:szCs w:val="31"/>
          <w:lang w:val="en-US" w:eastAsia="zh-CN" w:bidi="ar"/>
        </w:rPr>
        <w:t>不能消除或者不能</w:t>
      </w:r>
      <w:r>
        <w:rPr>
          <w:rFonts w:hint="eastAsia" w:ascii="仿宋_GB2312" w:hAnsi="宋体" w:eastAsia="仿宋_GB2312" w:cs="仿宋_GB2312"/>
          <w:color w:val="000000"/>
          <w:kern w:val="0"/>
          <w:sz w:val="31"/>
          <w:szCs w:val="31"/>
          <w:lang w:val="en-US" w:eastAsia="zh-CN" w:bidi="ar"/>
        </w:rPr>
        <w:t>有效控制突发事件引起的严重社会危害的</w:t>
      </w:r>
      <w:r>
        <w:rPr>
          <w:rFonts w:hint="eastAsia" w:ascii="仿宋_GB2312" w:hAnsi="宋体" w:cs="仿宋_GB2312"/>
          <w:color w:val="000000"/>
          <w:kern w:val="0"/>
          <w:sz w:val="31"/>
          <w:szCs w:val="31"/>
          <w:lang w:val="en-US" w:eastAsia="zh-CN" w:bidi="ar"/>
        </w:rPr>
        <w:t>，应</w:t>
      </w:r>
      <w:r>
        <w:rPr>
          <w:rFonts w:hint="eastAsia" w:ascii="仿宋_GB2312" w:hAnsi="宋体" w:eastAsia="仿宋_GB2312" w:cs="仿宋_GB2312"/>
          <w:color w:val="000000"/>
          <w:kern w:val="0"/>
          <w:sz w:val="31"/>
          <w:szCs w:val="31"/>
          <w:lang w:val="en-US" w:eastAsia="zh-CN" w:bidi="ar"/>
        </w:rPr>
        <w:t>当及时向上级人民政府报告。</w:t>
      </w:r>
    </w:p>
    <w:p>
      <w:pPr>
        <w:ind w:firstLine="640"/>
        <w:rPr>
          <w:rFonts w:cs="Times New Roman"/>
        </w:rPr>
      </w:pPr>
      <w:r>
        <w:rPr>
          <w:rFonts w:cs="Times New Roman"/>
          <w:b/>
          <w:bCs/>
        </w:rPr>
        <w:t>（5）</w:t>
      </w:r>
      <w:r>
        <w:rPr>
          <w:rFonts w:hint="eastAsia" w:cs="Times New Roman"/>
          <w:b/>
          <w:bCs/>
        </w:rPr>
        <w:t>坚持</w:t>
      </w:r>
      <w:r>
        <w:rPr>
          <w:rFonts w:cs="Times New Roman"/>
          <w:b/>
          <w:bCs/>
        </w:rPr>
        <w:t>快速反应</w:t>
      </w:r>
      <w:r>
        <w:rPr>
          <w:rFonts w:hint="eastAsia" w:cs="Times New Roman"/>
          <w:b/>
          <w:bCs/>
          <w:lang w:eastAsia="zh-CN"/>
        </w:rPr>
        <w:t>，</w:t>
      </w:r>
      <w:r>
        <w:rPr>
          <w:rFonts w:hint="eastAsia" w:cs="Times New Roman"/>
          <w:b/>
          <w:bCs/>
        </w:rPr>
        <w:t>高效处置</w:t>
      </w:r>
      <w:r>
        <w:rPr>
          <w:rFonts w:cs="Times New Roman"/>
          <w:b/>
          <w:bCs/>
        </w:rPr>
        <w:t>。</w:t>
      </w:r>
      <w:r>
        <w:rPr>
          <w:rFonts w:hint="eastAsia" w:cs="Times New Roman"/>
        </w:rPr>
        <w:t>建立健全以综合性消防救援队伍为主力、军队</w:t>
      </w:r>
      <w:r>
        <w:rPr>
          <w:rFonts w:hint="eastAsia" w:cs="Times New Roman"/>
          <w:lang w:val="en-US" w:eastAsia="zh-CN"/>
        </w:rPr>
        <w:t>应急救援力量</w:t>
      </w:r>
      <w:r>
        <w:rPr>
          <w:rFonts w:hint="eastAsia" w:cs="Times New Roman"/>
        </w:rPr>
        <w:t>为突击、专业救援队伍为骨干、</w:t>
      </w:r>
      <w:r>
        <w:rPr>
          <w:rFonts w:hint="eastAsia" w:cs="Times New Roman"/>
          <w:lang w:val="en-US" w:eastAsia="zh-CN"/>
        </w:rPr>
        <w:t>基层组织和单位应急救援队伍及</w:t>
      </w:r>
      <w:r>
        <w:rPr>
          <w:rFonts w:hint="eastAsia" w:cs="Times New Roman"/>
        </w:rPr>
        <w:t>社会</w:t>
      </w:r>
      <w:r>
        <w:rPr>
          <w:rFonts w:hint="eastAsia" w:cs="Times New Roman"/>
          <w:lang w:val="en-US" w:eastAsia="zh-CN"/>
        </w:rPr>
        <w:t>应急力量</w:t>
      </w:r>
      <w:r>
        <w:rPr>
          <w:rFonts w:hint="eastAsia" w:cs="Times New Roman"/>
        </w:rPr>
        <w:t>为辅助的应急</w:t>
      </w:r>
      <w:r>
        <w:rPr>
          <w:rFonts w:hint="eastAsia" w:cs="Times New Roman"/>
          <w:lang w:val="en-US" w:eastAsia="zh-CN"/>
        </w:rPr>
        <w:t>救援队伍</w:t>
      </w:r>
      <w:r>
        <w:rPr>
          <w:rFonts w:hint="eastAsia" w:cs="Times New Roman"/>
        </w:rPr>
        <w:t>体系</w:t>
      </w:r>
      <w:r>
        <w:rPr>
          <w:rFonts w:hint="eastAsia" w:cs="Times New Roman"/>
          <w:lang w:eastAsia="zh-CN"/>
        </w:rPr>
        <w:t>，</w:t>
      </w:r>
      <w:r>
        <w:rPr>
          <w:rFonts w:hint="eastAsia" w:cs="Times New Roman"/>
        </w:rPr>
        <w:t>健全</w:t>
      </w:r>
      <w:r>
        <w:rPr>
          <w:rFonts w:hint="eastAsia" w:cs="Times New Roman"/>
          <w:lang w:val="en-US" w:eastAsia="zh-CN"/>
        </w:rPr>
        <w:t>完善</w:t>
      </w:r>
      <w:r>
        <w:rPr>
          <w:rFonts w:hint="eastAsia" w:cs="Times New Roman"/>
        </w:rPr>
        <w:t>各类</w:t>
      </w:r>
      <w:r>
        <w:rPr>
          <w:rFonts w:hint="eastAsia" w:cs="Times New Roman"/>
          <w:lang w:val="en-US" w:eastAsia="zh-CN"/>
        </w:rPr>
        <w:t>应急</w:t>
      </w:r>
      <w:r>
        <w:rPr>
          <w:rFonts w:hint="eastAsia" w:cs="Times New Roman"/>
        </w:rPr>
        <w:t>力量快速反应、协调联动机制</w:t>
      </w:r>
      <w:r>
        <w:rPr>
          <w:rFonts w:hint="eastAsia" w:cs="Times New Roman"/>
          <w:lang w:eastAsia="zh-CN"/>
        </w:rPr>
        <w:t>，</w:t>
      </w:r>
      <w:r>
        <w:rPr>
          <w:rFonts w:hint="eastAsia" w:cs="Times New Roman"/>
        </w:rPr>
        <w:t>高效应对各类突发事件。</w:t>
      </w:r>
    </w:p>
    <w:p>
      <w:pPr>
        <w:ind w:firstLine="640"/>
        <w:rPr>
          <w:rFonts w:cs="Times New Roman"/>
        </w:rPr>
      </w:pPr>
      <w:r>
        <w:rPr>
          <w:rFonts w:cs="Times New Roman"/>
          <w:b/>
          <w:bCs/>
        </w:rPr>
        <w:t>（6）</w:t>
      </w:r>
      <w:r>
        <w:rPr>
          <w:rFonts w:hint="eastAsia" w:cs="Times New Roman"/>
          <w:b/>
          <w:bCs/>
        </w:rPr>
        <w:t>坚持</w:t>
      </w:r>
      <w:r>
        <w:rPr>
          <w:rFonts w:cs="Times New Roman"/>
          <w:b/>
          <w:bCs/>
        </w:rPr>
        <w:t>依法依规</w:t>
      </w:r>
      <w:r>
        <w:rPr>
          <w:rFonts w:hint="eastAsia" w:cs="Times New Roman"/>
          <w:b/>
          <w:bCs/>
          <w:lang w:eastAsia="zh-CN"/>
        </w:rPr>
        <w:t>，</w:t>
      </w:r>
      <w:r>
        <w:rPr>
          <w:rFonts w:hint="eastAsia" w:cs="Times New Roman"/>
          <w:b/>
          <w:bCs/>
        </w:rPr>
        <w:t>科技支撑</w:t>
      </w:r>
      <w:r>
        <w:rPr>
          <w:rFonts w:cs="Times New Roman"/>
          <w:b/>
          <w:bCs/>
        </w:rPr>
        <w:t>。</w:t>
      </w:r>
      <w:r>
        <w:rPr>
          <w:rFonts w:hint="eastAsia" w:cs="Times New Roman"/>
        </w:rPr>
        <w:t>依法维护公众合法权益</w:t>
      </w:r>
      <w:r>
        <w:rPr>
          <w:rFonts w:hint="eastAsia" w:cs="Times New Roman"/>
          <w:lang w:eastAsia="zh-CN"/>
        </w:rPr>
        <w:t>，</w:t>
      </w:r>
      <w:r>
        <w:rPr>
          <w:rFonts w:hint="eastAsia" w:cs="Times New Roman"/>
        </w:rPr>
        <w:t>实现突发事件应对工作规范化、制度化、法</w:t>
      </w:r>
      <w:r>
        <w:rPr>
          <w:rFonts w:hint="eastAsia" w:cs="Times New Roman"/>
          <w:lang w:val="en-US" w:eastAsia="zh-CN"/>
        </w:rPr>
        <w:t>制</w:t>
      </w:r>
      <w:r>
        <w:rPr>
          <w:rFonts w:hint="eastAsia" w:cs="Times New Roman"/>
        </w:rPr>
        <w:t>化。加强公共安全科学研究和技术开发</w:t>
      </w:r>
      <w:r>
        <w:rPr>
          <w:rFonts w:hint="eastAsia" w:cs="Times New Roman"/>
          <w:lang w:eastAsia="zh-CN"/>
        </w:rPr>
        <w:t>，</w:t>
      </w:r>
      <w:r>
        <w:rPr>
          <w:rFonts w:hint="eastAsia" w:cs="Times New Roman"/>
        </w:rPr>
        <w:t>充分发挥专家队伍和专业人员作用</w:t>
      </w:r>
      <w:r>
        <w:rPr>
          <w:rFonts w:hint="eastAsia" w:cs="Times New Roman"/>
          <w:lang w:eastAsia="zh-CN"/>
        </w:rPr>
        <w:t>，</w:t>
      </w:r>
      <w:r>
        <w:rPr>
          <w:rFonts w:hint="eastAsia" w:cs="Times New Roman"/>
        </w:rPr>
        <w:t>提高应对突发事件的科技水平和指挥能力</w:t>
      </w:r>
      <w:r>
        <w:rPr>
          <w:rFonts w:hint="eastAsia" w:cs="Times New Roman"/>
          <w:lang w:eastAsia="zh-CN"/>
        </w:rPr>
        <w:t>，</w:t>
      </w:r>
      <w:r>
        <w:rPr>
          <w:rFonts w:hint="eastAsia" w:cs="Times New Roman"/>
        </w:rPr>
        <w:t>避免发生次生、衍生</w:t>
      </w:r>
      <w:r>
        <w:rPr>
          <w:rFonts w:hint="eastAsia" w:cs="Times New Roman"/>
          <w:lang w:val="en-US" w:eastAsia="zh-CN"/>
        </w:rPr>
        <w:t>灾害</w:t>
      </w:r>
      <w:r>
        <w:rPr>
          <w:rFonts w:hint="eastAsia" w:cs="Times New Roman"/>
        </w:rPr>
        <w:t>事件。</w:t>
      </w:r>
    </w:p>
    <w:p>
      <w:pPr>
        <w:pStyle w:val="3"/>
        <w:ind w:firstLine="640"/>
      </w:pPr>
      <w:bookmarkStart w:id="28" w:name="_Toc10874"/>
      <w:bookmarkStart w:id="29" w:name="_Toc28333"/>
      <w:bookmarkStart w:id="30" w:name="_Toc1386"/>
      <w:bookmarkStart w:id="31" w:name="_Toc23128"/>
      <w:r>
        <w:t xml:space="preserve">1.6 </w:t>
      </w:r>
      <w:r>
        <w:rPr>
          <w:rFonts w:hint="eastAsia"/>
        </w:rPr>
        <w:t>突发事件分类分级</w:t>
      </w:r>
      <w:bookmarkEnd w:id="28"/>
      <w:bookmarkEnd w:id="29"/>
      <w:bookmarkEnd w:id="30"/>
      <w:bookmarkEnd w:id="31"/>
    </w:p>
    <w:p>
      <w:pPr>
        <w:pStyle w:val="4"/>
        <w:ind w:firstLine="640"/>
      </w:pPr>
      <w:r>
        <w:rPr>
          <w:rFonts w:hint="eastAsia"/>
          <w:lang w:val="en-US" w:eastAsia="zh-CN"/>
        </w:rPr>
        <w:t xml:space="preserve">1.6.1 </w:t>
      </w:r>
      <w:r>
        <w:rPr>
          <w:rFonts w:hint="eastAsia"/>
        </w:rPr>
        <w:t>突发事件分类</w:t>
      </w:r>
    </w:p>
    <w:p>
      <w:pPr>
        <w:ind w:firstLine="640"/>
      </w:pPr>
      <w:r>
        <w:rPr>
          <w:rFonts w:hint="eastAsia"/>
        </w:rPr>
        <w:t>突发事件主要包括以下类别：</w:t>
      </w:r>
    </w:p>
    <w:p>
      <w:pPr>
        <w:ind w:firstLine="640"/>
      </w:pPr>
      <w:r>
        <w:rPr>
          <w:rFonts w:hint="eastAsia"/>
          <w:lang w:eastAsia="zh-CN"/>
        </w:rPr>
        <w:t>（</w:t>
      </w:r>
      <w:r>
        <w:rPr>
          <w:rFonts w:hint="eastAsia"/>
          <w:lang w:val="en-US" w:eastAsia="zh-CN"/>
        </w:rPr>
        <w:t>1</w:t>
      </w:r>
      <w:r>
        <w:rPr>
          <w:rFonts w:hint="eastAsia"/>
          <w:lang w:eastAsia="zh-CN"/>
        </w:rPr>
        <w:t>）</w:t>
      </w:r>
      <w:r>
        <w:rPr>
          <w:rFonts w:hint="eastAsia"/>
        </w:rPr>
        <w:t>自然灾害。主要包括水旱灾害、气象灾害（暴雨、风雹、大风、冰冻等）、地震灾害、地质灾害、生物灾害和森林火灾等。</w:t>
      </w:r>
    </w:p>
    <w:p>
      <w:pPr>
        <w:ind w:firstLine="640"/>
      </w:pPr>
      <w:r>
        <w:rPr>
          <w:rFonts w:hint="eastAsia"/>
          <w:lang w:eastAsia="zh-CN"/>
        </w:rPr>
        <w:t>（</w:t>
      </w:r>
      <w:r>
        <w:rPr>
          <w:rFonts w:hint="eastAsia"/>
          <w:lang w:val="en-US" w:eastAsia="zh-CN"/>
        </w:rPr>
        <w:t>2</w:t>
      </w:r>
      <w:r>
        <w:rPr>
          <w:rFonts w:hint="eastAsia"/>
          <w:lang w:eastAsia="zh-CN"/>
        </w:rPr>
        <w:t>）</w:t>
      </w:r>
      <w:r>
        <w:rPr>
          <w:rFonts w:hint="eastAsia"/>
        </w:rPr>
        <w:t>事故灾难。主要包括工矿商贸等企业的各类安全事故、交通运输事故、公共设施和设备事故、辐射事故、环境污染和生态破坏事件等。</w:t>
      </w:r>
    </w:p>
    <w:p>
      <w:pPr>
        <w:ind w:firstLine="640"/>
      </w:pPr>
      <w:r>
        <w:rPr>
          <w:rFonts w:hint="eastAsia"/>
          <w:lang w:eastAsia="zh-CN"/>
        </w:rPr>
        <w:t>（</w:t>
      </w:r>
      <w:r>
        <w:rPr>
          <w:rFonts w:hint="eastAsia"/>
          <w:lang w:val="en-US" w:eastAsia="zh-CN"/>
        </w:rPr>
        <w:t>3</w:t>
      </w:r>
      <w:r>
        <w:rPr>
          <w:rFonts w:hint="eastAsia"/>
          <w:lang w:eastAsia="zh-CN"/>
        </w:rPr>
        <w:t>）</w:t>
      </w:r>
      <w:r>
        <w:rPr>
          <w:rFonts w:hint="eastAsia"/>
        </w:rPr>
        <w:t>公共卫生事件。主要包括传染病疫情、群体性不明原因疾病、职业中毒事件、食品和药品安全事件、动物疫情以及其他严重影响公众健康和生命安全的事件。</w:t>
      </w:r>
    </w:p>
    <w:p>
      <w:pPr>
        <w:ind w:firstLine="640"/>
      </w:pPr>
      <w:r>
        <w:rPr>
          <w:rFonts w:hint="eastAsia"/>
          <w:lang w:eastAsia="zh-CN"/>
        </w:rPr>
        <w:t>（</w:t>
      </w:r>
      <w:r>
        <w:rPr>
          <w:rFonts w:hint="eastAsia"/>
          <w:lang w:val="en-US" w:eastAsia="zh-CN"/>
        </w:rPr>
        <w:t>4</w:t>
      </w:r>
      <w:r>
        <w:rPr>
          <w:rFonts w:hint="eastAsia"/>
          <w:lang w:eastAsia="zh-CN"/>
        </w:rPr>
        <w:t>）</w:t>
      </w:r>
      <w:r>
        <w:rPr>
          <w:rFonts w:hint="eastAsia"/>
        </w:rPr>
        <w:t>社会安全事件。主要包括恐怖袭击事件、极端暴力犯罪事件、群体性事件、油气供应中断突发事件、金融突发事件、涉外突发事件、民族宗教事件、网络与信息安全事件等。</w:t>
      </w:r>
    </w:p>
    <w:p>
      <w:pPr>
        <w:ind w:firstLine="640"/>
      </w:pPr>
      <w:r>
        <w:rPr>
          <w:rFonts w:hint="eastAsia"/>
        </w:rPr>
        <w:t>上述各类突发事件往往是相互交叉和关联的</w:t>
      </w:r>
      <w:r>
        <w:rPr>
          <w:rFonts w:hint="eastAsia"/>
          <w:lang w:eastAsia="zh-CN"/>
        </w:rPr>
        <w:t>，</w:t>
      </w:r>
      <w:r>
        <w:rPr>
          <w:rFonts w:hint="eastAsia"/>
        </w:rPr>
        <w:t>某类突发事件可能和其他类别的事件同时发生</w:t>
      </w:r>
      <w:r>
        <w:rPr>
          <w:rFonts w:hint="eastAsia"/>
          <w:lang w:eastAsia="zh-CN"/>
        </w:rPr>
        <w:t>，</w:t>
      </w:r>
      <w:r>
        <w:rPr>
          <w:rFonts w:hint="eastAsia"/>
        </w:rPr>
        <w:t>或引发次生、衍生事件</w:t>
      </w:r>
      <w:r>
        <w:rPr>
          <w:rFonts w:hint="eastAsia"/>
          <w:lang w:eastAsia="zh-CN"/>
        </w:rPr>
        <w:t>，</w:t>
      </w:r>
      <w:r>
        <w:rPr>
          <w:rFonts w:hint="eastAsia"/>
        </w:rPr>
        <w:t>应当具体分析</w:t>
      </w:r>
      <w:r>
        <w:rPr>
          <w:rFonts w:hint="eastAsia"/>
          <w:lang w:eastAsia="zh-CN"/>
        </w:rPr>
        <w:t>，</w:t>
      </w:r>
      <w:r>
        <w:rPr>
          <w:rFonts w:hint="eastAsia"/>
        </w:rPr>
        <w:t>统筹应对。</w:t>
      </w:r>
    </w:p>
    <w:p>
      <w:pPr>
        <w:pStyle w:val="4"/>
        <w:ind w:firstLine="640"/>
      </w:pPr>
      <w:r>
        <w:rPr>
          <w:rFonts w:hint="eastAsia"/>
          <w:lang w:val="en-US" w:eastAsia="zh-CN"/>
        </w:rPr>
        <w:t xml:space="preserve">1.6.2 </w:t>
      </w:r>
      <w:r>
        <w:rPr>
          <w:rFonts w:hint="eastAsia"/>
        </w:rPr>
        <w:t>突发事件分级</w:t>
      </w:r>
    </w:p>
    <w:p>
      <w:pPr>
        <w:ind w:firstLine="640"/>
        <w:rPr>
          <w:bCs/>
        </w:rPr>
      </w:pPr>
      <w:r>
        <w:rPr>
          <w:rFonts w:hint="eastAsia"/>
          <w:bCs/>
        </w:rPr>
        <w:t>各类突发事件按照其性质、造成损失、危害程度、可控性和影响范围等因素</w:t>
      </w:r>
      <w:r>
        <w:rPr>
          <w:rFonts w:hint="eastAsia"/>
          <w:bCs/>
          <w:lang w:eastAsia="zh-CN"/>
        </w:rPr>
        <w:t>，</w:t>
      </w:r>
      <w:r>
        <w:rPr>
          <w:rFonts w:hint="default" w:ascii="Times New Roman" w:hAnsi="Times New Roman" w:cs="Times New Roman"/>
          <w:bCs/>
        </w:rPr>
        <w:t>一般分为Ⅰ</w:t>
      </w:r>
      <w:r>
        <w:rPr>
          <w:rFonts w:hint="default" w:ascii="Times New Roman" w:hAnsi="Times New Roman" w:cs="Times New Roman"/>
          <w:bCs/>
          <w:lang w:val="en-US" w:eastAsia="zh-CN"/>
        </w:rPr>
        <w:t>级（</w:t>
      </w:r>
      <w:r>
        <w:rPr>
          <w:rFonts w:hint="default" w:ascii="Times New Roman" w:hAnsi="Times New Roman" w:cs="Times New Roman"/>
          <w:bCs/>
        </w:rPr>
        <w:t>特别重大</w:t>
      </w:r>
      <w:r>
        <w:rPr>
          <w:rFonts w:hint="default" w:ascii="Times New Roman" w:hAnsi="Times New Roman" w:cs="Times New Roman"/>
          <w:bCs/>
          <w:lang w:val="en-US" w:eastAsia="zh-CN"/>
        </w:rPr>
        <w:t>）</w:t>
      </w:r>
      <w:r>
        <w:rPr>
          <w:rFonts w:hint="default" w:ascii="Times New Roman" w:hAnsi="Times New Roman" w:cs="Times New Roman"/>
          <w:bCs/>
        </w:rPr>
        <w:t>、Ⅱ</w:t>
      </w:r>
      <w:r>
        <w:rPr>
          <w:rFonts w:hint="default" w:ascii="Times New Roman" w:hAnsi="Times New Roman" w:cs="Times New Roman"/>
          <w:bCs/>
          <w:lang w:val="en-US" w:eastAsia="zh-CN"/>
        </w:rPr>
        <w:t>级（</w:t>
      </w:r>
      <w:r>
        <w:rPr>
          <w:rFonts w:hint="default" w:ascii="Times New Roman" w:hAnsi="Times New Roman" w:cs="Times New Roman"/>
          <w:bCs/>
        </w:rPr>
        <w:t>重大</w:t>
      </w:r>
      <w:r>
        <w:rPr>
          <w:rFonts w:hint="default" w:ascii="Times New Roman" w:hAnsi="Times New Roman" w:cs="Times New Roman"/>
          <w:bCs/>
          <w:lang w:val="en-US" w:eastAsia="zh-CN"/>
        </w:rPr>
        <w:t>）</w:t>
      </w:r>
      <w:r>
        <w:rPr>
          <w:rFonts w:hint="default" w:ascii="Times New Roman" w:hAnsi="Times New Roman" w:cs="Times New Roman"/>
          <w:bCs/>
        </w:rPr>
        <w:t>、Ⅲ</w:t>
      </w:r>
      <w:r>
        <w:rPr>
          <w:rFonts w:hint="default" w:ascii="Times New Roman" w:hAnsi="Times New Roman" w:cs="Times New Roman"/>
          <w:bCs/>
          <w:lang w:val="en-US" w:eastAsia="zh-CN"/>
        </w:rPr>
        <w:t>级（</w:t>
      </w:r>
      <w:r>
        <w:rPr>
          <w:rFonts w:hint="default" w:ascii="Times New Roman" w:hAnsi="Times New Roman" w:cs="Times New Roman"/>
          <w:bCs/>
        </w:rPr>
        <w:t>较大</w:t>
      </w:r>
      <w:r>
        <w:rPr>
          <w:rFonts w:hint="default" w:ascii="Times New Roman" w:hAnsi="Times New Roman" w:cs="Times New Roman"/>
          <w:bCs/>
          <w:lang w:val="en-US" w:eastAsia="zh-CN"/>
        </w:rPr>
        <w:t>）</w:t>
      </w:r>
      <w:r>
        <w:rPr>
          <w:rFonts w:hint="default" w:ascii="Times New Roman" w:hAnsi="Times New Roman" w:cs="Times New Roman"/>
          <w:bCs/>
        </w:rPr>
        <w:t>和Ⅳ</w:t>
      </w:r>
      <w:r>
        <w:rPr>
          <w:rFonts w:hint="default" w:ascii="Times New Roman" w:hAnsi="Times New Roman" w:cs="Times New Roman"/>
          <w:bCs/>
          <w:lang w:val="en-US" w:eastAsia="zh-CN"/>
        </w:rPr>
        <w:t>级（</w:t>
      </w:r>
      <w:r>
        <w:rPr>
          <w:rFonts w:hint="default" w:ascii="Times New Roman" w:hAnsi="Times New Roman" w:cs="Times New Roman"/>
          <w:bCs/>
        </w:rPr>
        <w:t>一般</w:t>
      </w:r>
      <w:r>
        <w:rPr>
          <w:rFonts w:hint="default" w:ascii="Times New Roman" w:hAnsi="Times New Roman" w:cs="Times New Roman"/>
          <w:bCs/>
          <w:lang w:val="en-US" w:eastAsia="zh-CN"/>
        </w:rPr>
        <w:t>）</w:t>
      </w:r>
      <w:r>
        <w:rPr>
          <w:rFonts w:hint="default" w:ascii="Times New Roman" w:hAnsi="Times New Roman" w:cs="Times New Roman"/>
          <w:bCs/>
        </w:rPr>
        <w:t>四级</w:t>
      </w:r>
      <w:r>
        <w:rPr>
          <w:rFonts w:hint="eastAsia"/>
          <w:bCs/>
        </w:rPr>
        <w:t>。各类突发事件分级标准在相应的专项应急预案、部门应急预案中予以明确。</w:t>
      </w:r>
    </w:p>
    <w:p>
      <w:pPr>
        <w:pStyle w:val="3"/>
        <w:ind w:firstLine="640"/>
      </w:pPr>
      <w:bookmarkStart w:id="32" w:name="_Toc9776"/>
      <w:bookmarkStart w:id="33" w:name="_Toc16989"/>
      <w:bookmarkStart w:id="34" w:name="_Toc5607"/>
      <w:bookmarkStart w:id="35" w:name="_Toc20602"/>
      <w:r>
        <w:t>1.7</w:t>
      </w:r>
      <w:r>
        <w:rPr>
          <w:rFonts w:hint="eastAsia"/>
        </w:rPr>
        <w:t xml:space="preserve"> </w:t>
      </w:r>
      <w:r>
        <w:t>应对原则</w:t>
      </w:r>
      <w:bookmarkEnd w:id="32"/>
      <w:bookmarkEnd w:id="33"/>
      <w:bookmarkEnd w:id="34"/>
      <w:bookmarkEnd w:id="35"/>
    </w:p>
    <w:p>
      <w:pPr>
        <w:wordWrap w:val="0"/>
        <w:ind w:firstLine="640"/>
        <w:rPr>
          <w:rFonts w:hint="eastAsia" w:cs="Times New Roman"/>
        </w:rPr>
      </w:pPr>
      <w:r>
        <w:rPr>
          <w:rFonts w:hint="eastAsia" w:cs="Times New Roman"/>
        </w:rPr>
        <w:t>突发事件应对遵循</w:t>
      </w:r>
      <w:r>
        <w:rPr>
          <w:rFonts w:hint="eastAsia" w:cs="Times New Roman"/>
          <w:lang w:eastAsia="zh-CN"/>
        </w:rPr>
        <w:t>“</w:t>
      </w:r>
      <w:r>
        <w:rPr>
          <w:rFonts w:hint="eastAsia" w:cs="Times New Roman"/>
        </w:rPr>
        <w:t>分级负责、属地为主、</w:t>
      </w:r>
      <w:r>
        <w:rPr>
          <w:rFonts w:hint="eastAsia" w:cs="Times New Roman"/>
          <w:lang w:val="en-US" w:eastAsia="zh-CN"/>
        </w:rPr>
        <w:t>分</w:t>
      </w:r>
      <w:r>
        <w:rPr>
          <w:rFonts w:hint="eastAsia" w:cs="Times New Roman"/>
        </w:rPr>
        <w:t>级介入</w:t>
      </w:r>
      <w:r>
        <w:rPr>
          <w:rFonts w:hint="eastAsia" w:cs="Times New Roman"/>
          <w:lang w:eastAsia="zh-CN"/>
        </w:rPr>
        <w:t>”</w:t>
      </w:r>
      <w:r>
        <w:rPr>
          <w:rFonts w:hint="eastAsia" w:cs="Times New Roman"/>
        </w:rPr>
        <w:t>的原则。</w:t>
      </w:r>
    </w:p>
    <w:p>
      <w:pPr>
        <w:wordWrap w:val="0"/>
        <w:ind w:firstLine="640"/>
        <w:rPr>
          <w:rFonts w:cs="Times New Roman"/>
        </w:rPr>
      </w:pPr>
      <w:r>
        <w:rPr>
          <w:rFonts w:hint="eastAsia" w:cs="Times New Roman"/>
          <w:lang w:val="en-US" w:eastAsia="zh-CN"/>
        </w:rPr>
        <w:t>商水</w:t>
      </w:r>
      <w:r>
        <w:rPr>
          <w:rFonts w:hint="eastAsia" w:cs="Times New Roman"/>
        </w:rPr>
        <w:t>县</w:t>
      </w:r>
      <w:r>
        <w:rPr>
          <w:rFonts w:cs="Times New Roman"/>
        </w:rPr>
        <w:t>辖区内初判发生特别重大</w:t>
      </w:r>
      <w:r>
        <w:rPr>
          <w:rFonts w:hint="eastAsia" w:cs="Times New Roman"/>
        </w:rPr>
        <w:t>、重大、较大</w:t>
      </w:r>
      <w:r>
        <w:rPr>
          <w:rFonts w:cs="Times New Roman"/>
        </w:rPr>
        <w:t>突发事件</w:t>
      </w:r>
      <w:r>
        <w:rPr>
          <w:rFonts w:hint="eastAsia" w:cs="Times New Roman"/>
          <w:lang w:eastAsia="zh-CN"/>
        </w:rPr>
        <w:t>，</w:t>
      </w:r>
      <w:r>
        <w:rPr>
          <w:rFonts w:cs="Times New Roman"/>
        </w:rPr>
        <w:t>由</w:t>
      </w:r>
      <w:r>
        <w:rPr>
          <w:rFonts w:hint="eastAsia" w:cs="Times New Roman"/>
        </w:rPr>
        <w:t>县</w:t>
      </w:r>
      <w:r>
        <w:rPr>
          <w:rFonts w:cs="Times New Roman"/>
        </w:rPr>
        <w:t>政府负责先期处置。初判发生一般突发事件</w:t>
      </w:r>
      <w:r>
        <w:rPr>
          <w:rFonts w:hint="eastAsia" w:cs="Times New Roman"/>
          <w:lang w:eastAsia="zh-CN"/>
        </w:rPr>
        <w:t>，</w:t>
      </w:r>
      <w:r>
        <w:rPr>
          <w:rFonts w:cs="Times New Roman"/>
        </w:rPr>
        <w:t>由</w:t>
      </w:r>
      <w:r>
        <w:rPr>
          <w:rFonts w:hint="eastAsia" w:cs="Times New Roman"/>
        </w:rPr>
        <w:t>县</w:t>
      </w:r>
      <w:r>
        <w:rPr>
          <w:rFonts w:cs="Times New Roman"/>
        </w:rPr>
        <w:t>政府负责应对</w:t>
      </w:r>
      <w:r>
        <w:rPr>
          <w:rFonts w:hint="eastAsia" w:cs="Times New Roman"/>
          <w:lang w:eastAsia="zh-CN"/>
        </w:rPr>
        <w:t>，</w:t>
      </w:r>
      <w:r>
        <w:rPr>
          <w:rFonts w:hint="eastAsia" w:cs="Times New Roman"/>
        </w:rPr>
        <w:t>由县</w:t>
      </w:r>
      <w:r>
        <w:rPr>
          <w:rFonts w:hint="eastAsia" w:cs="Times New Roman"/>
          <w:lang w:eastAsia="zh-CN"/>
        </w:rPr>
        <w:t>专项指挥部</w:t>
      </w:r>
      <w:r>
        <w:rPr>
          <w:rFonts w:hint="eastAsia" w:cs="Times New Roman"/>
        </w:rPr>
        <w:t>或突发事件应急处置牵头部门具体实施</w:t>
      </w:r>
      <w:r>
        <w:rPr>
          <w:rFonts w:hint="eastAsia" w:cs="Times New Roman"/>
          <w:lang w:eastAsia="zh-CN"/>
        </w:rPr>
        <w:t>，</w:t>
      </w:r>
      <w:r>
        <w:rPr>
          <w:rFonts w:hint="eastAsia" w:cs="Times New Roman"/>
        </w:rPr>
        <w:t>必要时由</w:t>
      </w:r>
      <w:r>
        <w:rPr>
          <w:rFonts w:hint="eastAsia" w:cs="Times New Roman"/>
          <w:lang w:eastAsia="zh-CN"/>
        </w:rPr>
        <w:t>总指挥部</w:t>
      </w:r>
      <w:r>
        <w:rPr>
          <w:rFonts w:hint="eastAsia" w:cs="Times New Roman"/>
        </w:rPr>
        <w:t>负责具体实施。</w:t>
      </w:r>
    </w:p>
    <w:p>
      <w:pPr>
        <w:ind w:firstLine="640"/>
        <w:rPr>
          <w:rFonts w:cs="Times New Roman"/>
        </w:rPr>
      </w:pPr>
      <w:r>
        <w:rPr>
          <w:rFonts w:hint="eastAsia" w:cs="Times New Roman"/>
        </w:rPr>
        <w:t>当突发事件超出</w:t>
      </w:r>
      <w:r>
        <w:rPr>
          <w:rFonts w:hint="eastAsia" w:cs="Times New Roman"/>
          <w:lang w:val="en-US" w:eastAsia="zh-CN"/>
        </w:rPr>
        <w:t>商水</w:t>
      </w:r>
      <w:r>
        <w:rPr>
          <w:rFonts w:hint="eastAsia" w:cs="Times New Roman"/>
        </w:rPr>
        <w:t>县应对能力时</w:t>
      </w:r>
      <w:r>
        <w:rPr>
          <w:rFonts w:hint="eastAsia" w:cs="Times New Roman"/>
          <w:lang w:eastAsia="zh-CN"/>
        </w:rPr>
        <w:t>，</w:t>
      </w:r>
      <w:r>
        <w:rPr>
          <w:rFonts w:hint="eastAsia" w:cs="Times New Roman"/>
        </w:rPr>
        <w:t>由县政府报请市政府提供支援或负责应对。当突发事件涉及两个以上行政区域时</w:t>
      </w:r>
      <w:r>
        <w:rPr>
          <w:rFonts w:hint="eastAsia" w:cs="Times New Roman"/>
          <w:lang w:eastAsia="zh-CN"/>
        </w:rPr>
        <w:t>，</w:t>
      </w:r>
      <w:r>
        <w:rPr>
          <w:rFonts w:hint="eastAsia" w:cs="Times New Roman"/>
        </w:rPr>
        <w:t>县政府要及时报请市政府负责应对。</w:t>
      </w:r>
    </w:p>
    <w:p>
      <w:pPr>
        <w:pStyle w:val="3"/>
        <w:ind w:firstLine="640"/>
        <w:rPr>
          <w:highlight w:val="yellow"/>
        </w:rPr>
      </w:pPr>
      <w:bookmarkStart w:id="36" w:name="_Toc13891"/>
      <w:bookmarkStart w:id="37" w:name="_Toc21670"/>
      <w:bookmarkStart w:id="38" w:name="_Toc18399"/>
      <w:bookmarkStart w:id="39" w:name="_Toc30532"/>
      <w:r>
        <w:t>1.8</w:t>
      </w:r>
      <w:r>
        <w:rPr>
          <w:rFonts w:hint="eastAsia"/>
        </w:rPr>
        <w:t xml:space="preserve"> </w:t>
      </w:r>
      <w:r>
        <w:t>应急预案体系</w:t>
      </w:r>
      <w:bookmarkEnd w:id="36"/>
      <w:bookmarkEnd w:id="37"/>
      <w:bookmarkEnd w:id="38"/>
      <w:bookmarkEnd w:id="39"/>
    </w:p>
    <w:p>
      <w:pPr>
        <w:ind w:firstLine="640"/>
      </w:pPr>
      <w:r>
        <w:rPr>
          <w:rFonts w:hint="eastAsia" w:cs="Times New Roman"/>
          <w:lang w:val="en-US" w:eastAsia="zh-CN"/>
        </w:rPr>
        <w:t>商水</w:t>
      </w:r>
      <w:r>
        <w:rPr>
          <w:rFonts w:hint="eastAsia" w:cs="Times New Roman"/>
          <w:lang w:val="en-GB"/>
        </w:rPr>
        <w:t>县</w:t>
      </w:r>
      <w:r>
        <w:rPr>
          <w:rFonts w:cs="Times New Roman"/>
        </w:rPr>
        <w:t>应急预案体系包括</w:t>
      </w:r>
      <w:r>
        <w:rPr>
          <w:rFonts w:hint="eastAsia" w:cs="Times New Roman"/>
        </w:rPr>
        <w:t>县</w:t>
      </w:r>
      <w:r>
        <w:rPr>
          <w:rFonts w:cs="Times New Roman"/>
        </w:rPr>
        <w:t>政府及其</w:t>
      </w:r>
      <w:r>
        <w:rPr>
          <w:rFonts w:hint="eastAsia" w:cs="Times New Roman"/>
        </w:rPr>
        <w:t>相关</w:t>
      </w:r>
      <w:r>
        <w:rPr>
          <w:rFonts w:cs="Times New Roman"/>
        </w:rPr>
        <w:t>部门、基层组织和单位制定的各类突发事件应急预案</w:t>
      </w:r>
      <w:r>
        <w:rPr>
          <w:rFonts w:hint="eastAsia" w:cs="Times New Roman"/>
          <w:lang w:eastAsia="zh-CN"/>
        </w:rPr>
        <w:t>，</w:t>
      </w:r>
      <w:r>
        <w:rPr>
          <w:rFonts w:cs="Times New Roman"/>
        </w:rPr>
        <w:t>以及为应急预案提供支撑的应急工作手册和事件行动方案。</w:t>
      </w:r>
    </w:p>
    <w:p>
      <w:pPr>
        <w:pStyle w:val="4"/>
        <w:ind w:firstLine="640"/>
      </w:pPr>
      <w:r>
        <w:t>1.8.1</w:t>
      </w:r>
      <w:r>
        <w:rPr>
          <w:rFonts w:hint="eastAsia"/>
        </w:rPr>
        <w:t xml:space="preserve"> </w:t>
      </w:r>
      <w:r>
        <w:t>应急预案</w:t>
      </w:r>
    </w:p>
    <w:p>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rPr>
        <w:t>全县突发事件应急预案体系由突发事件总体应急预案、专项应急预案、部门应急预案、基层组织和单位应急预案和重大活动应急预案</w:t>
      </w:r>
      <w:r>
        <w:rPr>
          <w:rFonts w:hint="eastAsia"/>
          <w:lang w:val="en-US" w:eastAsia="zh-CN"/>
        </w:rPr>
        <w:t>五</w:t>
      </w:r>
      <w:r>
        <w:rPr>
          <w:rFonts w:hint="eastAsia"/>
        </w:rPr>
        <w:t>大类组成。</w:t>
      </w:r>
    </w:p>
    <w:p>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b/>
          <w:bCs/>
        </w:rPr>
        <w:t>（1）总体应急预案</w:t>
      </w:r>
      <w:r>
        <w:rPr>
          <w:rFonts w:hint="eastAsia"/>
        </w:rPr>
        <w:t>：全县应急预案体系的总纲</w:t>
      </w:r>
      <w:r>
        <w:rPr>
          <w:rFonts w:hint="eastAsia"/>
          <w:lang w:eastAsia="zh-CN"/>
        </w:rPr>
        <w:t>，</w:t>
      </w:r>
      <w:r>
        <w:rPr>
          <w:rFonts w:hint="eastAsia"/>
        </w:rPr>
        <w:t>是县政府组织应对突发事件的总体制度安排</w:t>
      </w:r>
      <w:r>
        <w:rPr>
          <w:rFonts w:hint="eastAsia"/>
          <w:lang w:eastAsia="zh-CN"/>
        </w:rPr>
        <w:t>，</w:t>
      </w:r>
      <w:r>
        <w:rPr>
          <w:rFonts w:hint="eastAsia"/>
        </w:rPr>
        <w:t>主要规定突发事件应对的基本原则、组织体系、运行机制以及应急保障的总体安排等</w:t>
      </w:r>
      <w:r>
        <w:rPr>
          <w:rFonts w:hint="eastAsia"/>
          <w:lang w:eastAsia="zh-CN"/>
        </w:rPr>
        <w:t>，</w:t>
      </w:r>
      <w:r>
        <w:rPr>
          <w:rFonts w:hint="eastAsia"/>
        </w:rPr>
        <w:t>明确相关各方的职责和任务。本预案与《</w:t>
      </w:r>
      <w:r>
        <w:rPr>
          <w:rFonts w:hint="eastAsia"/>
          <w:lang w:val="en-US" w:eastAsia="zh-CN"/>
        </w:rPr>
        <w:t>周口</w:t>
      </w:r>
      <w:r>
        <w:rPr>
          <w:rFonts w:hint="eastAsia"/>
        </w:rPr>
        <w:t>市突发事件总体应急预案》相衔接。</w:t>
      </w:r>
    </w:p>
    <w:p>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b/>
          <w:bCs/>
        </w:rPr>
        <w:t>（2）专项应急预案</w:t>
      </w:r>
      <w:r>
        <w:rPr>
          <w:rFonts w:hint="eastAsia"/>
        </w:rPr>
        <w:t>：县政府为应对涉及面广、情况复杂的某一类型突发事件或某几种类型突发事件</w:t>
      </w:r>
      <w:r>
        <w:rPr>
          <w:rFonts w:hint="eastAsia"/>
          <w:lang w:eastAsia="zh-CN"/>
        </w:rPr>
        <w:t>，</w:t>
      </w:r>
      <w:r>
        <w:rPr>
          <w:rFonts w:hint="eastAsia"/>
        </w:rPr>
        <w:t>或针对重要目标物保护等重要专项工作而预先设定的涉及数个部门职责的工作方案。主要侧重明确突发事件的组织指挥机制、风险评估、监测预警、信息报告、应急处置措施、队伍物资保障及调动程序等内容</w:t>
      </w:r>
      <w:r>
        <w:rPr>
          <w:rFonts w:hint="eastAsia"/>
          <w:lang w:eastAsia="zh-CN"/>
        </w:rPr>
        <w:t>，</w:t>
      </w:r>
      <w:r>
        <w:rPr>
          <w:rFonts w:hint="eastAsia"/>
        </w:rPr>
        <w:t>重点规范县层面</w:t>
      </w:r>
      <w:r>
        <w:rPr>
          <w:rFonts w:hint="eastAsia"/>
          <w:lang w:val="en-US" w:eastAsia="zh-CN"/>
        </w:rPr>
        <w:t>的</w:t>
      </w:r>
      <w:r>
        <w:rPr>
          <w:rFonts w:hint="eastAsia"/>
        </w:rPr>
        <w:t>应对行动</w:t>
      </w:r>
      <w:r>
        <w:rPr>
          <w:rFonts w:hint="eastAsia"/>
          <w:lang w:eastAsia="zh-CN"/>
        </w:rPr>
        <w:t>，</w:t>
      </w:r>
      <w:r>
        <w:rPr>
          <w:rFonts w:hint="eastAsia"/>
        </w:rPr>
        <w:t>体现应急处置的主体职能；针对重要基础设施、生命线工程等重要目标物保护的专项应急预案</w:t>
      </w:r>
      <w:r>
        <w:rPr>
          <w:rFonts w:hint="eastAsia"/>
          <w:lang w:eastAsia="zh-CN"/>
        </w:rPr>
        <w:t>，</w:t>
      </w:r>
      <w:r>
        <w:rPr>
          <w:rFonts w:hint="eastAsia"/>
        </w:rPr>
        <w:t>侧重明确风险隐患及防范措施、监测预警、信息报告、应急处置和紧急恢复等内容。</w:t>
      </w:r>
    </w:p>
    <w:p>
      <w:pPr>
        <w:keepNext w:val="0"/>
        <w:keepLines w:val="0"/>
        <w:pageBreakBefore w:val="0"/>
        <w:widowControl w:val="0"/>
        <w:kinsoku/>
        <w:wordWrap/>
        <w:overflowPunct/>
        <w:topLinePunct w:val="0"/>
        <w:autoSpaceDE/>
        <w:autoSpaceDN/>
        <w:bidi w:val="0"/>
        <w:adjustRightInd/>
        <w:snapToGrid/>
        <w:ind w:firstLine="640"/>
        <w:textAlignment w:val="auto"/>
        <w:rPr>
          <w:rFonts w:hint="eastAsia"/>
        </w:rPr>
      </w:pPr>
      <w:r>
        <w:rPr>
          <w:rFonts w:hint="eastAsia"/>
          <w:b/>
          <w:bCs/>
        </w:rPr>
        <w:t>（3）部门应急预案</w:t>
      </w:r>
      <w:r>
        <w:rPr>
          <w:rFonts w:hint="eastAsia"/>
        </w:rPr>
        <w:t>：县政府有关部门根据总体应急预案、专项应急预案和部门职责</w:t>
      </w:r>
      <w:r>
        <w:rPr>
          <w:rFonts w:hint="eastAsia"/>
          <w:lang w:eastAsia="zh-CN"/>
        </w:rPr>
        <w:t>，</w:t>
      </w:r>
      <w:r>
        <w:rPr>
          <w:rFonts w:hint="eastAsia"/>
        </w:rPr>
        <w:t>为应对本部门（行业、领域）突发事件</w:t>
      </w:r>
      <w:r>
        <w:rPr>
          <w:rFonts w:hint="eastAsia"/>
          <w:lang w:eastAsia="zh-CN"/>
        </w:rPr>
        <w:t>，</w:t>
      </w:r>
      <w:r>
        <w:rPr>
          <w:rFonts w:hint="eastAsia"/>
        </w:rPr>
        <w:t>或者针对保护重要目标物、保障重大活动、保障应急资源等涉及部门工作而预先制定的工作方案。主要侧重明确突发事件的组织指挥机制、风险评估、监测预警、信息报告、应急处置措施、队伍物资保障及调动程序等内容</w:t>
      </w:r>
      <w:r>
        <w:rPr>
          <w:rFonts w:hint="eastAsia"/>
          <w:lang w:eastAsia="zh-CN"/>
        </w:rPr>
        <w:t>，</w:t>
      </w:r>
      <w:r>
        <w:rPr>
          <w:rFonts w:hint="eastAsia"/>
        </w:rPr>
        <w:t>重点规范部门应对行动。针对为突发事件应对工作提供队伍、物资、装备、资金等资源保障的部门应急预案</w:t>
      </w:r>
      <w:r>
        <w:rPr>
          <w:rFonts w:hint="eastAsia"/>
          <w:lang w:eastAsia="zh-CN"/>
        </w:rPr>
        <w:t>，</w:t>
      </w:r>
      <w:r>
        <w:rPr>
          <w:rFonts w:hint="eastAsia"/>
        </w:rPr>
        <w:t>侧重明确组织指挥机制、资源布局、不同种类和级别突发事件发生后的资源调用程序等内容。</w:t>
      </w:r>
    </w:p>
    <w:p>
      <w:pPr>
        <w:ind w:firstLine="640"/>
      </w:pPr>
      <w:r>
        <w:rPr>
          <w:rFonts w:hint="eastAsia"/>
          <w:b/>
          <w:bCs/>
        </w:rPr>
        <w:t>（</w:t>
      </w:r>
      <w:r>
        <w:rPr>
          <w:rFonts w:hint="eastAsia"/>
          <w:b/>
          <w:bCs/>
          <w:lang w:val="en-US" w:eastAsia="zh-CN"/>
        </w:rPr>
        <w:t>4</w:t>
      </w:r>
      <w:r>
        <w:rPr>
          <w:rFonts w:hint="eastAsia"/>
          <w:b/>
          <w:bCs/>
        </w:rPr>
        <w:t>）基层组织和单位应急预案</w:t>
      </w:r>
      <w:r>
        <w:rPr>
          <w:rFonts w:hint="eastAsia"/>
        </w:rPr>
        <w:t>：由机关、企业、事业单位、</w:t>
      </w:r>
      <w:r>
        <w:rPr>
          <w:rFonts w:hint="eastAsia"/>
          <w:lang w:val="en-US" w:eastAsia="zh-CN"/>
        </w:rPr>
        <w:t>乡镇（街道）、</w:t>
      </w:r>
      <w:r>
        <w:rPr>
          <w:rFonts w:hint="eastAsia"/>
        </w:rPr>
        <w:t>社会团体和村（居）民委员会等法人和基层组织制定</w:t>
      </w:r>
      <w:r>
        <w:rPr>
          <w:rFonts w:hint="eastAsia"/>
          <w:lang w:eastAsia="zh-CN"/>
        </w:rPr>
        <w:t>，</w:t>
      </w:r>
      <w:r>
        <w:rPr>
          <w:rFonts w:hint="eastAsia"/>
        </w:rPr>
        <w:t>侧重明确应急响应责任人、风险隐患监测、信息报告、预警响应、应急处置、人员疏散撤离组织和路线、可调用或可请求援助的应急资源情况及如何实施等</w:t>
      </w:r>
      <w:r>
        <w:rPr>
          <w:rFonts w:hint="eastAsia"/>
          <w:lang w:eastAsia="zh-CN"/>
        </w:rPr>
        <w:t>，</w:t>
      </w:r>
      <w:r>
        <w:rPr>
          <w:rFonts w:hint="eastAsia"/>
        </w:rPr>
        <w:t>体现自救互救、信息报告和先期处置特点。</w:t>
      </w:r>
    </w:p>
    <w:p>
      <w:pPr>
        <w:ind w:firstLine="640"/>
      </w:pPr>
      <w:r>
        <w:rPr>
          <w:rFonts w:hint="eastAsia"/>
          <w:b/>
          <w:bCs/>
        </w:rPr>
        <w:t>（</w:t>
      </w:r>
      <w:r>
        <w:rPr>
          <w:rFonts w:hint="eastAsia"/>
          <w:b/>
          <w:bCs/>
          <w:lang w:val="en-US" w:eastAsia="zh-CN"/>
        </w:rPr>
        <w:t>5</w:t>
      </w:r>
      <w:r>
        <w:rPr>
          <w:rFonts w:hint="eastAsia"/>
          <w:b/>
          <w:bCs/>
        </w:rPr>
        <w:t>）重大活动应急预案</w:t>
      </w:r>
      <w:r>
        <w:rPr>
          <w:rFonts w:hint="eastAsia"/>
        </w:rPr>
        <w:t>：重大活动主办单位和公共场所经营或者管理单位制定的专项应急预案。主要侧重明确活动安全风险隐患及防范措施、监测预警、信息报告、应急处置、人员疏散撤离组织和路线等内容。</w:t>
      </w:r>
    </w:p>
    <w:p>
      <w:pPr>
        <w:pStyle w:val="17"/>
        <w:ind w:firstLine="640"/>
      </w:pPr>
      <w:r>
        <w:t>1.8.2 支撑性文件</w:t>
      </w:r>
    </w:p>
    <w:p>
      <w:pPr>
        <w:ind w:firstLine="640"/>
        <w:rPr>
          <w:rFonts w:cs="Times New Roman"/>
        </w:rPr>
      </w:pPr>
      <w:r>
        <w:rPr>
          <w:rFonts w:cs="Times New Roman"/>
        </w:rPr>
        <w:t>（1）应急工作手册</w:t>
      </w:r>
    </w:p>
    <w:p>
      <w:pPr>
        <w:ind w:firstLine="640"/>
        <w:rPr>
          <w:rFonts w:cs="Times New Roman"/>
        </w:rPr>
      </w:pPr>
      <w:r>
        <w:rPr>
          <w:rFonts w:hint="eastAsia" w:cs="Times New Roman"/>
        </w:rPr>
        <w:t>应急工作手册是预案涉及的有关部门和单位对自身承担职责任务进一步分解细化的工作安排</w:t>
      </w:r>
      <w:r>
        <w:rPr>
          <w:rFonts w:hint="eastAsia" w:cs="Times New Roman"/>
          <w:lang w:eastAsia="zh-CN"/>
        </w:rPr>
        <w:t>，</w:t>
      </w:r>
      <w:r>
        <w:rPr>
          <w:rFonts w:hint="eastAsia" w:cs="Times New Roman"/>
        </w:rPr>
        <w:t>内容一般包括风险隐患分析、处置工作程序、响应措施、应急队伍和装备物资情况</w:t>
      </w:r>
      <w:r>
        <w:rPr>
          <w:rFonts w:hint="eastAsia" w:cs="Times New Roman"/>
          <w:lang w:eastAsia="zh-CN"/>
        </w:rPr>
        <w:t>，</w:t>
      </w:r>
      <w:r>
        <w:rPr>
          <w:rFonts w:hint="eastAsia" w:cs="Times New Roman"/>
        </w:rPr>
        <w:t>以及相关联络人员和联系方式等。县政府及部门应急预案涉及的有关部门和单位要编制相应工作手册</w:t>
      </w:r>
      <w:r>
        <w:rPr>
          <w:rFonts w:hint="eastAsia" w:cs="Times New Roman"/>
          <w:lang w:eastAsia="zh-CN"/>
        </w:rPr>
        <w:t>，</w:t>
      </w:r>
      <w:r>
        <w:rPr>
          <w:rFonts w:hint="eastAsia" w:cs="Times New Roman"/>
        </w:rPr>
        <w:t>把每一项职责任务分解细化、具体化</w:t>
      </w:r>
      <w:r>
        <w:rPr>
          <w:rFonts w:hint="eastAsia" w:cs="Times New Roman"/>
          <w:lang w:eastAsia="zh-CN"/>
        </w:rPr>
        <w:t>，</w:t>
      </w:r>
      <w:r>
        <w:rPr>
          <w:rFonts w:hint="eastAsia" w:cs="Times New Roman"/>
        </w:rPr>
        <w:t>明确工作内容和流程</w:t>
      </w:r>
      <w:r>
        <w:rPr>
          <w:rFonts w:hint="eastAsia" w:cs="Times New Roman"/>
          <w:lang w:eastAsia="zh-CN"/>
        </w:rPr>
        <w:t>，</w:t>
      </w:r>
      <w:r>
        <w:rPr>
          <w:rFonts w:hint="eastAsia" w:cs="Times New Roman"/>
        </w:rPr>
        <w:t>并落实到具体责任单位、责任人。基层组织和单位根据自身实际</w:t>
      </w:r>
      <w:r>
        <w:rPr>
          <w:rFonts w:hint="eastAsia" w:cs="Times New Roman"/>
          <w:lang w:eastAsia="zh-CN"/>
        </w:rPr>
        <w:t>，</w:t>
      </w:r>
      <w:r>
        <w:rPr>
          <w:rFonts w:hint="eastAsia" w:cs="Times New Roman"/>
        </w:rPr>
        <w:t>可单独编制应急工作手册</w:t>
      </w:r>
      <w:r>
        <w:rPr>
          <w:rFonts w:hint="eastAsia" w:cs="Times New Roman"/>
          <w:lang w:eastAsia="zh-CN"/>
        </w:rPr>
        <w:t>，</w:t>
      </w:r>
      <w:r>
        <w:rPr>
          <w:rFonts w:hint="eastAsia" w:cs="Times New Roman"/>
        </w:rPr>
        <w:t>或将有关内容融入应急预案。</w:t>
      </w:r>
    </w:p>
    <w:p>
      <w:pPr>
        <w:ind w:firstLine="640"/>
        <w:rPr>
          <w:rFonts w:cs="Times New Roman"/>
        </w:rPr>
      </w:pPr>
      <w:r>
        <w:rPr>
          <w:rFonts w:cs="Times New Roman"/>
        </w:rPr>
        <w:t>（2）事件行动方案</w:t>
      </w:r>
    </w:p>
    <w:p>
      <w:pPr>
        <w:ind w:firstLine="640"/>
        <w:rPr>
          <w:rFonts w:cs="Times New Roman"/>
        </w:rPr>
      </w:pPr>
      <w:r>
        <w:rPr>
          <w:rFonts w:hint="eastAsia" w:cs="Times New Roman"/>
        </w:rPr>
        <w:t>事件行动方案是参与突发事件应对的救援队伍、专家队伍等按照应急预案、应急工作手册或上级指挥机构要求</w:t>
      </w:r>
      <w:r>
        <w:rPr>
          <w:rFonts w:hint="eastAsia" w:cs="Times New Roman"/>
          <w:lang w:eastAsia="zh-CN"/>
        </w:rPr>
        <w:t>，</w:t>
      </w:r>
      <w:r>
        <w:rPr>
          <w:rFonts w:hint="eastAsia" w:cs="Times New Roman"/>
        </w:rPr>
        <w:t>为执行具体任务</w:t>
      </w:r>
      <w:r>
        <w:rPr>
          <w:rFonts w:hint="eastAsia" w:cs="Times New Roman"/>
          <w:lang w:eastAsia="zh-CN"/>
        </w:rPr>
        <w:t>，</w:t>
      </w:r>
      <w:r>
        <w:rPr>
          <w:rFonts w:hint="eastAsia" w:cs="Times New Roman"/>
        </w:rPr>
        <w:t>结合现场实际情况制定的工作安排或现场处置方案。事件行动方案要明确队伍编成、力量预置、指挥协同、行动预想、战勤保障、通信联络、具体对策、实施步骤等内容。</w:t>
      </w:r>
    </w:p>
    <w:p>
      <w:pPr>
        <w:pStyle w:val="2"/>
        <w:ind w:firstLine="640"/>
      </w:pPr>
      <w:bookmarkStart w:id="40" w:name="_Toc1595"/>
      <w:bookmarkStart w:id="41" w:name="_Toc24133"/>
      <w:bookmarkStart w:id="42" w:name="_Toc19837"/>
      <w:bookmarkStart w:id="43" w:name="_Toc31030"/>
      <w:r>
        <w:rPr>
          <w:rFonts w:hint="eastAsia"/>
        </w:rPr>
        <w:t>2组织指挥体系</w:t>
      </w:r>
      <w:bookmarkEnd w:id="40"/>
      <w:bookmarkEnd w:id="41"/>
      <w:bookmarkEnd w:id="42"/>
      <w:bookmarkEnd w:id="43"/>
    </w:p>
    <w:p>
      <w:pPr>
        <w:ind w:firstLine="640"/>
      </w:pPr>
      <w:r>
        <w:rPr>
          <w:rFonts w:hint="eastAsia"/>
        </w:rPr>
        <w:t>在县委统一领导下</w:t>
      </w:r>
      <w:r>
        <w:rPr>
          <w:rFonts w:hint="eastAsia"/>
          <w:lang w:eastAsia="zh-CN"/>
        </w:rPr>
        <w:t>，</w:t>
      </w:r>
      <w:r>
        <w:rPr>
          <w:rFonts w:hint="eastAsia"/>
        </w:rPr>
        <w:t>县政府是全县突发事件应急管理工作的行政领导机关</w:t>
      </w:r>
      <w:r>
        <w:rPr>
          <w:rFonts w:hint="eastAsia"/>
          <w:lang w:eastAsia="zh-CN"/>
        </w:rPr>
        <w:t>，</w:t>
      </w:r>
      <w:r>
        <w:rPr>
          <w:rFonts w:hint="eastAsia"/>
        </w:rPr>
        <w:t>负责贯彻落实党中央、国务院</w:t>
      </w:r>
      <w:r>
        <w:rPr>
          <w:rFonts w:hint="eastAsia"/>
          <w:lang w:eastAsia="zh-CN"/>
        </w:rPr>
        <w:t>，</w:t>
      </w:r>
      <w:r>
        <w:rPr>
          <w:rFonts w:hint="eastAsia"/>
        </w:rPr>
        <w:t>省委</w:t>
      </w:r>
      <w:r>
        <w:rPr>
          <w:rFonts w:hint="eastAsia"/>
          <w:lang w:eastAsia="zh-CN"/>
        </w:rPr>
        <w:t>、</w:t>
      </w:r>
      <w:r>
        <w:rPr>
          <w:rFonts w:hint="eastAsia"/>
        </w:rPr>
        <w:t>省政府和市委</w:t>
      </w:r>
      <w:r>
        <w:rPr>
          <w:rFonts w:hint="eastAsia"/>
          <w:lang w:eastAsia="zh-CN"/>
        </w:rPr>
        <w:t>、</w:t>
      </w:r>
      <w:r>
        <w:rPr>
          <w:rFonts w:hint="eastAsia"/>
        </w:rPr>
        <w:t>市政府关于应急管理工作的决策部署</w:t>
      </w:r>
      <w:r>
        <w:rPr>
          <w:rFonts w:hint="eastAsia"/>
          <w:lang w:eastAsia="zh-CN"/>
        </w:rPr>
        <w:t>，</w:t>
      </w:r>
      <w:r>
        <w:rPr>
          <w:rFonts w:hint="eastAsia"/>
        </w:rPr>
        <w:t>统筹制定全县应急管理政策措施</w:t>
      </w:r>
      <w:r>
        <w:rPr>
          <w:rFonts w:hint="eastAsia"/>
          <w:lang w:eastAsia="zh-CN"/>
        </w:rPr>
        <w:t>，</w:t>
      </w:r>
      <w:r>
        <w:rPr>
          <w:rFonts w:hint="eastAsia"/>
        </w:rPr>
        <w:t>组织防范和应对各类突发事件。</w:t>
      </w:r>
    </w:p>
    <w:p>
      <w:pPr>
        <w:ind w:firstLine="640"/>
      </w:pPr>
      <w:r>
        <w:rPr>
          <w:rFonts w:hint="eastAsia"/>
        </w:rPr>
        <w:t>县级应急救援指挥体系由</w:t>
      </w:r>
      <w:r>
        <w:rPr>
          <w:rFonts w:hint="eastAsia"/>
          <w:lang w:val="en-US" w:eastAsia="zh-CN"/>
        </w:rPr>
        <w:t>商水</w:t>
      </w:r>
      <w:r>
        <w:rPr>
          <w:rFonts w:hint="eastAsia"/>
        </w:rPr>
        <w:t>县人民政府</w:t>
      </w:r>
      <w:r>
        <w:rPr>
          <w:rFonts w:hint="eastAsia"/>
          <w:lang w:eastAsia="zh-CN"/>
        </w:rPr>
        <w:t>总指挥部</w:t>
      </w:r>
      <w:r>
        <w:rPr>
          <w:rFonts w:hint="eastAsia"/>
        </w:rPr>
        <w:t>（以下简称“总指挥部”）、</w:t>
      </w:r>
      <w:r>
        <w:rPr>
          <w:rFonts w:hint="eastAsia"/>
          <w:lang w:val="en-US" w:eastAsia="zh-CN"/>
        </w:rPr>
        <w:t>商水</w:t>
      </w:r>
      <w:r>
        <w:rPr>
          <w:rFonts w:hint="eastAsia"/>
        </w:rPr>
        <w:t>县人民政府</w:t>
      </w:r>
      <w:r>
        <w:rPr>
          <w:rFonts w:hint="eastAsia"/>
          <w:lang w:eastAsia="zh-CN"/>
        </w:rPr>
        <w:t>专项指挥部</w:t>
      </w:r>
      <w:r>
        <w:rPr>
          <w:rFonts w:hint="eastAsia"/>
        </w:rPr>
        <w:t>（以下简称“专项指挥部”）、现场指挥部、基层应急指挥机构四部分组成。总指挥部、专项指挥部是县级应对突发事件的指挥协调机构；现场指挥部是县级应对突发事件的现场组织指挥机构</w:t>
      </w:r>
      <w:r>
        <w:rPr>
          <w:rFonts w:hint="eastAsia"/>
          <w:lang w:eastAsia="zh-CN"/>
        </w:rPr>
        <w:t>，</w:t>
      </w:r>
      <w:r>
        <w:rPr>
          <w:rFonts w:hint="eastAsia"/>
        </w:rPr>
        <w:t>指导开展突发事件现场应急处置工作。基层应急指挥机构是</w:t>
      </w:r>
      <w:r>
        <w:rPr>
          <w:rFonts w:hint="eastAsia"/>
          <w:lang w:eastAsia="zh-CN"/>
        </w:rPr>
        <w:t>乡镇（街道）</w:t>
      </w:r>
      <w:r>
        <w:rPr>
          <w:rFonts w:hint="eastAsia"/>
        </w:rPr>
        <w:t>、村（居）民委员会及各基层单位负责本行政区域各类突发事件的先期处置指挥协调机构。</w:t>
      </w:r>
    </w:p>
    <w:p>
      <w:pPr>
        <w:ind w:firstLine="640"/>
      </w:pPr>
      <w:r>
        <w:rPr>
          <w:rFonts w:hint="eastAsia"/>
        </w:rPr>
        <w:t>突发事件发生后</w:t>
      </w:r>
      <w:r>
        <w:rPr>
          <w:rFonts w:hint="eastAsia"/>
          <w:lang w:eastAsia="zh-CN"/>
        </w:rPr>
        <w:t>，</w:t>
      </w:r>
      <w:r>
        <w:rPr>
          <w:rFonts w:hint="eastAsia"/>
        </w:rPr>
        <w:t>原则上由专项指挥部负责应对</w:t>
      </w:r>
      <w:r>
        <w:rPr>
          <w:rFonts w:hint="eastAsia"/>
          <w:lang w:eastAsia="zh-CN"/>
        </w:rPr>
        <w:t>，</w:t>
      </w:r>
      <w:r>
        <w:rPr>
          <w:rFonts w:hint="eastAsia"/>
        </w:rPr>
        <w:t>必要时由总指挥部负责应对。</w:t>
      </w:r>
    </w:p>
    <w:p>
      <w:pPr>
        <w:pStyle w:val="3"/>
        <w:ind w:firstLine="640"/>
        <w:rPr>
          <w:rFonts w:hint="eastAsia"/>
        </w:rPr>
      </w:pPr>
      <w:bookmarkStart w:id="44" w:name="_Toc22692"/>
      <w:r>
        <w:rPr>
          <w:rFonts w:hint="eastAsia"/>
        </w:rPr>
        <w:t>2.1</w:t>
      </w:r>
      <w:r>
        <w:t xml:space="preserve"> </w:t>
      </w:r>
      <w:r>
        <w:rPr>
          <w:rFonts w:hint="eastAsia"/>
        </w:rPr>
        <w:t>总指挥部</w:t>
      </w:r>
      <w:bookmarkEnd w:id="44"/>
    </w:p>
    <w:p>
      <w:pPr>
        <w:pStyle w:val="4"/>
        <w:ind w:firstLine="640"/>
        <w:rPr>
          <w:rFonts w:hint="eastAsia"/>
          <w:lang w:val="en-US" w:eastAsia="zh-CN"/>
        </w:rPr>
      </w:pPr>
      <w:r>
        <w:rPr>
          <w:rFonts w:hint="eastAsia"/>
        </w:rPr>
        <w:t>2.1.1</w:t>
      </w:r>
      <w:r>
        <w:t xml:space="preserve"> </w:t>
      </w:r>
      <w:r>
        <w:rPr>
          <w:rFonts w:hint="eastAsia"/>
        </w:rPr>
        <w:t>总指挥部</w:t>
      </w:r>
      <w:r>
        <w:rPr>
          <w:rFonts w:hint="eastAsia"/>
          <w:lang w:val="en-US" w:eastAsia="zh-CN"/>
        </w:rPr>
        <w:t>设置</w:t>
      </w:r>
    </w:p>
    <w:p>
      <w:pPr>
        <w:widowControl/>
        <w:ind w:firstLine="0"/>
        <w:jc w:val="left"/>
        <w:rPr>
          <w:szCs w:val="32"/>
        </w:rPr>
      </w:pP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政府成立</w:t>
      </w:r>
      <w:r>
        <w:rPr>
          <w:rFonts w:hint="eastAsia" w:ascii="仿宋_GB2312" w:hAnsi="宋体" w:cs="仿宋_GB2312"/>
          <w:color w:val="000000"/>
          <w:kern w:val="0"/>
          <w:sz w:val="32"/>
          <w:szCs w:val="32"/>
          <w:lang w:val="en-US" w:eastAsia="zh-CN" w:bidi="ar"/>
        </w:rPr>
        <w:t>总指挥部，</w:t>
      </w:r>
      <w:r>
        <w:rPr>
          <w:rFonts w:hint="eastAsia"/>
          <w:szCs w:val="32"/>
        </w:rPr>
        <w:t>总指挥部</w:t>
      </w:r>
      <w:r>
        <w:rPr>
          <w:szCs w:val="32"/>
        </w:rPr>
        <w:t>负责</w:t>
      </w:r>
      <w:r>
        <w:rPr>
          <w:rFonts w:hint="eastAsia"/>
          <w:szCs w:val="32"/>
          <w:lang w:val="en-US" w:eastAsia="zh-CN"/>
        </w:rPr>
        <w:t>组织</w:t>
      </w:r>
      <w:r>
        <w:rPr>
          <w:szCs w:val="32"/>
        </w:rPr>
        <w:t>、</w:t>
      </w:r>
      <w:r>
        <w:rPr>
          <w:rFonts w:hint="eastAsia"/>
          <w:szCs w:val="32"/>
          <w:lang w:val="en-US" w:eastAsia="zh-CN"/>
        </w:rPr>
        <w:t>领导</w:t>
      </w:r>
      <w:r>
        <w:rPr>
          <w:szCs w:val="32"/>
        </w:rPr>
        <w:t>各专项指挥部开展工作。</w:t>
      </w:r>
    </w:p>
    <w:p>
      <w:pPr>
        <w:ind w:firstLine="640"/>
        <w:rPr>
          <w:rFonts w:hint="eastAsia"/>
          <w:szCs w:val="32"/>
        </w:rPr>
      </w:pPr>
      <w:r>
        <w:rPr>
          <w:rFonts w:hint="eastAsia"/>
          <w:szCs w:val="32"/>
        </w:rPr>
        <w:t>总指挥部总指挥长由</w:t>
      </w:r>
      <w:r>
        <w:rPr>
          <w:rFonts w:hint="eastAsia"/>
          <w:szCs w:val="32"/>
          <w:lang w:val="en-US" w:eastAsia="zh-CN"/>
        </w:rPr>
        <w:t>县政府主要负责同志</w:t>
      </w:r>
      <w:r>
        <w:rPr>
          <w:rFonts w:hint="eastAsia"/>
          <w:szCs w:val="32"/>
        </w:rPr>
        <w:t>担任</w:t>
      </w:r>
      <w:r>
        <w:rPr>
          <w:rFonts w:hint="eastAsia"/>
          <w:szCs w:val="32"/>
          <w:lang w:eastAsia="zh-CN"/>
        </w:rPr>
        <w:t>，</w:t>
      </w:r>
      <w:r>
        <w:rPr>
          <w:rFonts w:hint="eastAsia"/>
          <w:szCs w:val="32"/>
        </w:rPr>
        <w:t>副总指挥长由县政府</w:t>
      </w:r>
      <w:r>
        <w:rPr>
          <w:rFonts w:hint="eastAsia"/>
          <w:szCs w:val="32"/>
          <w:lang w:val="en-US" w:eastAsia="zh-CN"/>
        </w:rPr>
        <w:t>分管负责同志</w:t>
      </w:r>
      <w:r>
        <w:rPr>
          <w:rFonts w:hint="eastAsia"/>
          <w:szCs w:val="32"/>
        </w:rPr>
        <w:t>担任</w:t>
      </w:r>
      <w:r>
        <w:rPr>
          <w:rFonts w:hint="eastAsia"/>
          <w:szCs w:val="32"/>
          <w:lang w:eastAsia="zh-CN"/>
        </w:rPr>
        <w:t>，</w:t>
      </w:r>
      <w:r>
        <w:rPr>
          <w:rFonts w:hint="eastAsia"/>
          <w:szCs w:val="32"/>
        </w:rPr>
        <w:t>成员由承担突发事件防范处置职责的县委、县政府、县人民武装部、武警</w:t>
      </w:r>
      <w:r>
        <w:rPr>
          <w:rFonts w:hint="eastAsia"/>
          <w:szCs w:val="32"/>
          <w:lang w:val="en-US" w:eastAsia="zh-CN"/>
        </w:rPr>
        <w:t>商水</w:t>
      </w:r>
      <w:r>
        <w:rPr>
          <w:rFonts w:hint="eastAsia"/>
          <w:szCs w:val="32"/>
        </w:rPr>
        <w:t>中队等有关单位主要负责同志组成。</w:t>
      </w:r>
    </w:p>
    <w:p>
      <w:pPr>
        <w:pStyle w:val="18"/>
        <w:ind w:firstLine="640" w:firstLineChars="200"/>
        <w:rPr>
          <w:rFonts w:hint="eastAsia"/>
          <w:szCs w:val="32"/>
        </w:rPr>
      </w:pPr>
      <w:r>
        <w:rPr>
          <w:rFonts w:hint="eastAsia"/>
          <w:szCs w:val="32"/>
        </w:rPr>
        <w:t>总指挥部下设办公室</w:t>
      </w:r>
      <w:r>
        <w:rPr>
          <w:rFonts w:hint="eastAsia"/>
          <w:szCs w:val="32"/>
          <w:lang w:eastAsia="zh-CN"/>
        </w:rPr>
        <w:t>，</w:t>
      </w:r>
      <w:r>
        <w:rPr>
          <w:rFonts w:hint="eastAsia"/>
          <w:szCs w:val="32"/>
        </w:rPr>
        <w:t>办公室设在县应急管理局</w:t>
      </w:r>
      <w:r>
        <w:rPr>
          <w:rFonts w:hint="eastAsia"/>
          <w:szCs w:val="32"/>
          <w:lang w:eastAsia="zh-CN"/>
        </w:rPr>
        <w:t>，</w:t>
      </w:r>
      <w:r>
        <w:rPr>
          <w:szCs w:val="32"/>
        </w:rPr>
        <w:t>办公室主任由</w:t>
      </w:r>
      <w:r>
        <w:rPr>
          <w:rFonts w:hint="eastAsia"/>
          <w:szCs w:val="32"/>
        </w:rPr>
        <w:t>县应急管理局</w:t>
      </w:r>
      <w:r>
        <w:rPr>
          <w:szCs w:val="32"/>
        </w:rPr>
        <w:t>主要负责同志担任</w:t>
      </w:r>
      <w:r>
        <w:rPr>
          <w:rFonts w:hint="eastAsia"/>
          <w:szCs w:val="32"/>
        </w:rPr>
        <w:t>。</w:t>
      </w:r>
    </w:p>
    <w:p>
      <w:pPr>
        <w:pStyle w:val="17"/>
        <w:ind w:firstLine="640"/>
        <w:rPr>
          <w:rFonts w:hint="eastAsia"/>
          <w:lang w:val="en-US" w:eastAsia="zh-CN"/>
        </w:rPr>
      </w:pPr>
      <w:r>
        <w:rPr>
          <w:rFonts w:hint="eastAsia"/>
        </w:rPr>
        <w:t>2.1.</w:t>
      </w:r>
      <w:r>
        <w:rPr>
          <w:rFonts w:hint="eastAsia"/>
          <w:lang w:val="en-US" w:eastAsia="zh-CN"/>
        </w:rPr>
        <w:t>2</w:t>
      </w:r>
      <w:r>
        <w:t xml:space="preserve"> </w:t>
      </w:r>
      <w:r>
        <w:rPr>
          <w:rFonts w:hint="eastAsia"/>
        </w:rPr>
        <w:t>总指挥部</w:t>
      </w:r>
      <w:r>
        <w:rPr>
          <w:rFonts w:hint="eastAsia"/>
          <w:lang w:val="en-US" w:eastAsia="zh-CN"/>
        </w:rPr>
        <w:t>职责</w:t>
      </w:r>
    </w:p>
    <w:p>
      <w:pPr>
        <w:keepNext w:val="0"/>
        <w:keepLines w:val="0"/>
        <w:widowControl/>
        <w:suppressLineNumbers w:val="0"/>
        <w:jc w:val="left"/>
      </w:pPr>
      <w:r>
        <w:rPr>
          <w:rFonts w:hint="eastAsia"/>
          <w:lang w:val="en-US" w:eastAsia="zh-CN"/>
        </w:rPr>
        <w:t>（1）</w:t>
      </w:r>
      <w:r>
        <w:rPr>
          <w:rFonts w:ascii="仿宋_GB2312" w:hAnsi="宋体" w:eastAsia="仿宋_GB2312" w:cs="仿宋_GB2312"/>
          <w:b/>
          <w:bCs/>
          <w:color w:val="000000"/>
          <w:kern w:val="0"/>
          <w:sz w:val="31"/>
          <w:szCs w:val="31"/>
          <w:lang w:val="en-US" w:eastAsia="zh-CN" w:bidi="ar"/>
        </w:rPr>
        <w:t xml:space="preserve">总指挥部主要职责 </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研究制定全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应对突发事件的重大决策和指导意见。</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②审定</w:t>
      </w:r>
      <w:r>
        <w:rPr>
          <w:rFonts w:hint="eastAsia" w:ascii="仿宋_GB2312" w:hAnsi="宋体" w:cs="仿宋_GB2312"/>
          <w:color w:val="000000"/>
          <w:kern w:val="0"/>
          <w:sz w:val="32"/>
          <w:szCs w:val="32"/>
          <w:lang w:val="en-US" w:eastAsia="zh-CN" w:bidi="ar"/>
        </w:rPr>
        <w:t>县</w:t>
      </w:r>
      <w:r>
        <w:rPr>
          <w:rFonts w:hint="eastAsia" w:ascii="仿宋_GB2312" w:hAnsi="宋体" w:eastAsia="仿宋_GB2312" w:cs="仿宋_GB2312"/>
          <w:color w:val="000000"/>
          <w:kern w:val="0"/>
          <w:sz w:val="32"/>
          <w:szCs w:val="32"/>
          <w:lang w:val="en-US" w:eastAsia="zh-CN" w:bidi="ar"/>
        </w:rPr>
        <w:t>突发事件总体应急预案。</w:t>
      </w:r>
    </w:p>
    <w:p>
      <w:pPr>
        <w:keepNext w:val="0"/>
        <w:keepLines w:val="0"/>
        <w:widowControl/>
        <w:suppressLineNumbers w:val="0"/>
        <w:jc w:val="left"/>
        <w:rPr>
          <w:rFonts w:hint="default" w:ascii="Times New Roman" w:hAnsi="Times New Roman" w:cs="Times New Roman"/>
          <w:szCs w:val="32"/>
        </w:rPr>
      </w:pPr>
      <w:r>
        <w:rPr>
          <w:rFonts w:hint="eastAsia" w:ascii="仿宋_GB2312" w:hAnsi="宋体" w:eastAsia="仿宋_GB2312" w:cs="仿宋_GB2312"/>
          <w:color w:val="000000"/>
          <w:kern w:val="0"/>
          <w:sz w:val="32"/>
          <w:szCs w:val="32"/>
          <w:lang w:val="en-US" w:eastAsia="zh-CN" w:bidi="ar"/>
        </w:rPr>
        <w:t>③</w:t>
      </w:r>
      <w:r>
        <w:rPr>
          <w:rFonts w:hint="default" w:ascii="Times New Roman" w:hAnsi="Times New Roman" w:eastAsia="仿宋_GB2312" w:cs="Times New Roman"/>
          <w:color w:val="000000"/>
          <w:kern w:val="0"/>
          <w:sz w:val="32"/>
          <w:szCs w:val="32"/>
          <w:lang w:val="en-US" w:eastAsia="zh-CN" w:bidi="ar"/>
        </w:rPr>
        <w:t>必要时集中领导和统一指挥Ⅳ级</w:t>
      </w:r>
      <w:r>
        <w:rPr>
          <w:rFonts w:hint="default" w:ascii="Times New Roman" w:hAnsi="Times New Roman" w:cs="Times New Roman"/>
          <w:color w:val="000000"/>
          <w:kern w:val="0"/>
          <w:sz w:val="32"/>
          <w:szCs w:val="32"/>
          <w:lang w:val="en-US" w:eastAsia="zh-CN" w:bidi="ar"/>
        </w:rPr>
        <w:t>（一般）</w:t>
      </w:r>
      <w:r>
        <w:rPr>
          <w:rFonts w:hint="default" w:ascii="Times New Roman" w:hAnsi="Times New Roman" w:eastAsia="仿宋_GB2312" w:cs="Times New Roman"/>
          <w:color w:val="000000"/>
          <w:kern w:val="0"/>
          <w:sz w:val="32"/>
          <w:szCs w:val="32"/>
          <w:lang w:val="en-US" w:eastAsia="zh-CN" w:bidi="ar"/>
        </w:rPr>
        <w:t>突发事件的应急处置和I级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特别重大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、II级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重大</w:t>
      </w:r>
      <w:r>
        <w:rPr>
          <w:rFonts w:hint="default" w:ascii="Times New Roman" w:hAnsi="Times New Roman" w:cs="Times New Roman"/>
          <w:color w:val="000000"/>
          <w:kern w:val="0"/>
          <w:sz w:val="32"/>
          <w:szCs w:val="32"/>
          <w:lang w:val="en-US" w:eastAsia="zh-CN" w:bidi="ar"/>
        </w:rPr>
        <w:t>）、Ⅲ</w:t>
      </w:r>
      <w:r>
        <w:rPr>
          <w:rFonts w:hint="default" w:ascii="Times New Roman" w:hAnsi="Times New Roman" w:eastAsia="仿宋_GB2312" w:cs="Times New Roman"/>
          <w:color w:val="000000"/>
          <w:kern w:val="0"/>
          <w:sz w:val="32"/>
          <w:szCs w:val="32"/>
          <w:lang w:val="en-US" w:eastAsia="zh-CN" w:bidi="ar"/>
        </w:rPr>
        <w:t>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较大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突发事件的先期处置工作。</w:t>
      </w:r>
    </w:p>
    <w:p>
      <w:pPr>
        <w:keepNext w:val="0"/>
        <w:keepLines w:val="0"/>
        <w:pageBreakBefore w:val="0"/>
        <w:widowControl/>
        <w:suppressLineNumbers w:val="0"/>
        <w:kinsoku/>
        <w:wordWrap/>
        <w:overflowPunct/>
        <w:topLinePunct w:val="0"/>
        <w:autoSpaceDE/>
        <w:autoSpaceDN/>
        <w:bidi w:val="0"/>
        <w:adjustRightInd/>
        <w:snapToGrid/>
        <w:jc w:val="both"/>
        <w:textAlignment w:val="auto"/>
        <w:rPr>
          <w:szCs w:val="32"/>
        </w:rPr>
      </w:pPr>
      <w:r>
        <w:rPr>
          <w:rFonts w:hint="eastAsia" w:ascii="仿宋_GB2312" w:hAnsi="宋体" w:eastAsia="仿宋_GB2312" w:cs="仿宋_GB2312"/>
          <w:color w:val="000000"/>
          <w:kern w:val="0"/>
          <w:sz w:val="32"/>
          <w:szCs w:val="32"/>
          <w:lang w:val="en-US" w:eastAsia="zh-CN" w:bidi="ar"/>
        </w:rPr>
        <w:t>④在应对突发事件工作中协调</w:t>
      </w:r>
      <w:r>
        <w:rPr>
          <w:rFonts w:hint="eastAsia" w:ascii="仿宋_GB2312" w:hAnsi="宋体" w:cs="仿宋_GB2312"/>
          <w:color w:val="000000"/>
          <w:kern w:val="0"/>
          <w:sz w:val="32"/>
          <w:szCs w:val="32"/>
          <w:lang w:val="en-US" w:eastAsia="zh-CN" w:bidi="ar"/>
        </w:rPr>
        <w:t>武警商水中队</w:t>
      </w:r>
      <w:r>
        <w:rPr>
          <w:rFonts w:hint="eastAsia" w:ascii="仿宋_GB2312" w:hAnsi="宋体" w:eastAsia="仿宋_GB2312" w:cs="仿宋_GB2312"/>
          <w:color w:val="000000"/>
          <w:kern w:val="0"/>
          <w:sz w:val="32"/>
          <w:szCs w:val="32"/>
          <w:lang w:val="en-US" w:eastAsia="zh-CN" w:bidi="ar"/>
        </w:rPr>
        <w:t>及其他有关部门和单位的关系。</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⑤向省</w:t>
      </w:r>
      <w:r>
        <w:rPr>
          <w:rFonts w:hint="eastAsia" w:ascii="仿宋_GB2312" w:hAnsi="宋体" w:cs="仿宋_GB2312"/>
          <w:color w:val="000000"/>
          <w:kern w:val="0"/>
          <w:sz w:val="32"/>
          <w:szCs w:val="32"/>
          <w:lang w:val="en-US" w:eastAsia="zh-CN" w:bidi="ar"/>
        </w:rPr>
        <w:t>、市总指挥部</w:t>
      </w:r>
      <w:r>
        <w:rPr>
          <w:rFonts w:hint="eastAsia" w:ascii="仿宋_GB2312" w:hAnsi="宋体" w:eastAsia="仿宋_GB2312" w:cs="仿宋_GB2312"/>
          <w:color w:val="000000"/>
          <w:kern w:val="0"/>
          <w:sz w:val="32"/>
          <w:szCs w:val="32"/>
          <w:lang w:val="en-US" w:eastAsia="zh-CN" w:bidi="ar"/>
        </w:rPr>
        <w:t>报告突发事件应急处置情况。</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⑥审定突发事件应急处置所需的资金和物资分配计划。</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⑦总结突发事件应急处置过程中的经验教训。</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⑧决定对参与处置突发事件有关部门和单位、人员的奖惩。</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⑨领导各专项指挥部开展应急工作。</w:t>
      </w:r>
    </w:p>
    <w:p>
      <w:pPr>
        <w:keepNext w:val="0"/>
        <w:keepLines w:val="0"/>
        <w:widowControl/>
        <w:suppressLineNumbers w:val="0"/>
        <w:jc w:val="left"/>
        <w:rPr>
          <w:rFonts w:hint="eastAsia" w:ascii="仿宋_GB2312" w:hAnsi="宋体"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⑩承担上级政府及其</w:t>
      </w:r>
      <w:r>
        <w:rPr>
          <w:rFonts w:hint="eastAsia" w:ascii="仿宋_GB2312" w:hAnsi="宋体" w:cs="仿宋_GB2312"/>
          <w:color w:val="000000"/>
          <w:kern w:val="0"/>
          <w:sz w:val="32"/>
          <w:szCs w:val="32"/>
          <w:lang w:val="en-US" w:eastAsia="zh-CN" w:bidi="ar"/>
        </w:rPr>
        <w:t>总指挥部</w:t>
      </w:r>
      <w:r>
        <w:rPr>
          <w:rFonts w:hint="eastAsia" w:ascii="仿宋_GB2312" w:hAnsi="宋体" w:eastAsia="仿宋_GB2312" w:cs="仿宋_GB2312"/>
          <w:color w:val="000000"/>
          <w:kern w:val="0"/>
          <w:sz w:val="32"/>
          <w:szCs w:val="32"/>
          <w:lang w:val="en-US" w:eastAsia="zh-CN" w:bidi="ar"/>
        </w:rPr>
        <w:t>安排的其他应急工作</w:t>
      </w:r>
      <w:r>
        <w:rPr>
          <w:rFonts w:hint="eastAsia" w:ascii="仿宋_GB2312" w:hAnsi="宋体" w:cs="仿宋_GB2312"/>
          <w:color w:val="000000"/>
          <w:kern w:val="0"/>
          <w:sz w:val="32"/>
          <w:szCs w:val="32"/>
          <w:lang w:val="en-US" w:eastAsia="zh-CN" w:bidi="ar"/>
        </w:rPr>
        <w:t>。</w:t>
      </w:r>
    </w:p>
    <w:p>
      <w:pPr>
        <w:keepNext w:val="0"/>
        <w:keepLines w:val="0"/>
        <w:widowControl/>
        <w:suppressLineNumbers w:val="0"/>
        <w:jc w:val="left"/>
      </w:pPr>
      <w:r>
        <w:rPr>
          <w:rFonts w:hint="eastAsia"/>
          <w:lang w:val="en-US" w:eastAsia="zh-CN"/>
        </w:rPr>
        <w:t>（2）</w:t>
      </w:r>
      <w:r>
        <w:rPr>
          <w:rFonts w:ascii="仿宋_GB2312" w:hAnsi="宋体" w:eastAsia="仿宋_GB2312" w:cs="仿宋_GB2312"/>
          <w:b/>
          <w:bCs/>
          <w:color w:val="000000"/>
          <w:kern w:val="0"/>
          <w:sz w:val="31"/>
          <w:szCs w:val="31"/>
          <w:lang w:val="en-US" w:eastAsia="zh-CN" w:bidi="ar"/>
        </w:rPr>
        <w:t>总指挥部</w:t>
      </w:r>
      <w:r>
        <w:rPr>
          <w:rFonts w:hint="eastAsia" w:ascii="仿宋_GB2312" w:hAnsi="宋体" w:cs="仿宋_GB2312"/>
          <w:b/>
          <w:bCs/>
          <w:color w:val="000000"/>
          <w:kern w:val="0"/>
          <w:sz w:val="31"/>
          <w:szCs w:val="31"/>
          <w:lang w:val="en-US" w:eastAsia="zh-CN" w:bidi="ar"/>
        </w:rPr>
        <w:t>领导</w:t>
      </w:r>
      <w:r>
        <w:rPr>
          <w:rFonts w:ascii="仿宋_GB2312" w:hAnsi="宋体" w:eastAsia="仿宋_GB2312" w:cs="仿宋_GB2312"/>
          <w:b/>
          <w:bCs/>
          <w:color w:val="000000"/>
          <w:kern w:val="0"/>
          <w:sz w:val="31"/>
          <w:szCs w:val="31"/>
          <w:lang w:val="en-US" w:eastAsia="zh-CN" w:bidi="ar"/>
        </w:rPr>
        <w:t xml:space="preserve">主要职责 </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委领导下</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总指挥长负责全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突发事件的防范和处</w:t>
      </w:r>
      <w:r>
        <w:rPr>
          <w:rFonts w:hint="eastAsia" w:ascii="仿宋_GB2312" w:hAnsi="宋体" w:eastAsia="仿宋_GB2312" w:cs="仿宋_GB2312"/>
          <w:color w:val="000000"/>
          <w:kern w:val="0"/>
          <w:sz w:val="32"/>
          <w:szCs w:val="32"/>
          <w:lang w:val="en-US" w:eastAsia="zh-CN" w:bidi="ar"/>
        </w:rPr>
        <w:t>置工作。</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②副总指挥长协助总指挥长</w:t>
      </w:r>
      <w:r>
        <w:rPr>
          <w:rFonts w:hint="eastAsia" w:ascii="仿宋_GB2312" w:hAnsi="宋体" w:cs="仿宋_GB2312"/>
          <w:color w:val="000000"/>
          <w:kern w:val="0"/>
          <w:sz w:val="32"/>
          <w:szCs w:val="32"/>
          <w:lang w:val="en-US" w:eastAsia="zh-CN" w:bidi="ar"/>
        </w:rPr>
        <w:t>开展</w:t>
      </w:r>
      <w:r>
        <w:rPr>
          <w:rFonts w:hint="eastAsia" w:ascii="仿宋_GB2312" w:hAnsi="宋体" w:eastAsia="仿宋_GB2312" w:cs="仿宋_GB2312"/>
          <w:color w:val="000000"/>
          <w:kern w:val="0"/>
          <w:sz w:val="32"/>
          <w:szCs w:val="32"/>
          <w:lang w:val="en-US" w:eastAsia="zh-CN" w:bidi="ar"/>
        </w:rPr>
        <w:t>工作。</w:t>
      </w:r>
    </w:p>
    <w:p>
      <w:pPr>
        <w:keepNext w:val="0"/>
        <w:keepLines w:val="0"/>
        <w:widowControl/>
        <w:suppressLineNumbers w:val="0"/>
        <w:jc w:val="left"/>
      </w:pPr>
      <w:r>
        <w:rPr>
          <w:rFonts w:hint="eastAsia" w:ascii="仿宋_GB2312" w:hAnsi="宋体" w:eastAsia="仿宋_GB2312" w:cs="仿宋_GB2312"/>
          <w:color w:val="000000"/>
          <w:kern w:val="0"/>
          <w:sz w:val="32"/>
          <w:szCs w:val="32"/>
          <w:lang w:val="en-US" w:eastAsia="zh-CN" w:bidi="ar"/>
        </w:rPr>
        <w:t>③副总指挥长根据工作分工</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负责其分管的各专项指挥部的工作及其分管部门或联系单位的突发事件应急处置工作。</w:t>
      </w:r>
    </w:p>
    <w:p>
      <w:pPr>
        <w:keepNext w:val="0"/>
        <w:keepLines w:val="0"/>
        <w:widowControl/>
        <w:suppressLineNumbers w:val="0"/>
        <w:jc w:val="left"/>
      </w:pPr>
      <w:r>
        <w:rPr>
          <w:rFonts w:hint="eastAsia"/>
          <w:lang w:val="en-US" w:eastAsia="zh-CN"/>
        </w:rPr>
        <w:t>（3）</w:t>
      </w:r>
      <w:r>
        <w:rPr>
          <w:rFonts w:ascii="仿宋_GB2312" w:hAnsi="宋体" w:eastAsia="仿宋_GB2312" w:cs="仿宋_GB2312"/>
          <w:b/>
          <w:bCs/>
          <w:color w:val="000000"/>
          <w:kern w:val="0"/>
          <w:sz w:val="31"/>
          <w:szCs w:val="31"/>
          <w:lang w:val="en-US" w:eastAsia="zh-CN" w:bidi="ar"/>
        </w:rPr>
        <w:t>总指挥部</w:t>
      </w:r>
      <w:r>
        <w:rPr>
          <w:rFonts w:hint="eastAsia" w:ascii="仿宋_GB2312" w:hAnsi="宋体" w:cs="仿宋_GB2312"/>
          <w:b/>
          <w:bCs/>
          <w:color w:val="000000"/>
          <w:kern w:val="0"/>
          <w:sz w:val="31"/>
          <w:szCs w:val="31"/>
          <w:lang w:val="en-US" w:eastAsia="zh-CN" w:bidi="ar"/>
        </w:rPr>
        <w:t>各成员单位</w:t>
      </w:r>
      <w:r>
        <w:rPr>
          <w:rFonts w:ascii="仿宋_GB2312" w:hAnsi="宋体" w:eastAsia="仿宋_GB2312" w:cs="仿宋_GB2312"/>
          <w:b/>
          <w:bCs/>
          <w:color w:val="000000"/>
          <w:kern w:val="0"/>
          <w:sz w:val="31"/>
          <w:szCs w:val="31"/>
          <w:lang w:val="en-US" w:eastAsia="zh-CN" w:bidi="ar"/>
        </w:rPr>
        <w:t>职责</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负责相关突发事件的防范</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应对及应急资源支持保障工</w:t>
      </w:r>
      <w:r>
        <w:rPr>
          <w:rFonts w:hint="eastAsia" w:ascii="仿宋_GB2312" w:hAnsi="宋体" w:eastAsia="仿宋_GB2312" w:cs="仿宋_GB2312"/>
          <w:color w:val="000000"/>
          <w:kern w:val="0"/>
          <w:sz w:val="32"/>
          <w:szCs w:val="32"/>
          <w:lang w:val="en-US" w:eastAsia="zh-CN" w:bidi="ar"/>
        </w:rPr>
        <w:t>作。</w:t>
      </w:r>
    </w:p>
    <w:p>
      <w:pPr>
        <w:keepNext w:val="0"/>
        <w:keepLines w:val="0"/>
        <w:widowControl/>
        <w:suppressLineNumbers w:val="0"/>
        <w:jc w:val="both"/>
        <w:rPr>
          <w:szCs w:val="32"/>
        </w:rPr>
      </w:pPr>
      <w:r>
        <w:rPr>
          <w:rFonts w:hint="eastAsia" w:ascii="仿宋_GB2312" w:hAnsi="宋体" w:eastAsia="仿宋_GB2312" w:cs="仿宋_GB2312"/>
          <w:color w:val="000000"/>
          <w:kern w:val="0"/>
          <w:sz w:val="32"/>
          <w:szCs w:val="32"/>
          <w:lang w:val="en-US" w:eastAsia="zh-CN" w:bidi="ar"/>
        </w:rPr>
        <w:t>②负责相关类别突发事件专项和部门应急预案的编制与实施。</w:t>
      </w:r>
    </w:p>
    <w:p>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③负责组织指导协调风险防控、应急准备、监测预警、应急救援、恢复重建等工作。</w:t>
      </w:r>
    </w:p>
    <w:p>
      <w:pPr>
        <w:ind w:firstLine="640"/>
        <w:rPr>
          <w:b/>
          <w:bCs/>
        </w:rPr>
      </w:pPr>
      <w:r>
        <w:rPr>
          <w:rFonts w:hint="eastAsia"/>
          <w:lang w:val="en-US" w:eastAsia="zh-CN"/>
        </w:rPr>
        <w:t>（4）</w:t>
      </w:r>
      <w:r>
        <w:rPr>
          <w:rFonts w:hint="eastAsia"/>
          <w:b/>
          <w:bCs/>
        </w:rPr>
        <w:t>总指挥部办公室职责</w:t>
      </w:r>
    </w:p>
    <w:p>
      <w:pPr>
        <w:ind w:firstLine="640"/>
      </w:pPr>
      <w:r>
        <w:rPr>
          <w:rFonts w:hint="eastAsia" w:ascii="仿宋_GB2312" w:hAnsi="宋体" w:eastAsia="仿宋_GB2312" w:cs="仿宋_GB2312"/>
          <w:color w:val="000000"/>
          <w:kern w:val="0"/>
          <w:sz w:val="31"/>
          <w:szCs w:val="31"/>
          <w:lang w:val="en-US" w:eastAsia="zh-CN" w:bidi="ar"/>
        </w:rPr>
        <w:t>①</w:t>
      </w:r>
      <w:r>
        <w:rPr>
          <w:rFonts w:hint="eastAsia"/>
        </w:rPr>
        <w:t>贯彻落实党中央、国务院、</w:t>
      </w:r>
      <w:r>
        <w:rPr>
          <w:rFonts w:hint="eastAsia"/>
          <w:lang w:eastAsia="zh-CN"/>
        </w:rPr>
        <w:t>省委、省政府</w:t>
      </w:r>
      <w:r>
        <w:rPr>
          <w:rFonts w:hint="eastAsia"/>
        </w:rPr>
        <w:t>、</w:t>
      </w:r>
      <w:r>
        <w:rPr>
          <w:rFonts w:hint="eastAsia"/>
          <w:lang w:eastAsia="zh-CN"/>
        </w:rPr>
        <w:t>市委、市政府</w:t>
      </w:r>
      <w:r>
        <w:rPr>
          <w:rFonts w:hint="eastAsia"/>
        </w:rPr>
        <w:t>及县委</w:t>
      </w:r>
      <w:r>
        <w:rPr>
          <w:rFonts w:hint="eastAsia"/>
          <w:lang w:eastAsia="zh-CN"/>
        </w:rPr>
        <w:t>、</w:t>
      </w:r>
      <w:r>
        <w:rPr>
          <w:rFonts w:hint="eastAsia"/>
        </w:rPr>
        <w:t>县政府关于应急处置工作的决策部署和总指挥部的工作要求。</w:t>
      </w:r>
    </w:p>
    <w:p>
      <w:pPr>
        <w:ind w:firstLine="640"/>
      </w:pPr>
      <w:r>
        <w:rPr>
          <w:rFonts w:hint="eastAsia" w:ascii="仿宋_GB2312" w:hAnsi="宋体" w:eastAsia="仿宋_GB2312" w:cs="仿宋_GB2312"/>
          <w:color w:val="000000"/>
          <w:kern w:val="0"/>
          <w:sz w:val="31"/>
          <w:szCs w:val="31"/>
          <w:lang w:val="en-US" w:eastAsia="zh-CN" w:bidi="ar"/>
        </w:rPr>
        <w:t>②</w:t>
      </w:r>
      <w:r>
        <w:rPr>
          <w:rFonts w:hint="eastAsia"/>
        </w:rPr>
        <w:t>督促落实总指挥部议定事项和工作安排</w:t>
      </w:r>
      <w:r>
        <w:rPr>
          <w:rFonts w:hint="eastAsia"/>
          <w:lang w:eastAsia="zh-CN"/>
        </w:rPr>
        <w:t>，</w:t>
      </w:r>
      <w:r>
        <w:rPr>
          <w:rFonts w:hint="eastAsia"/>
        </w:rPr>
        <w:t>负责做好总指挥部日常工作。</w:t>
      </w:r>
    </w:p>
    <w:p>
      <w:pPr>
        <w:widowControl/>
        <w:ind w:firstLine="0"/>
        <w:jc w:val="left"/>
        <w:rPr>
          <w:rFonts w:hint="default" w:ascii="仿宋_GB2312" w:hAnsi="宋体" w:eastAsia="仿宋_GB2312" w:cs="仿宋_GB2312"/>
          <w:b/>
          <w:bCs/>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③</w:t>
      </w:r>
      <w:r>
        <w:rPr>
          <w:rFonts w:hint="eastAsia" w:ascii="仿宋_GB2312" w:hAnsi="宋体" w:cs="仿宋_GB2312"/>
          <w:color w:val="000000"/>
          <w:kern w:val="0"/>
          <w:sz w:val="31"/>
          <w:szCs w:val="31"/>
          <w:lang w:val="en-US" w:eastAsia="zh-CN" w:bidi="ar"/>
        </w:rPr>
        <w:t>负责组织《商水县突发事件总体应急预案》的编制和修订工作，</w:t>
      </w:r>
      <w:r>
        <w:rPr>
          <w:rFonts w:ascii="仿宋_GB2312" w:hAnsi="宋体" w:eastAsia="仿宋_GB2312" w:cs="仿宋_GB2312"/>
          <w:color w:val="000000"/>
          <w:kern w:val="0"/>
          <w:sz w:val="31"/>
          <w:szCs w:val="31"/>
          <w:lang w:val="en-US" w:eastAsia="zh-CN" w:bidi="ar"/>
        </w:rPr>
        <w:t>督促各专项指挥部牵头单位编制和修订相关类别专</w:t>
      </w:r>
      <w:r>
        <w:rPr>
          <w:rFonts w:hint="eastAsia" w:ascii="仿宋_GB2312" w:hAnsi="宋体" w:eastAsia="仿宋_GB2312" w:cs="仿宋_GB2312"/>
          <w:color w:val="000000"/>
          <w:kern w:val="0"/>
          <w:sz w:val="31"/>
          <w:szCs w:val="31"/>
          <w:lang w:val="en-US" w:eastAsia="zh-CN" w:bidi="ar"/>
        </w:rPr>
        <w:t>项应急</w:t>
      </w:r>
      <w:r>
        <w:rPr>
          <w:rFonts w:hint="eastAsia" w:ascii="仿宋_GB2312" w:hAnsi="宋体" w:eastAsia="仿宋_GB2312" w:cs="仿宋_GB2312"/>
          <w:color w:val="000000"/>
          <w:kern w:val="0"/>
          <w:sz w:val="32"/>
          <w:szCs w:val="32"/>
          <w:lang w:val="en-US" w:eastAsia="zh-CN" w:bidi="ar"/>
        </w:rPr>
        <w:t>预案</w:t>
      </w:r>
      <w:r>
        <w:rPr>
          <w:rFonts w:hint="eastAsia" w:ascii="仿宋_GB2312" w:hAnsi="宋体" w:cs="仿宋_GB2312"/>
          <w:color w:val="000000"/>
          <w:kern w:val="0"/>
          <w:sz w:val="35"/>
          <w:szCs w:val="35"/>
          <w:lang w:val="en-US" w:eastAsia="zh-CN" w:bidi="ar"/>
        </w:rPr>
        <w:t>，</w:t>
      </w:r>
      <w:r>
        <w:rPr>
          <w:rFonts w:hint="eastAsia" w:ascii="仿宋_GB2312" w:hAnsi="宋体" w:eastAsia="仿宋_GB2312" w:cs="仿宋_GB2312"/>
          <w:color w:val="000000"/>
          <w:kern w:val="0"/>
          <w:sz w:val="32"/>
          <w:szCs w:val="32"/>
          <w:lang w:val="en-US" w:eastAsia="zh-CN" w:bidi="ar"/>
        </w:rPr>
        <w:t>督促各有关部门编制和修订本部门应急预案</w:t>
      </w:r>
      <w:r>
        <w:rPr>
          <w:rFonts w:hint="eastAsia" w:ascii="仿宋_GB2312" w:hAnsi="宋体" w:cs="仿宋_GB2312"/>
          <w:color w:val="000000"/>
          <w:kern w:val="0"/>
          <w:sz w:val="35"/>
          <w:szCs w:val="35"/>
          <w:lang w:val="en-US" w:eastAsia="zh-CN" w:bidi="ar"/>
        </w:rPr>
        <w:t>。</w:t>
      </w:r>
    </w:p>
    <w:p>
      <w:pPr>
        <w:ind w:firstLine="640"/>
        <w:rPr>
          <w:rFonts w:hint="default" w:eastAsia="仿宋_GB2312"/>
          <w:lang w:val="en-US" w:eastAsia="zh-CN"/>
        </w:rPr>
      </w:pPr>
      <w:r>
        <w:rPr>
          <w:rFonts w:hint="eastAsia" w:ascii="仿宋_GB2312" w:hAnsi="宋体" w:eastAsia="仿宋_GB2312" w:cs="仿宋_GB2312"/>
          <w:color w:val="000000"/>
          <w:kern w:val="0"/>
          <w:szCs w:val="31"/>
          <w:lang w:val="en-US" w:eastAsia="zh-CN" w:bidi="ar"/>
        </w:rPr>
        <w:t>④</w:t>
      </w:r>
      <w:r>
        <w:rPr>
          <w:rFonts w:hint="eastAsia"/>
          <w:lang w:val="en-US" w:eastAsia="zh-CN"/>
        </w:rPr>
        <w:t>承担总指挥部的日常工作。</w:t>
      </w:r>
    </w:p>
    <w:p>
      <w:pPr>
        <w:pStyle w:val="3"/>
        <w:ind w:firstLine="640"/>
        <w:rPr>
          <w:rFonts w:hint="eastAsia"/>
        </w:rPr>
      </w:pPr>
      <w:bookmarkStart w:id="45" w:name="_Toc2012"/>
      <w:r>
        <w:rPr>
          <w:rFonts w:hint="eastAsia"/>
        </w:rPr>
        <w:t>2.</w:t>
      </w:r>
      <w:r>
        <w:rPr>
          <w:rFonts w:hint="eastAsia"/>
          <w:lang w:val="en-US" w:eastAsia="zh-CN"/>
        </w:rPr>
        <w:t>2</w:t>
      </w:r>
      <w:r>
        <w:rPr>
          <w:rFonts w:hint="eastAsia"/>
        </w:rPr>
        <w:t xml:space="preserve"> 专项指挥部</w:t>
      </w:r>
      <w:bookmarkEnd w:id="45"/>
    </w:p>
    <w:p>
      <w:pPr>
        <w:pStyle w:val="4"/>
        <w:ind w:firstLine="640"/>
        <w:rPr>
          <w:rFonts w:hint="eastAsia"/>
          <w:lang w:val="en-US" w:eastAsia="zh-CN"/>
        </w:rPr>
      </w:pPr>
      <w:r>
        <w:rPr>
          <w:rFonts w:hint="eastAsia"/>
        </w:rPr>
        <w:t>2.</w:t>
      </w:r>
      <w:r>
        <w:rPr>
          <w:rFonts w:hint="eastAsia"/>
          <w:lang w:val="en-US" w:eastAsia="zh-CN"/>
        </w:rPr>
        <w:t>2.1</w:t>
      </w:r>
      <w:r>
        <w:rPr>
          <w:rFonts w:hint="eastAsia"/>
        </w:rPr>
        <w:t xml:space="preserve"> 专项指挥部</w:t>
      </w:r>
      <w:r>
        <w:rPr>
          <w:rFonts w:hint="eastAsia"/>
          <w:lang w:val="en-US" w:eastAsia="zh-CN"/>
        </w:rPr>
        <w:t>设置</w:t>
      </w:r>
    </w:p>
    <w:p>
      <w:pPr>
        <w:ind w:firstLine="640"/>
        <w:rPr>
          <w:rFonts w:hint="eastAsia"/>
        </w:rPr>
      </w:pPr>
      <w:r>
        <w:rPr>
          <w:rFonts w:hint="eastAsia"/>
        </w:rPr>
        <w:t>总指挥部下设</w:t>
      </w:r>
      <w:r>
        <w:rPr>
          <w:rFonts w:hint="eastAsia"/>
          <w:lang w:val="en-US" w:eastAsia="zh-CN"/>
        </w:rPr>
        <w:t>13个专项指挥部，分别是：县</w:t>
      </w:r>
      <w:r>
        <w:rPr>
          <w:rFonts w:hint="eastAsia"/>
        </w:rPr>
        <w:t>防汛抗旱</w:t>
      </w:r>
      <w:r>
        <w:rPr>
          <w:rFonts w:hint="eastAsia"/>
          <w:lang w:val="en-US" w:eastAsia="zh-CN"/>
        </w:rPr>
        <w:t>指挥部</w:t>
      </w:r>
      <w:r>
        <w:rPr>
          <w:rFonts w:hint="eastAsia"/>
        </w:rPr>
        <w:t>、</w:t>
      </w:r>
      <w:r>
        <w:rPr>
          <w:rFonts w:hint="eastAsia"/>
          <w:lang w:val="en-US" w:eastAsia="zh-CN"/>
        </w:rPr>
        <w:t>县</w:t>
      </w:r>
      <w:r>
        <w:rPr>
          <w:rFonts w:hint="eastAsia"/>
        </w:rPr>
        <w:t>生态环境</w:t>
      </w:r>
      <w:r>
        <w:rPr>
          <w:rFonts w:hint="eastAsia"/>
          <w:lang w:val="en-US" w:eastAsia="zh-CN"/>
        </w:rPr>
        <w:t>应急指挥部</w:t>
      </w:r>
      <w:r>
        <w:rPr>
          <w:rFonts w:hint="eastAsia"/>
        </w:rPr>
        <w:t>、</w:t>
      </w:r>
      <w:r>
        <w:rPr>
          <w:rFonts w:hint="eastAsia"/>
          <w:lang w:val="en-US" w:eastAsia="zh-CN"/>
        </w:rPr>
        <w:t>县</w:t>
      </w:r>
      <w:r>
        <w:rPr>
          <w:rFonts w:hint="eastAsia"/>
        </w:rPr>
        <w:t>社会安全</w:t>
      </w:r>
      <w:r>
        <w:rPr>
          <w:rFonts w:hint="eastAsia"/>
          <w:lang w:val="en-US" w:eastAsia="zh-CN"/>
        </w:rPr>
        <w:t>应急指挥部</w:t>
      </w:r>
      <w:r>
        <w:rPr>
          <w:rFonts w:hint="eastAsia"/>
        </w:rPr>
        <w:t>、</w:t>
      </w:r>
      <w:r>
        <w:rPr>
          <w:rFonts w:hint="eastAsia"/>
          <w:lang w:val="en-US" w:eastAsia="zh-CN"/>
        </w:rPr>
        <w:t>县</w:t>
      </w:r>
      <w:r>
        <w:rPr>
          <w:rFonts w:hint="eastAsia"/>
        </w:rPr>
        <w:t>森林防灭火</w:t>
      </w:r>
      <w:r>
        <w:rPr>
          <w:rFonts w:hint="eastAsia"/>
          <w:lang w:val="en-US" w:eastAsia="zh-CN"/>
        </w:rPr>
        <w:t>指挥部</w:t>
      </w:r>
      <w:r>
        <w:rPr>
          <w:rFonts w:hint="eastAsia"/>
        </w:rPr>
        <w:t>、</w:t>
      </w:r>
      <w:r>
        <w:rPr>
          <w:rFonts w:hint="eastAsia"/>
          <w:lang w:val="en-US" w:eastAsia="zh-CN"/>
        </w:rPr>
        <w:t>县</w:t>
      </w:r>
      <w:r>
        <w:rPr>
          <w:rFonts w:hint="eastAsia"/>
        </w:rPr>
        <w:t>地质灾害</w:t>
      </w:r>
      <w:r>
        <w:rPr>
          <w:rFonts w:hint="eastAsia"/>
          <w:lang w:val="en-US" w:eastAsia="zh-CN"/>
        </w:rPr>
        <w:t>应急指挥部</w:t>
      </w:r>
      <w:r>
        <w:rPr>
          <w:rFonts w:hint="eastAsia"/>
        </w:rPr>
        <w:t>、</w:t>
      </w:r>
      <w:r>
        <w:rPr>
          <w:rFonts w:hint="eastAsia"/>
          <w:lang w:val="en-US" w:eastAsia="zh-CN"/>
        </w:rPr>
        <w:t>县</w:t>
      </w:r>
      <w:r>
        <w:rPr>
          <w:rFonts w:hint="eastAsia"/>
        </w:rPr>
        <w:t>交通运输</w:t>
      </w:r>
      <w:r>
        <w:rPr>
          <w:rFonts w:hint="eastAsia"/>
          <w:lang w:val="en-US" w:eastAsia="zh-CN"/>
        </w:rPr>
        <w:t>应急指挥部</w:t>
      </w:r>
      <w:r>
        <w:rPr>
          <w:rFonts w:hint="eastAsia"/>
        </w:rPr>
        <w:t>、</w:t>
      </w:r>
      <w:r>
        <w:rPr>
          <w:rFonts w:hint="eastAsia"/>
          <w:lang w:val="en-US" w:eastAsia="zh-CN"/>
        </w:rPr>
        <w:t>县</w:t>
      </w:r>
      <w:r>
        <w:rPr>
          <w:rFonts w:hint="eastAsia"/>
        </w:rPr>
        <w:t>公共卫生</w:t>
      </w:r>
      <w:r>
        <w:rPr>
          <w:rFonts w:hint="eastAsia"/>
          <w:lang w:val="en-US" w:eastAsia="zh-CN"/>
        </w:rPr>
        <w:t>应急指挥部</w:t>
      </w:r>
      <w:r>
        <w:rPr>
          <w:rFonts w:hint="eastAsia"/>
        </w:rPr>
        <w:t>、</w:t>
      </w:r>
      <w:r>
        <w:rPr>
          <w:rFonts w:hint="eastAsia"/>
          <w:lang w:val="en-US" w:eastAsia="zh-CN"/>
        </w:rPr>
        <w:t>县</w:t>
      </w:r>
      <w:r>
        <w:rPr>
          <w:rFonts w:hint="eastAsia"/>
        </w:rPr>
        <w:t>食品药品</w:t>
      </w:r>
      <w:r>
        <w:rPr>
          <w:rFonts w:hint="eastAsia"/>
          <w:lang w:val="en-US" w:eastAsia="zh-CN"/>
        </w:rPr>
        <w:t>应急指挥部</w:t>
      </w:r>
      <w:r>
        <w:rPr>
          <w:rFonts w:hint="eastAsia"/>
        </w:rPr>
        <w:t>、</w:t>
      </w:r>
      <w:r>
        <w:rPr>
          <w:rFonts w:hint="eastAsia"/>
          <w:lang w:val="en-US" w:eastAsia="zh-CN"/>
        </w:rPr>
        <w:t>县</w:t>
      </w:r>
      <w:r>
        <w:rPr>
          <w:rFonts w:hint="eastAsia"/>
        </w:rPr>
        <w:t>消防安全</w:t>
      </w:r>
      <w:r>
        <w:rPr>
          <w:rFonts w:hint="eastAsia"/>
          <w:lang w:val="en-US" w:eastAsia="zh-CN"/>
        </w:rPr>
        <w:t>应急指挥部</w:t>
      </w:r>
      <w:r>
        <w:rPr>
          <w:rFonts w:hint="eastAsia"/>
        </w:rPr>
        <w:t>、</w:t>
      </w:r>
      <w:r>
        <w:rPr>
          <w:rFonts w:hint="eastAsia"/>
          <w:lang w:val="en-US" w:eastAsia="zh-CN"/>
        </w:rPr>
        <w:t>县</w:t>
      </w:r>
      <w:r>
        <w:rPr>
          <w:rFonts w:hint="eastAsia"/>
        </w:rPr>
        <w:t>安全生产</w:t>
      </w:r>
      <w:r>
        <w:rPr>
          <w:rFonts w:hint="eastAsia"/>
          <w:lang w:val="en-US" w:eastAsia="zh-CN"/>
        </w:rPr>
        <w:t>应急指挥部</w:t>
      </w:r>
      <w:r>
        <w:rPr>
          <w:rFonts w:hint="eastAsia"/>
        </w:rPr>
        <w:t>、</w:t>
      </w:r>
      <w:r>
        <w:rPr>
          <w:rFonts w:hint="eastAsia"/>
          <w:lang w:val="en-US" w:eastAsia="zh-CN"/>
        </w:rPr>
        <w:t>县防震抗震（</w:t>
      </w:r>
      <w:r>
        <w:rPr>
          <w:rFonts w:hint="eastAsia"/>
        </w:rPr>
        <w:t>抗震救灾</w:t>
      </w:r>
      <w:r>
        <w:rPr>
          <w:rFonts w:hint="eastAsia"/>
          <w:lang w:val="en-US" w:eastAsia="zh-CN"/>
        </w:rPr>
        <w:t>）指挥部</w:t>
      </w:r>
      <w:r>
        <w:rPr>
          <w:rFonts w:hint="eastAsia"/>
        </w:rPr>
        <w:t>、</w:t>
      </w:r>
      <w:r>
        <w:rPr>
          <w:rFonts w:hint="eastAsia"/>
          <w:lang w:val="en-US" w:eastAsia="zh-CN"/>
        </w:rPr>
        <w:t>县</w:t>
      </w:r>
      <w:r>
        <w:rPr>
          <w:rFonts w:hint="eastAsia"/>
        </w:rPr>
        <w:t>低温雨雪冰冻灾害</w:t>
      </w:r>
      <w:r>
        <w:rPr>
          <w:rFonts w:hint="eastAsia"/>
          <w:lang w:val="en-US" w:eastAsia="zh-CN"/>
        </w:rPr>
        <w:t>应急指挥部、县</w:t>
      </w:r>
      <w:r>
        <w:rPr>
          <w:rFonts w:hint="eastAsia"/>
        </w:rPr>
        <w:t>气象灾害防御及人工影响天气</w:t>
      </w:r>
      <w:r>
        <w:rPr>
          <w:rFonts w:hint="eastAsia"/>
          <w:lang w:val="en-US" w:eastAsia="zh-CN"/>
        </w:rPr>
        <w:t>指挥部</w:t>
      </w:r>
      <w:r>
        <w:rPr>
          <w:rFonts w:hint="eastAsia"/>
        </w:rPr>
        <w:t>。</w:t>
      </w:r>
    </w:p>
    <w:p>
      <w:pPr>
        <w:pStyle w:val="4"/>
        <w:ind w:firstLine="640"/>
        <w:rPr>
          <w:rFonts w:hint="eastAsia"/>
          <w:lang w:val="en-US" w:eastAsia="zh-CN"/>
        </w:rPr>
      </w:pPr>
      <w:r>
        <w:rPr>
          <w:rFonts w:hint="eastAsia"/>
        </w:rPr>
        <w:t>2.</w:t>
      </w:r>
      <w:r>
        <w:rPr>
          <w:rFonts w:hint="eastAsia"/>
          <w:lang w:val="en-US" w:eastAsia="zh-CN"/>
        </w:rPr>
        <w:t>2.2</w:t>
      </w:r>
      <w:r>
        <w:rPr>
          <w:rFonts w:hint="eastAsia"/>
        </w:rPr>
        <w:t xml:space="preserve"> 专项指挥部</w:t>
      </w:r>
      <w:r>
        <w:rPr>
          <w:rFonts w:hint="eastAsia"/>
          <w:lang w:val="en-US" w:eastAsia="zh-CN"/>
        </w:rPr>
        <w:t>职责</w:t>
      </w:r>
    </w:p>
    <w:p>
      <w:pPr>
        <w:ind w:firstLine="640"/>
      </w:pPr>
      <w:r>
        <w:rPr>
          <w:rFonts w:hint="eastAsia"/>
        </w:rPr>
        <w:t>（1）在总指挥部指导、协调下</w:t>
      </w:r>
      <w:r>
        <w:rPr>
          <w:rFonts w:hint="eastAsia"/>
          <w:lang w:eastAsia="zh-CN"/>
        </w:rPr>
        <w:t>，</w:t>
      </w:r>
      <w:r>
        <w:rPr>
          <w:rFonts w:hint="eastAsia"/>
        </w:rPr>
        <w:t>承担相关领域突发事件的指导协调和组织应对工作</w:t>
      </w:r>
      <w:r>
        <w:rPr>
          <w:rFonts w:hint="eastAsia"/>
          <w:lang w:eastAsia="zh-CN"/>
        </w:rPr>
        <w:t>，</w:t>
      </w:r>
      <w:r>
        <w:rPr>
          <w:rFonts w:hint="eastAsia"/>
        </w:rPr>
        <w:t>可根据需要设立综合协调、抢险救援、资料保障、监测预警、舆情引导、医疗保障、救灾物资保障、安全保障、通信保障、后勤保障、调查评估等工作组。</w:t>
      </w:r>
    </w:p>
    <w:p>
      <w:pPr>
        <w:ind w:firstLine="640"/>
      </w:pPr>
      <w:r>
        <w:rPr>
          <w:rFonts w:hint="eastAsia"/>
        </w:rPr>
        <w:t>（2）各专项指挥部牵头部门负责制定实施相关类别突发事件专项应急预案</w:t>
      </w:r>
      <w:r>
        <w:rPr>
          <w:rFonts w:hint="eastAsia"/>
          <w:lang w:eastAsia="zh-CN"/>
        </w:rPr>
        <w:t>，</w:t>
      </w:r>
      <w:r>
        <w:rPr>
          <w:rFonts w:hint="eastAsia"/>
        </w:rPr>
        <w:t>明确专项突发事件分级标准和响应分级标准；负责相关专项特别重大、重大、较大、一般突发事件应对的综合协调工作；承担专项指挥部的日常工作。</w:t>
      </w:r>
    </w:p>
    <w:p>
      <w:pPr>
        <w:bidi w:val="0"/>
      </w:pPr>
      <w:r>
        <w:rPr>
          <w:rFonts w:hint="eastAsia"/>
        </w:rPr>
        <w:t>（3）各突发事件应急保障工作牵头部门和支持部门配合做好相关类别突发事件专项应急预案和部门应急预案的制定实施工作</w:t>
      </w:r>
      <w:r>
        <w:rPr>
          <w:rFonts w:hint="eastAsia"/>
          <w:lang w:eastAsia="zh-CN"/>
        </w:rPr>
        <w:t>，</w:t>
      </w:r>
      <w:r>
        <w:rPr>
          <w:rFonts w:hint="eastAsia"/>
        </w:rPr>
        <w:t>配合做好相关类别专项突发事件应对工作；承担专项指挥部的相关工作。</w:t>
      </w:r>
    </w:p>
    <w:p>
      <w:pPr>
        <w:pStyle w:val="3"/>
        <w:ind w:firstLine="640"/>
        <w:rPr>
          <w:rFonts w:hint="eastAsia"/>
        </w:rPr>
      </w:pPr>
      <w:bookmarkStart w:id="46" w:name="_Toc23071"/>
      <w:r>
        <w:rPr>
          <w:rFonts w:hint="eastAsia"/>
        </w:rPr>
        <w:t>2.</w:t>
      </w:r>
      <w:r>
        <w:rPr>
          <w:rFonts w:hint="eastAsia"/>
          <w:lang w:val="en-US" w:eastAsia="zh-CN"/>
        </w:rPr>
        <w:t>3</w:t>
      </w:r>
      <w:r>
        <w:rPr>
          <w:rFonts w:hint="eastAsia"/>
        </w:rPr>
        <w:t xml:space="preserve"> 现场指挥部</w:t>
      </w:r>
      <w:bookmarkEnd w:id="46"/>
    </w:p>
    <w:p>
      <w:pPr>
        <w:pStyle w:val="4"/>
        <w:ind w:firstLine="640"/>
        <w:rPr>
          <w:rFonts w:hint="eastAsia"/>
          <w:lang w:val="en-US" w:eastAsia="zh-CN"/>
        </w:rPr>
      </w:pPr>
      <w:r>
        <w:rPr>
          <w:rFonts w:hint="eastAsia"/>
        </w:rPr>
        <w:t>2.</w:t>
      </w:r>
      <w:r>
        <w:rPr>
          <w:rFonts w:hint="eastAsia"/>
          <w:lang w:val="en-US" w:eastAsia="zh-CN"/>
        </w:rPr>
        <w:t>3.1</w:t>
      </w:r>
      <w:r>
        <w:rPr>
          <w:rFonts w:hint="eastAsia"/>
        </w:rPr>
        <w:t xml:space="preserve"> 现场指挥部</w:t>
      </w:r>
      <w:r>
        <w:rPr>
          <w:rFonts w:hint="eastAsia"/>
          <w:lang w:val="en-US" w:eastAsia="zh-CN"/>
        </w:rPr>
        <w:t>设置</w:t>
      </w:r>
    </w:p>
    <w:p>
      <w:pPr>
        <w:ind w:firstLine="640"/>
      </w:pPr>
      <w:r>
        <w:rPr>
          <w:rFonts w:hint="eastAsia"/>
        </w:rPr>
        <w:t>特别重大、重大、较大和一般突发事件发生后</w:t>
      </w:r>
      <w:r>
        <w:rPr>
          <w:rFonts w:hint="eastAsia"/>
          <w:lang w:eastAsia="zh-CN"/>
        </w:rPr>
        <w:t>，</w:t>
      </w:r>
      <w:r>
        <w:t>原则上由专项指挥部或</w:t>
      </w:r>
      <w:r>
        <w:rPr>
          <w:rFonts w:hint="eastAsia"/>
        </w:rPr>
        <w:t>突发事件应对工作牵头部门根据工作需要</w:t>
      </w:r>
      <w:r>
        <w:t>设立</w:t>
      </w:r>
      <w:r>
        <w:rPr>
          <w:rFonts w:hint="eastAsia"/>
        </w:rPr>
        <w:t>现场</w:t>
      </w:r>
      <w:r>
        <w:t>指挥部</w:t>
      </w:r>
      <w:r>
        <w:rPr>
          <w:rFonts w:hint="eastAsia"/>
        </w:rPr>
        <w:t>（必要时由总指挥部设立）</w:t>
      </w:r>
      <w:r>
        <w:rPr>
          <w:rFonts w:hint="eastAsia"/>
          <w:lang w:eastAsia="zh-CN"/>
        </w:rPr>
        <w:t>，</w:t>
      </w:r>
      <w:r>
        <w:t>负责组织、协调、指挥</w:t>
      </w:r>
      <w:r>
        <w:rPr>
          <w:rFonts w:hint="eastAsia"/>
        </w:rPr>
        <w:t>、实施</w:t>
      </w:r>
      <w:r>
        <w:t>突发事件现场处置工作。</w:t>
      </w:r>
      <w:r>
        <w:rPr>
          <w:rFonts w:hint="eastAsia"/>
        </w:rPr>
        <w:t>现场指挥部指挥长由县委、县政府指定负责同志担任</w:t>
      </w:r>
      <w:r>
        <w:rPr>
          <w:rFonts w:hint="eastAsia"/>
          <w:lang w:eastAsia="zh-CN"/>
        </w:rPr>
        <w:t>，</w:t>
      </w:r>
      <w:r>
        <w:t>副指挥长由</w:t>
      </w:r>
      <w:r>
        <w:rPr>
          <w:rFonts w:hint="eastAsia"/>
        </w:rPr>
        <w:t>相关专项指挥部</w:t>
      </w:r>
      <w:r>
        <w:t>负责同志担任</w:t>
      </w:r>
      <w:r>
        <w:rPr>
          <w:rFonts w:hint="eastAsia"/>
          <w:lang w:eastAsia="zh-CN"/>
        </w:rPr>
        <w:t>，</w:t>
      </w:r>
      <w:r>
        <w:t>成员由</w:t>
      </w:r>
      <w:r>
        <w:rPr>
          <w:rFonts w:hint="eastAsia"/>
        </w:rPr>
        <w:t>相关部门负责同志及突发事件所在地的</w:t>
      </w:r>
      <w:r>
        <w:rPr>
          <w:rFonts w:hint="eastAsia"/>
          <w:lang w:val="en-US" w:eastAsia="zh-CN"/>
        </w:rPr>
        <w:t>乡镇（街道）</w:t>
      </w:r>
      <w:r>
        <w:rPr>
          <w:rFonts w:hint="eastAsia"/>
        </w:rPr>
        <w:t>负责同志</w:t>
      </w:r>
      <w:r>
        <w:t>担任。</w:t>
      </w:r>
    </w:p>
    <w:p>
      <w:pPr>
        <w:pStyle w:val="4"/>
        <w:ind w:firstLine="640"/>
        <w:rPr>
          <w:rFonts w:hint="eastAsia"/>
          <w:lang w:val="en-US" w:eastAsia="zh-CN"/>
        </w:rPr>
      </w:pPr>
      <w:r>
        <w:rPr>
          <w:rFonts w:hint="eastAsia"/>
        </w:rPr>
        <w:t>2.3</w:t>
      </w:r>
      <w:r>
        <w:rPr>
          <w:rFonts w:hint="eastAsia"/>
          <w:lang w:val="en-US" w:eastAsia="zh-CN"/>
        </w:rPr>
        <w:t>.2</w:t>
      </w:r>
      <w:r>
        <w:rPr>
          <w:rFonts w:hint="eastAsia"/>
        </w:rPr>
        <w:t xml:space="preserve"> 现场指挥部</w:t>
      </w:r>
      <w:r>
        <w:rPr>
          <w:rFonts w:hint="eastAsia"/>
          <w:lang w:val="en-US" w:eastAsia="zh-CN"/>
        </w:rPr>
        <w:t>职责</w:t>
      </w:r>
    </w:p>
    <w:p>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1</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执行</w:t>
      </w:r>
      <w:r>
        <w:rPr>
          <w:rFonts w:hint="eastAsia" w:ascii="仿宋_GB2312" w:hAnsi="宋体" w:cs="仿宋_GB2312"/>
          <w:color w:val="000000"/>
          <w:kern w:val="0"/>
          <w:sz w:val="31"/>
          <w:szCs w:val="31"/>
          <w:lang w:val="en-US" w:eastAsia="zh-CN" w:bidi="ar"/>
        </w:rPr>
        <w:t>县委、县政府、</w:t>
      </w:r>
      <w:r>
        <w:rPr>
          <w:rFonts w:hint="eastAsia" w:ascii="仿宋_GB2312" w:hAnsi="宋体" w:eastAsia="仿宋_GB2312" w:cs="仿宋_GB2312"/>
          <w:color w:val="000000"/>
          <w:kern w:val="0"/>
          <w:sz w:val="31"/>
          <w:szCs w:val="31"/>
          <w:lang w:val="en-US" w:eastAsia="zh-CN" w:bidi="ar"/>
        </w:rPr>
        <w:t>总指挥部</w:t>
      </w:r>
      <w:r>
        <w:rPr>
          <w:rFonts w:hint="eastAsia" w:ascii="仿宋_GB2312" w:hAnsi="宋体" w:cs="仿宋_GB2312"/>
          <w:color w:val="000000"/>
          <w:kern w:val="0"/>
          <w:sz w:val="31"/>
          <w:szCs w:val="31"/>
          <w:lang w:val="en-US" w:eastAsia="zh-CN" w:bidi="ar"/>
        </w:rPr>
        <w:t>和</w:t>
      </w:r>
      <w:r>
        <w:rPr>
          <w:rFonts w:hint="eastAsia" w:ascii="仿宋_GB2312" w:hAnsi="宋体" w:eastAsia="仿宋_GB2312" w:cs="仿宋_GB2312"/>
          <w:color w:val="000000"/>
          <w:kern w:val="0"/>
          <w:sz w:val="31"/>
          <w:szCs w:val="31"/>
          <w:lang w:val="en-US" w:eastAsia="zh-CN" w:bidi="ar"/>
        </w:rPr>
        <w:t>专项指挥部</w:t>
      </w:r>
      <w:r>
        <w:rPr>
          <w:rFonts w:ascii="仿宋_GB2312" w:hAnsi="宋体" w:eastAsia="仿宋_GB2312" w:cs="仿宋_GB2312"/>
          <w:color w:val="000000"/>
          <w:kern w:val="0"/>
          <w:sz w:val="31"/>
          <w:szCs w:val="31"/>
          <w:lang w:val="en-US" w:eastAsia="zh-CN" w:bidi="ar"/>
        </w:rPr>
        <w:t>有关抢险救援处置工作</w:t>
      </w:r>
      <w:r>
        <w:rPr>
          <w:rFonts w:hint="eastAsia" w:ascii="仿宋_GB2312" w:hAnsi="宋体" w:eastAsia="仿宋_GB2312" w:cs="仿宋_GB2312"/>
          <w:color w:val="000000"/>
          <w:kern w:val="0"/>
          <w:sz w:val="31"/>
          <w:szCs w:val="31"/>
          <w:lang w:val="en-US" w:eastAsia="zh-CN" w:bidi="ar"/>
        </w:rPr>
        <w:t>的指示、要求。</w:t>
      </w:r>
    </w:p>
    <w:p>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2</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在</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总指挥部或专项指挥部的直接领导下</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全面组织领导、指挥调度、部署现场抢险救援处置工作。</w:t>
      </w:r>
    </w:p>
    <w:p>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3</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决定和批准抢险救援工作的重大事项。</w:t>
      </w:r>
    </w:p>
    <w:p>
      <w:pPr>
        <w:keepNext w:val="0"/>
        <w:keepLines w:val="0"/>
        <w:widowControl/>
        <w:suppressLineNumbers w:val="0"/>
        <w:jc w:val="left"/>
        <w:rPr>
          <w:rFonts w:hint="eastAsia" w:ascii="仿宋_GB2312" w:hAnsi="宋体" w:eastAsia="仿宋_GB2312" w:cs="仿宋_GB2312"/>
          <w:color w:val="000000"/>
          <w:kern w:val="0"/>
          <w:sz w:val="31"/>
          <w:szCs w:val="31"/>
          <w:lang w:val="en-US" w:eastAsia="zh-CN" w:bidi="ar"/>
        </w:rPr>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4</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衔接</w:t>
      </w:r>
      <w:r>
        <w:rPr>
          <w:rFonts w:hint="eastAsia" w:ascii="仿宋_GB2312" w:hAnsi="宋体" w:cs="仿宋_GB2312"/>
          <w:color w:val="000000"/>
          <w:kern w:val="0"/>
          <w:sz w:val="31"/>
          <w:szCs w:val="31"/>
          <w:lang w:val="en-US" w:eastAsia="zh-CN" w:bidi="ar"/>
        </w:rPr>
        <w:t>武警商水中队、人武部，</w:t>
      </w:r>
      <w:r>
        <w:rPr>
          <w:rFonts w:hint="eastAsia" w:ascii="仿宋_GB2312" w:hAnsi="宋体" w:eastAsia="仿宋_GB2312" w:cs="仿宋_GB2312"/>
          <w:color w:val="000000"/>
          <w:kern w:val="0"/>
          <w:sz w:val="31"/>
          <w:szCs w:val="31"/>
          <w:lang w:val="en-US" w:eastAsia="zh-CN" w:bidi="ar"/>
        </w:rPr>
        <w:t>统筹协调消防救援、专业救援</w:t>
      </w:r>
      <w:r>
        <w:rPr>
          <w:rFonts w:hint="eastAsia" w:ascii="仿宋_GB2312" w:hAnsi="宋体" w:cs="仿宋_GB2312"/>
          <w:color w:val="000000"/>
          <w:kern w:val="0"/>
          <w:sz w:val="31"/>
          <w:szCs w:val="31"/>
          <w:lang w:val="en-US" w:eastAsia="zh-CN" w:bidi="ar"/>
        </w:rPr>
        <w:t>力量、社会救援</w:t>
      </w:r>
      <w:r>
        <w:rPr>
          <w:rFonts w:hint="eastAsia" w:ascii="仿宋_GB2312" w:hAnsi="宋体" w:eastAsia="仿宋_GB2312" w:cs="仿宋_GB2312"/>
          <w:color w:val="000000"/>
          <w:kern w:val="0"/>
          <w:sz w:val="31"/>
          <w:szCs w:val="31"/>
          <w:lang w:val="en-US" w:eastAsia="zh-CN" w:bidi="ar"/>
        </w:rPr>
        <w:t>力量参与抢险救援工作。</w:t>
      </w:r>
    </w:p>
    <w:p>
      <w:pPr>
        <w:widowControl/>
        <w:jc w:val="left"/>
      </w:pPr>
      <w:r>
        <w:rPr>
          <w:rFonts w:ascii="仿宋_GB2312" w:hAnsi="宋体" w:eastAsia="仿宋_GB2312" w:cs="仿宋_GB2312"/>
          <w:color w:val="000000"/>
          <w:kern w:val="0"/>
          <w:sz w:val="31"/>
          <w:szCs w:val="31"/>
          <w:lang w:val="en-US" w:eastAsia="zh-CN" w:bidi="ar"/>
        </w:rPr>
        <w:t>发生</w:t>
      </w:r>
      <w:r>
        <w:rPr>
          <w:rFonts w:hint="eastAsia" w:ascii="仿宋_GB2312" w:hAnsi="宋体" w:cs="仿宋_GB2312"/>
          <w:color w:val="000000"/>
          <w:kern w:val="0"/>
          <w:sz w:val="31"/>
          <w:szCs w:val="31"/>
          <w:lang w:val="en-US" w:eastAsia="zh-CN" w:bidi="ar"/>
        </w:rPr>
        <w:t>较大</w:t>
      </w:r>
      <w:r>
        <w:rPr>
          <w:rFonts w:ascii="仿宋_GB2312" w:hAnsi="宋体" w:eastAsia="仿宋_GB2312" w:cs="仿宋_GB2312"/>
          <w:color w:val="000000"/>
          <w:kern w:val="0"/>
          <w:sz w:val="31"/>
          <w:szCs w:val="31"/>
          <w:lang w:val="en-US" w:eastAsia="zh-CN" w:bidi="ar"/>
        </w:rPr>
        <w:t>以上突发事件</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省</w:t>
      </w:r>
      <w:r>
        <w:rPr>
          <w:rFonts w:hint="eastAsia" w:ascii="仿宋_GB2312" w:hAnsi="宋体" w:cs="仿宋_GB2312"/>
          <w:color w:val="000000"/>
          <w:kern w:val="0"/>
          <w:sz w:val="31"/>
          <w:szCs w:val="31"/>
          <w:lang w:val="en-US" w:eastAsia="zh-CN" w:bidi="ar"/>
        </w:rPr>
        <w:t>市</w:t>
      </w:r>
      <w:r>
        <w:rPr>
          <w:rFonts w:ascii="仿宋_GB2312" w:hAnsi="宋体" w:eastAsia="仿宋_GB2312" w:cs="仿宋_GB2312"/>
          <w:color w:val="000000"/>
          <w:kern w:val="0"/>
          <w:sz w:val="31"/>
          <w:szCs w:val="31"/>
          <w:lang w:val="en-US" w:eastAsia="zh-CN" w:bidi="ar"/>
        </w:rPr>
        <w:t>领导或指导工作组抵</w:t>
      </w:r>
      <w:r>
        <w:rPr>
          <w:rFonts w:hint="eastAsia" w:ascii="仿宋_GB2312" w:hAnsi="宋体" w:eastAsia="仿宋_GB2312" w:cs="仿宋_GB2312"/>
          <w:color w:val="000000"/>
          <w:kern w:val="0"/>
          <w:sz w:val="31"/>
          <w:szCs w:val="31"/>
          <w:lang w:val="en-US" w:eastAsia="zh-CN" w:bidi="ar"/>
        </w:rPr>
        <w:t>达事发地现场处置</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现场指挥部在其统一领导下具体组织落实</w:t>
      </w:r>
      <w:r>
        <w:rPr>
          <w:rFonts w:hint="eastAsia" w:ascii="仿宋_GB2312" w:hAnsi="宋体" w:eastAsia="仿宋_GB2312" w:cs="仿宋_GB2312"/>
          <w:color w:val="000000"/>
          <w:kern w:val="0"/>
          <w:sz w:val="32"/>
          <w:szCs w:val="32"/>
          <w:lang w:val="en-US" w:eastAsia="zh-CN" w:bidi="ar"/>
        </w:rPr>
        <w:t>各项处置工作任务。</w:t>
      </w:r>
    </w:p>
    <w:p>
      <w:pPr>
        <w:pStyle w:val="3"/>
        <w:ind w:firstLine="640"/>
      </w:pPr>
      <w:bookmarkStart w:id="47" w:name="_Toc3520"/>
      <w:bookmarkStart w:id="48" w:name="_Toc19026"/>
      <w:bookmarkStart w:id="49" w:name="_Toc2629"/>
      <w:bookmarkStart w:id="50" w:name="_Toc23348"/>
      <w:r>
        <w:rPr>
          <w:rFonts w:hint="eastAsia"/>
        </w:rPr>
        <w:t>2.</w:t>
      </w:r>
      <w:r>
        <w:rPr>
          <w:rFonts w:hint="eastAsia"/>
          <w:lang w:val="en-US" w:eastAsia="zh-CN"/>
        </w:rPr>
        <w:t>4</w:t>
      </w:r>
      <w:r>
        <w:rPr>
          <w:rFonts w:hint="eastAsia"/>
        </w:rPr>
        <w:t xml:space="preserve"> 基层组织指挥机制</w:t>
      </w:r>
      <w:bookmarkEnd w:id="47"/>
      <w:bookmarkEnd w:id="48"/>
      <w:bookmarkEnd w:id="49"/>
      <w:bookmarkEnd w:id="50"/>
    </w:p>
    <w:p>
      <w:pPr>
        <w:ind w:firstLine="640"/>
      </w:pPr>
      <w:r>
        <w:rPr>
          <w:rFonts w:hint="eastAsia"/>
        </w:rPr>
        <w:t>各</w:t>
      </w:r>
      <w:r>
        <w:rPr>
          <w:rFonts w:hint="eastAsia"/>
          <w:lang w:eastAsia="zh-CN"/>
        </w:rPr>
        <w:t>乡镇（街道）</w:t>
      </w:r>
      <w:r>
        <w:rPr>
          <w:rFonts w:hint="eastAsia"/>
        </w:rPr>
        <w:t>应结合实际强化应急管理职责</w:t>
      </w:r>
      <w:r>
        <w:rPr>
          <w:rFonts w:hint="eastAsia"/>
          <w:lang w:eastAsia="zh-CN"/>
        </w:rPr>
        <w:t>，</w:t>
      </w:r>
      <w:r>
        <w:rPr>
          <w:rFonts w:hint="eastAsia"/>
        </w:rPr>
        <w:t>参照县级组织指挥机构建立本级组织指挥机构</w:t>
      </w:r>
      <w:r>
        <w:rPr>
          <w:rFonts w:hint="eastAsia"/>
          <w:lang w:eastAsia="zh-CN"/>
        </w:rPr>
        <w:t>，</w:t>
      </w:r>
      <w:r>
        <w:rPr>
          <w:rFonts w:hint="eastAsia"/>
        </w:rPr>
        <w:t>负责本行政区域内突发事件的先期处置</w:t>
      </w:r>
      <w:r>
        <w:rPr>
          <w:rFonts w:hint="eastAsia"/>
          <w:lang w:eastAsia="zh-CN"/>
        </w:rPr>
        <w:t>，</w:t>
      </w:r>
      <w:r>
        <w:rPr>
          <w:rFonts w:hint="eastAsia"/>
        </w:rPr>
        <w:t>村（居）民委员会负责协助做好村（社区）应急管理相关工作。</w:t>
      </w:r>
    </w:p>
    <w:p>
      <w:pPr>
        <w:pStyle w:val="2"/>
        <w:ind w:firstLine="640"/>
      </w:pPr>
      <w:bookmarkStart w:id="51" w:name="_Toc28448"/>
      <w:bookmarkStart w:id="52" w:name="_Toc21777"/>
      <w:bookmarkStart w:id="53" w:name="_Toc21469"/>
      <w:bookmarkStart w:id="54" w:name="_Toc12596"/>
      <w:r>
        <w:rPr>
          <w:rFonts w:hint="eastAsia"/>
        </w:rPr>
        <w:t>3</w:t>
      </w:r>
      <w:r>
        <w:t xml:space="preserve"> </w:t>
      </w:r>
      <w:r>
        <w:rPr>
          <w:rFonts w:hint="eastAsia"/>
        </w:rPr>
        <w:t>监测预警</w:t>
      </w:r>
      <w:bookmarkEnd w:id="51"/>
      <w:bookmarkEnd w:id="52"/>
      <w:bookmarkEnd w:id="53"/>
      <w:bookmarkEnd w:id="54"/>
    </w:p>
    <w:p>
      <w:pPr>
        <w:pStyle w:val="3"/>
        <w:ind w:firstLine="640"/>
      </w:pPr>
      <w:bookmarkStart w:id="55" w:name="_Toc29748"/>
      <w:bookmarkStart w:id="56" w:name="_Toc9652"/>
      <w:bookmarkStart w:id="57" w:name="_Toc32164"/>
      <w:bookmarkStart w:id="58" w:name="_Toc20137"/>
      <w:r>
        <w:rPr>
          <w:rFonts w:hint="eastAsia"/>
        </w:rPr>
        <w:t>3</w:t>
      </w:r>
      <w:r>
        <w:t xml:space="preserve">.1 </w:t>
      </w:r>
      <w:r>
        <w:rPr>
          <w:rFonts w:hint="eastAsia"/>
        </w:rPr>
        <w:t>风险防控</w:t>
      </w:r>
      <w:bookmarkEnd w:id="55"/>
      <w:bookmarkEnd w:id="56"/>
      <w:bookmarkEnd w:id="57"/>
      <w:bookmarkEnd w:id="58"/>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（1）</w:t>
      </w:r>
      <w:r>
        <w:rPr>
          <w:rFonts w:hint="default" w:ascii="Times New Roman" w:hAnsi="Times New Roman" w:eastAsia="仿宋_GB2312" w:cs="Times New Roman"/>
          <w:bCs/>
          <w:sz w:val="32"/>
          <w:szCs w:val="32"/>
          <w:lang w:val="en-US" w:eastAsia="zh-CN"/>
        </w:rPr>
        <w:t>县、乡两</w:t>
      </w:r>
      <w:r>
        <w:rPr>
          <w:rFonts w:hint="default" w:ascii="Times New Roman" w:hAnsi="Times New Roman" w:eastAsia="仿宋_GB2312" w:cs="Times New Roman"/>
          <w:bCs/>
          <w:sz w:val="32"/>
          <w:szCs w:val="32"/>
        </w:rPr>
        <w:t>级政府</w:t>
      </w:r>
      <w:r>
        <w:rPr>
          <w:rFonts w:hint="default" w:ascii="Times New Roman" w:hAnsi="Times New Roman" w:eastAsia="仿宋_GB2312" w:cs="Times New Roman"/>
          <w:bCs/>
          <w:sz w:val="32"/>
          <w:szCs w:val="32"/>
          <w:lang w:val="en-US" w:eastAsia="zh-CN"/>
        </w:rPr>
        <w:t>及其有关部门</w:t>
      </w:r>
      <w:r>
        <w:rPr>
          <w:rFonts w:hint="default" w:ascii="Times New Roman" w:hAnsi="Times New Roman" w:eastAsia="仿宋_GB2312" w:cs="Times New Roman"/>
          <w:bCs/>
          <w:sz w:val="32"/>
          <w:szCs w:val="32"/>
        </w:rPr>
        <w:t>要建立突发事件风险调查和评估制度</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color w:val="auto"/>
          <w:kern w:val="2"/>
          <w:sz w:val="32"/>
          <w:szCs w:val="32"/>
          <w:lang w:val="en-US" w:eastAsia="zh-CN" w:bidi="ar"/>
        </w:rPr>
        <w:t>依法对本行政区域内容易引发自然灾害、事故灾难的致灾因子、危险源、风险点，引发公共卫生事件的各类细菌、病毒，引发社会安全事件的各类社会矛盾进行调查、辨识、评估、分级并建立台账，定期进行检查、监控。</w:t>
      </w:r>
      <w:r>
        <w:rPr>
          <w:rFonts w:hint="default" w:ascii="Times New Roman" w:hAnsi="Times New Roman" w:eastAsia="仿宋_GB2312" w:cs="Times New Roman"/>
          <w:bCs/>
          <w:sz w:val="32"/>
          <w:szCs w:val="32"/>
        </w:rPr>
        <w:t>针对风险隐患采取安全防控措施</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建立信息共享与公开机制</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color w:val="000000"/>
          <w:kern w:val="0"/>
          <w:sz w:val="32"/>
          <w:szCs w:val="32"/>
          <w:lang w:val="en-US" w:eastAsia="zh-CN" w:bidi="ar"/>
        </w:rPr>
        <w:t>按照国家规定及时向社会公布。</w:t>
      </w:r>
    </w:p>
    <w:p>
      <w:pPr>
        <w:keepNext w:val="0"/>
        <w:keepLines w:val="0"/>
        <w:pageBreakBefore w:val="0"/>
        <w:widowControl/>
        <w:suppressLineNumbers w:val="0"/>
        <w:kinsoku/>
        <w:wordWrap/>
        <w:overflowPunct/>
        <w:topLinePunct w:val="0"/>
        <w:autoSpaceDE/>
        <w:autoSpaceDN/>
        <w:bidi w:val="0"/>
        <w:adjustRightInd/>
        <w:snapToGrid/>
        <w:jc w:val="both"/>
        <w:textAlignment w:val="auto"/>
      </w:pPr>
      <w:r>
        <w:rPr>
          <w:rFonts w:hint="default" w:ascii="Times New Roman" w:hAnsi="Times New Roman" w:eastAsia="仿宋_GB2312" w:cs="Times New Roman"/>
          <w:color w:val="000000"/>
          <w:kern w:val="0"/>
          <w:sz w:val="32"/>
          <w:szCs w:val="32"/>
          <w:lang w:val="en-US" w:eastAsia="zh-CN" w:bidi="ar"/>
        </w:rPr>
        <w:t>突发事件主要牵头部门应于每年年底对下一年度本部门负责应对的突发事件发生发展趋势进行研判和预测分析，提出防范措施和建议报县政府，并抄送县应急管理局。</w:t>
      </w:r>
    </w:p>
    <w:p>
      <w:pPr>
        <w:widowControl/>
        <w:overflowPunct/>
        <w:ind w:firstLine="0"/>
        <w:jc w:val="left"/>
        <w:rPr>
          <w:rFonts w:cs="Times New Roman"/>
          <w:bCs/>
          <w:szCs w:val="32"/>
        </w:rPr>
      </w:pPr>
      <w:r>
        <w:rPr>
          <w:rFonts w:cs="Times New Roman"/>
          <w:bCs/>
          <w:szCs w:val="32"/>
        </w:rPr>
        <w:t>（2）</w:t>
      </w:r>
      <w:r>
        <w:rPr>
          <w:rFonts w:hint="eastAsia" w:cs="Times New Roman"/>
          <w:bCs/>
          <w:szCs w:val="32"/>
          <w:lang w:val="en-US" w:eastAsia="zh-CN"/>
        </w:rPr>
        <w:t>县</w:t>
      </w:r>
      <w:r>
        <w:rPr>
          <w:rFonts w:hint="eastAsia" w:cs="Times New Roman"/>
          <w:bCs/>
          <w:szCs w:val="32"/>
        </w:rPr>
        <w:t>政府</w:t>
      </w:r>
      <w:r>
        <w:rPr>
          <w:rFonts w:hint="eastAsia" w:cs="Times New Roman"/>
          <w:bCs/>
          <w:szCs w:val="32"/>
          <w:lang w:val="en-US" w:eastAsia="zh-CN"/>
        </w:rPr>
        <w:t>及其有关部门</w:t>
      </w:r>
      <w:r>
        <w:rPr>
          <w:rFonts w:hint="eastAsia" w:cs="Times New Roman"/>
          <w:bCs/>
          <w:szCs w:val="32"/>
          <w:lang w:eastAsia="zh-CN"/>
        </w:rPr>
        <w:t>、</w:t>
      </w:r>
      <w:r>
        <w:rPr>
          <w:rFonts w:hint="eastAsia" w:cs="Times New Roman"/>
          <w:bCs/>
          <w:szCs w:val="32"/>
          <w:lang w:val="en-US" w:eastAsia="zh-CN"/>
        </w:rPr>
        <w:t>乡镇（街道）、</w:t>
      </w:r>
      <w:r>
        <w:rPr>
          <w:rFonts w:hint="eastAsia" w:cs="Times New Roman"/>
          <w:bCs/>
          <w:szCs w:val="32"/>
        </w:rPr>
        <w:t>村</w:t>
      </w:r>
      <w:r>
        <w:rPr>
          <w:rFonts w:hint="eastAsia" w:cs="Times New Roman"/>
          <w:bCs/>
          <w:szCs w:val="32"/>
          <w:lang w:eastAsia="zh-CN"/>
        </w:rPr>
        <w:t>（</w:t>
      </w:r>
      <w:r>
        <w:rPr>
          <w:rFonts w:hint="eastAsia" w:cs="Times New Roman"/>
          <w:bCs/>
          <w:szCs w:val="32"/>
        </w:rPr>
        <w:t>社区</w:t>
      </w:r>
      <w:r>
        <w:rPr>
          <w:rFonts w:hint="eastAsia" w:cs="Times New Roman"/>
          <w:bCs/>
          <w:szCs w:val="32"/>
          <w:lang w:eastAsia="zh-CN"/>
        </w:rPr>
        <w:t>）</w:t>
      </w:r>
      <w:r>
        <w:rPr>
          <w:rFonts w:hint="eastAsia" w:cs="Times New Roman"/>
          <w:bCs/>
          <w:szCs w:val="32"/>
        </w:rPr>
        <w:t>、</w:t>
      </w:r>
      <w:r>
        <w:rPr>
          <w:rFonts w:hint="eastAsia" w:cs="Times New Roman"/>
          <w:bCs/>
          <w:szCs w:val="32"/>
          <w:lang w:val="en-US" w:eastAsia="zh-CN"/>
        </w:rPr>
        <w:t>要构建安全</w:t>
      </w:r>
      <w:r>
        <w:rPr>
          <w:rFonts w:hint="eastAsia" w:cs="Times New Roman"/>
          <w:bCs/>
          <w:szCs w:val="32"/>
        </w:rPr>
        <w:t>风险防控</w:t>
      </w:r>
      <w:r>
        <w:rPr>
          <w:rFonts w:hint="eastAsia" w:cs="Times New Roman"/>
          <w:bCs/>
          <w:szCs w:val="32"/>
          <w:lang w:val="en-US" w:eastAsia="zh-CN"/>
        </w:rPr>
        <w:t>机制，</w:t>
      </w:r>
      <w:r>
        <w:rPr>
          <w:rFonts w:cs="Times New Roman"/>
          <w:bCs/>
          <w:szCs w:val="32"/>
        </w:rPr>
        <w:t>落实风险管控措施</w:t>
      </w:r>
      <w:r>
        <w:rPr>
          <w:rFonts w:hint="eastAsia" w:cs="Times New Roman"/>
          <w:bCs/>
          <w:szCs w:val="32"/>
          <w:lang w:eastAsia="zh-CN"/>
        </w:rPr>
        <w:t>，</w:t>
      </w:r>
      <w:r>
        <w:rPr>
          <w:rFonts w:hint="eastAsia" w:cs="Times New Roman"/>
          <w:bCs/>
          <w:szCs w:val="32"/>
        </w:rPr>
        <w:t>及时发现和处置各类</w:t>
      </w:r>
      <w:r>
        <w:rPr>
          <w:rFonts w:hint="eastAsia" w:cs="Times New Roman"/>
          <w:bCs/>
          <w:szCs w:val="32"/>
          <w:lang w:val="en-US" w:eastAsia="zh-CN"/>
        </w:rPr>
        <w:t>风险和</w:t>
      </w:r>
      <w:r>
        <w:rPr>
          <w:rFonts w:hint="eastAsia" w:cs="Times New Roman"/>
          <w:bCs/>
          <w:szCs w:val="32"/>
        </w:rPr>
        <w:t>隐患</w:t>
      </w:r>
      <w:r>
        <w:rPr>
          <w:rFonts w:cs="Times New Roman"/>
          <w:bCs/>
          <w:szCs w:val="32"/>
        </w:rPr>
        <w:t>。对重大风险</w:t>
      </w:r>
      <w:r>
        <w:rPr>
          <w:rFonts w:hint="eastAsia" w:cs="Times New Roman"/>
          <w:bCs/>
          <w:szCs w:val="32"/>
          <w:lang w:eastAsia="zh-CN"/>
        </w:rPr>
        <w:t>，</w:t>
      </w:r>
      <w:r>
        <w:rPr>
          <w:rFonts w:cs="Times New Roman"/>
          <w:bCs/>
          <w:szCs w:val="32"/>
        </w:rPr>
        <w:t>要制定防控措施、整改方案和应急处置方案</w:t>
      </w:r>
      <w:r>
        <w:rPr>
          <w:rFonts w:hint="eastAsia" w:cs="Times New Roman"/>
          <w:bCs/>
          <w:szCs w:val="32"/>
          <w:lang w:eastAsia="zh-CN"/>
        </w:rPr>
        <w:t>，</w:t>
      </w:r>
      <w:r>
        <w:rPr>
          <w:rFonts w:cs="Times New Roman"/>
          <w:bCs/>
          <w:szCs w:val="32"/>
        </w:rPr>
        <w:t>同时做好监控和应急准备工作。当重大风险难以管控时</w:t>
      </w:r>
      <w:r>
        <w:rPr>
          <w:rFonts w:hint="eastAsia" w:cs="Times New Roman"/>
          <w:bCs/>
          <w:szCs w:val="32"/>
          <w:lang w:eastAsia="zh-CN"/>
        </w:rPr>
        <w:t>，</w:t>
      </w:r>
      <w:r>
        <w:rPr>
          <w:rFonts w:cs="Times New Roman"/>
          <w:bCs/>
          <w:szCs w:val="32"/>
        </w:rPr>
        <w:t>要立即逐级向上级政府报告</w:t>
      </w:r>
      <w:r>
        <w:rPr>
          <w:rFonts w:hint="eastAsia" w:cs="Times New Roman"/>
          <w:bCs/>
          <w:szCs w:val="32"/>
          <w:lang w:eastAsia="zh-CN"/>
        </w:rPr>
        <w:t>，</w:t>
      </w:r>
      <w:r>
        <w:rPr>
          <w:rFonts w:cs="Times New Roman"/>
          <w:bCs/>
          <w:szCs w:val="32"/>
        </w:rPr>
        <w:t>必要时可越级上报。</w:t>
      </w:r>
    </w:p>
    <w:p>
      <w:pPr>
        <w:overflowPunct w:val="0"/>
        <w:ind w:firstLine="640"/>
        <w:rPr>
          <w:rFonts w:cs="Times New Roman"/>
          <w:bCs/>
          <w:szCs w:val="32"/>
        </w:rPr>
      </w:pPr>
      <w:r>
        <w:rPr>
          <w:rFonts w:hint="eastAsia" w:cs="Times New Roman"/>
          <w:bCs/>
          <w:szCs w:val="32"/>
        </w:rPr>
        <w:t>（3）城乡建设规划要充分考虑公共安全风险因素</w:t>
      </w:r>
      <w:r>
        <w:rPr>
          <w:rFonts w:hint="eastAsia" w:cs="Times New Roman"/>
          <w:bCs/>
          <w:szCs w:val="32"/>
          <w:lang w:eastAsia="zh-CN"/>
        </w:rPr>
        <w:t>，</w:t>
      </w:r>
      <w:r>
        <w:rPr>
          <w:rFonts w:hint="eastAsia" w:cs="Times New Roman"/>
          <w:bCs/>
          <w:szCs w:val="32"/>
        </w:rPr>
        <w:t>符合预防和处置突发事件工作的需要</w:t>
      </w:r>
      <w:r>
        <w:rPr>
          <w:rFonts w:hint="eastAsia" w:cs="Times New Roman"/>
          <w:bCs/>
          <w:szCs w:val="32"/>
          <w:lang w:eastAsia="zh-CN"/>
        </w:rPr>
        <w:t>，</w:t>
      </w:r>
      <w:r>
        <w:rPr>
          <w:rFonts w:hint="eastAsia" w:cs="Times New Roman"/>
          <w:bCs/>
          <w:szCs w:val="32"/>
        </w:rPr>
        <w:t>坚持底线思维</w:t>
      </w:r>
      <w:r>
        <w:rPr>
          <w:rFonts w:hint="eastAsia" w:cs="Times New Roman"/>
          <w:bCs/>
          <w:szCs w:val="32"/>
          <w:lang w:eastAsia="zh-CN"/>
        </w:rPr>
        <w:t>，</w:t>
      </w:r>
      <w:r>
        <w:rPr>
          <w:rFonts w:hint="eastAsia" w:cs="Times New Roman"/>
          <w:bCs/>
          <w:szCs w:val="32"/>
        </w:rPr>
        <w:t>统筹安排应对突发事件所必需的设备和基础设施建设</w:t>
      </w:r>
      <w:r>
        <w:rPr>
          <w:rFonts w:hint="eastAsia" w:cs="Times New Roman"/>
          <w:bCs/>
          <w:szCs w:val="32"/>
          <w:lang w:eastAsia="zh-CN"/>
        </w:rPr>
        <w:t>，</w:t>
      </w:r>
      <w:r>
        <w:rPr>
          <w:rFonts w:hint="eastAsia" w:cs="Times New Roman"/>
          <w:bCs/>
          <w:szCs w:val="32"/>
        </w:rPr>
        <w:t>合理确定应急避难场所。要加强城乡防灾减灾能力建设</w:t>
      </w:r>
      <w:r>
        <w:rPr>
          <w:rFonts w:hint="eastAsia" w:cs="Times New Roman"/>
          <w:bCs/>
          <w:szCs w:val="32"/>
          <w:lang w:eastAsia="zh-CN"/>
        </w:rPr>
        <w:t>，</w:t>
      </w:r>
      <w:r>
        <w:rPr>
          <w:rFonts w:hint="eastAsia" w:cs="Times New Roman"/>
          <w:bCs/>
          <w:szCs w:val="32"/>
        </w:rPr>
        <w:t>抓好以源头治理为重点的安全生产基础能力建设；完善</w:t>
      </w:r>
      <w:r>
        <w:rPr>
          <w:rFonts w:hint="eastAsia" w:cs="Times New Roman"/>
          <w:bCs/>
          <w:szCs w:val="32"/>
          <w:lang w:val="en-US" w:eastAsia="zh-CN"/>
        </w:rPr>
        <w:t>以</w:t>
      </w:r>
      <w:r>
        <w:rPr>
          <w:rFonts w:hint="eastAsia" w:cs="Times New Roman"/>
          <w:bCs/>
          <w:szCs w:val="32"/>
        </w:rPr>
        <w:t>城乡医疗救治体系和疾病预防控制为重点的公共卫生保障体系；健全</w:t>
      </w:r>
      <w:r>
        <w:rPr>
          <w:rFonts w:hint="eastAsia" w:cs="Times New Roman"/>
          <w:bCs/>
          <w:szCs w:val="32"/>
          <w:lang w:val="en-US" w:eastAsia="zh-CN"/>
        </w:rPr>
        <w:t>以</w:t>
      </w:r>
      <w:r>
        <w:rPr>
          <w:rFonts w:hint="eastAsia" w:cs="Times New Roman"/>
          <w:bCs/>
          <w:szCs w:val="32"/>
        </w:rPr>
        <w:t>利益协调机制、诉求表达机制、矛盾调处机制为重点的社会安全基础能力建设。</w:t>
      </w:r>
    </w:p>
    <w:p>
      <w:pPr>
        <w:overflowPunct w:val="0"/>
        <w:ind w:firstLine="640"/>
        <w:rPr>
          <w:rFonts w:cs="Times New Roman"/>
          <w:bCs/>
          <w:szCs w:val="32"/>
        </w:rPr>
      </w:pPr>
      <w:r>
        <w:rPr>
          <w:rFonts w:hint="eastAsia" w:cs="Times New Roman"/>
          <w:bCs/>
          <w:szCs w:val="32"/>
        </w:rPr>
        <w:t>（4）</w:t>
      </w:r>
      <w:r>
        <w:rPr>
          <w:rFonts w:hint="eastAsia" w:cs="Times New Roman"/>
          <w:bCs/>
          <w:szCs w:val="32"/>
          <w:lang w:val="en-US" w:eastAsia="zh-CN"/>
        </w:rPr>
        <w:t>县、乡两级</w:t>
      </w:r>
      <w:r>
        <w:rPr>
          <w:rFonts w:hint="eastAsia" w:cs="Times New Roman"/>
          <w:bCs/>
          <w:szCs w:val="32"/>
        </w:rPr>
        <w:t>政府及有关单位要加强对重大基础设施的安全监督检查</w:t>
      </w:r>
      <w:r>
        <w:rPr>
          <w:rFonts w:hint="eastAsia" w:cs="Times New Roman"/>
          <w:bCs/>
          <w:szCs w:val="32"/>
          <w:lang w:eastAsia="zh-CN"/>
        </w:rPr>
        <w:t>，</w:t>
      </w:r>
      <w:r>
        <w:rPr>
          <w:rFonts w:hint="eastAsia" w:cs="Times New Roman"/>
          <w:bCs/>
          <w:szCs w:val="32"/>
        </w:rPr>
        <w:t>重大关键基础设施要科学选址、优化布局</w:t>
      </w:r>
      <w:r>
        <w:rPr>
          <w:rFonts w:hint="eastAsia" w:cs="Times New Roman"/>
          <w:bCs/>
          <w:szCs w:val="32"/>
          <w:lang w:eastAsia="zh-CN"/>
        </w:rPr>
        <w:t>，</w:t>
      </w:r>
      <w:r>
        <w:rPr>
          <w:rFonts w:hint="eastAsia" w:cs="Times New Roman"/>
          <w:bCs/>
          <w:szCs w:val="32"/>
        </w:rPr>
        <w:t>开展可行性论证和风险评估</w:t>
      </w:r>
      <w:r>
        <w:rPr>
          <w:rFonts w:hint="eastAsia" w:cs="Times New Roman"/>
          <w:bCs/>
          <w:szCs w:val="32"/>
          <w:lang w:eastAsia="zh-CN"/>
        </w:rPr>
        <w:t>，</w:t>
      </w:r>
      <w:r>
        <w:rPr>
          <w:rFonts w:hint="eastAsia" w:cs="Times New Roman"/>
          <w:bCs/>
          <w:szCs w:val="32"/>
        </w:rPr>
        <w:t>增强防灾抗灾和风险管控能力；运营与维护单位要建立完善日常安全风险管理制度。</w:t>
      </w:r>
    </w:p>
    <w:p>
      <w:pPr>
        <w:overflowPunct w:val="0"/>
        <w:ind w:firstLine="640"/>
        <w:rPr>
          <w:rFonts w:cs="Times New Roman"/>
          <w:bCs/>
          <w:szCs w:val="32"/>
        </w:rPr>
      </w:pPr>
      <w:r>
        <w:rPr>
          <w:rFonts w:cs="Times New Roman"/>
          <w:bCs/>
          <w:szCs w:val="32"/>
        </w:rPr>
        <w:t>（5）所有单位应当建立健全安全管理制度</w:t>
      </w:r>
      <w:r>
        <w:rPr>
          <w:rFonts w:hint="eastAsia" w:cs="Times New Roman"/>
          <w:bCs/>
          <w:szCs w:val="32"/>
          <w:lang w:eastAsia="zh-CN"/>
        </w:rPr>
        <w:t>，</w:t>
      </w:r>
      <w:r>
        <w:rPr>
          <w:rFonts w:cs="Times New Roman"/>
          <w:bCs/>
          <w:szCs w:val="32"/>
        </w:rPr>
        <w:t>定期检查本单位各项安全防范措施的落实情况</w:t>
      </w:r>
      <w:r>
        <w:rPr>
          <w:rFonts w:hint="eastAsia" w:cs="Times New Roman"/>
          <w:bCs/>
          <w:szCs w:val="32"/>
          <w:lang w:eastAsia="zh-CN"/>
        </w:rPr>
        <w:t>，</w:t>
      </w:r>
      <w:r>
        <w:rPr>
          <w:rFonts w:cs="Times New Roman"/>
          <w:bCs/>
          <w:szCs w:val="32"/>
        </w:rPr>
        <w:t>及时消除事故隐患；掌握并及时处理本单位存在的可能引发社会安全事件的问题</w:t>
      </w:r>
      <w:r>
        <w:rPr>
          <w:rFonts w:hint="eastAsia" w:cs="Times New Roman"/>
          <w:bCs/>
          <w:szCs w:val="32"/>
          <w:lang w:eastAsia="zh-CN"/>
        </w:rPr>
        <w:t>，</w:t>
      </w:r>
      <w:r>
        <w:rPr>
          <w:rFonts w:cs="Times New Roman"/>
          <w:bCs/>
          <w:szCs w:val="32"/>
        </w:rPr>
        <w:t>防止矛盾激化和事态扩大；对本单位可能发生的突发事件和采取安全防范措施的情况</w:t>
      </w:r>
      <w:r>
        <w:rPr>
          <w:rFonts w:hint="eastAsia" w:cs="Times New Roman"/>
          <w:bCs/>
          <w:szCs w:val="32"/>
          <w:lang w:eastAsia="zh-CN"/>
        </w:rPr>
        <w:t>，</w:t>
      </w:r>
      <w:r>
        <w:rPr>
          <w:rFonts w:cs="Times New Roman"/>
          <w:bCs/>
          <w:szCs w:val="32"/>
        </w:rPr>
        <w:t>应当按照规定及时向</w:t>
      </w:r>
      <w:r>
        <w:rPr>
          <w:rFonts w:hint="eastAsia" w:cs="Times New Roman"/>
          <w:bCs/>
          <w:szCs w:val="32"/>
          <w:highlight w:val="none"/>
        </w:rPr>
        <w:t>县</w:t>
      </w:r>
      <w:r>
        <w:rPr>
          <w:rFonts w:cs="Times New Roman"/>
          <w:bCs/>
          <w:szCs w:val="32"/>
          <w:highlight w:val="none"/>
        </w:rPr>
        <w:t>政府或政府有关部门</w:t>
      </w:r>
      <w:r>
        <w:rPr>
          <w:rFonts w:cs="Times New Roman"/>
          <w:bCs/>
          <w:szCs w:val="32"/>
        </w:rPr>
        <w:t>报告。</w:t>
      </w:r>
    </w:p>
    <w:p>
      <w:pPr>
        <w:overflowPunct w:val="0"/>
        <w:ind w:firstLine="640"/>
        <w:rPr>
          <w:rFonts w:hint="eastAsia" w:eastAsia="仿宋_GB2312" w:cs="Times New Roman"/>
          <w:bCs/>
          <w:szCs w:val="32"/>
          <w:lang w:val="en-US" w:eastAsia="zh-CN"/>
        </w:rPr>
      </w:pPr>
      <w:r>
        <w:rPr>
          <w:rFonts w:cs="Times New Roman"/>
          <w:bCs/>
          <w:szCs w:val="32"/>
        </w:rPr>
        <w:t>（6）</w:t>
      </w:r>
      <w:r>
        <w:rPr>
          <w:rFonts w:hint="eastAsia" w:cs="Times New Roman"/>
          <w:bCs/>
          <w:szCs w:val="32"/>
          <w:lang w:val="en-US" w:eastAsia="zh-CN"/>
        </w:rPr>
        <w:t>县自然资源局</w:t>
      </w:r>
      <w:r>
        <w:rPr>
          <w:rFonts w:hint="eastAsia"/>
        </w:rPr>
        <w:t>负责组织地质灾害预防、治理，组织编制地质灾害</w:t>
      </w:r>
      <w:r>
        <w:rPr>
          <w:rFonts w:hint="eastAsia"/>
          <w:lang w:val="en-US" w:eastAsia="zh-CN"/>
        </w:rPr>
        <w:t>应急</w:t>
      </w:r>
      <w:r>
        <w:rPr>
          <w:rFonts w:hint="eastAsia"/>
        </w:rPr>
        <w:t>预案，指导开展地质灾害监测预警</w:t>
      </w:r>
      <w:r>
        <w:rPr>
          <w:rFonts w:hint="eastAsia"/>
          <w:lang w:eastAsia="zh-CN"/>
        </w:rPr>
        <w:t>，</w:t>
      </w:r>
      <w:r>
        <w:rPr>
          <w:rFonts w:hint="eastAsia"/>
        </w:rPr>
        <w:t>加强防灾避灾知识宣传</w:t>
      </w:r>
      <w:r>
        <w:rPr>
          <w:rFonts w:hint="eastAsia"/>
          <w:lang w:eastAsia="zh-CN"/>
        </w:rPr>
        <w:t>。</w:t>
      </w:r>
      <w:r>
        <w:rPr>
          <w:rFonts w:hint="eastAsia" w:cs="Times New Roman"/>
          <w:bCs/>
          <w:szCs w:val="32"/>
          <w:lang w:val="en-US" w:eastAsia="zh-CN"/>
        </w:rPr>
        <w:t>商水县不属于地质灾害易发区</w:t>
      </w:r>
      <w:r>
        <w:rPr>
          <w:rFonts w:hint="eastAsia"/>
          <w:lang w:eastAsia="zh-CN"/>
        </w:rPr>
        <w:t>。</w:t>
      </w:r>
    </w:p>
    <w:p>
      <w:pPr>
        <w:ind w:firstLine="640"/>
        <w:rPr>
          <w:rFonts w:hint="default" w:ascii="Times New Roman" w:hAnsi="Times New Roman" w:cs="Times New Roman"/>
        </w:rPr>
      </w:pPr>
      <w:r>
        <w:rPr>
          <w:rFonts w:hint="eastAsia" w:cs="Times New Roman"/>
          <w:bCs/>
          <w:szCs w:val="32"/>
          <w:lang w:eastAsia="zh-CN"/>
        </w:rPr>
        <w:t>（</w:t>
      </w:r>
      <w:r>
        <w:rPr>
          <w:rFonts w:hint="eastAsia" w:cs="Times New Roman"/>
          <w:bCs/>
          <w:szCs w:val="32"/>
          <w:lang w:val="en-US" w:eastAsia="zh-CN"/>
        </w:rPr>
        <w:t>7</w:t>
      </w:r>
      <w:r>
        <w:rPr>
          <w:rFonts w:hint="eastAsia" w:cs="Times New Roman"/>
          <w:bCs/>
          <w:szCs w:val="32"/>
          <w:lang w:eastAsia="zh-CN"/>
        </w:rPr>
        <w:t>）</w:t>
      </w:r>
      <w:r>
        <w:rPr>
          <w:rFonts w:hint="default" w:ascii="Times New Roman" w:hAnsi="Times New Roman" w:cs="Times New Roman"/>
          <w:lang w:eastAsia="zh-CN"/>
        </w:rPr>
        <w:t>县</w:t>
      </w:r>
      <w:r>
        <w:rPr>
          <w:rFonts w:hint="default" w:ascii="Times New Roman" w:hAnsi="Times New Roman" w:cs="Times New Roman"/>
        </w:rPr>
        <w:t>应急管理局协助</w:t>
      </w:r>
      <w:r>
        <w:rPr>
          <w:rFonts w:hint="eastAsia" w:cs="Times New Roman"/>
          <w:lang w:val="en-US" w:eastAsia="zh-CN"/>
        </w:rPr>
        <w:t>上级部门</w:t>
      </w:r>
      <w:r>
        <w:rPr>
          <w:rFonts w:hint="default" w:ascii="Times New Roman" w:hAnsi="Times New Roman" w:cs="Times New Roman"/>
        </w:rPr>
        <w:t>开展地震构造、地震宏观异常现象、工程结构震害特征、地震社会影响和各种地震地质灾害调查等工作</w:t>
      </w:r>
      <w:r>
        <w:rPr>
          <w:rFonts w:hint="eastAsia" w:cs="Times New Roman"/>
          <w:lang w:eastAsia="zh-CN"/>
        </w:rPr>
        <w:t>，</w:t>
      </w:r>
      <w:r>
        <w:rPr>
          <w:rFonts w:hint="eastAsia"/>
        </w:rPr>
        <w:t>组织编制</w:t>
      </w:r>
      <w:r>
        <w:rPr>
          <w:rFonts w:hint="eastAsia"/>
          <w:lang w:val="en-US" w:eastAsia="zh-CN"/>
        </w:rPr>
        <w:t>地震应急</w:t>
      </w:r>
      <w:r>
        <w:rPr>
          <w:rFonts w:hint="eastAsia"/>
        </w:rPr>
        <w:t>预案</w:t>
      </w:r>
      <w:r>
        <w:rPr>
          <w:rFonts w:hint="eastAsia"/>
          <w:lang w:eastAsia="zh-CN"/>
        </w:rPr>
        <w:t>，</w:t>
      </w:r>
      <w:r>
        <w:rPr>
          <w:rFonts w:hint="eastAsia"/>
        </w:rPr>
        <w:t>加强</w:t>
      </w:r>
      <w:r>
        <w:rPr>
          <w:rFonts w:hint="eastAsia"/>
          <w:lang w:val="en-US" w:eastAsia="zh-CN"/>
        </w:rPr>
        <w:t>地震</w:t>
      </w:r>
      <w:r>
        <w:rPr>
          <w:rFonts w:hint="eastAsia"/>
        </w:rPr>
        <w:t>防灾避灾知识宣传</w:t>
      </w:r>
      <w:r>
        <w:rPr>
          <w:rFonts w:hint="default" w:ascii="Times New Roman" w:hAnsi="Times New Roman" w:cs="Times New Roman"/>
        </w:rPr>
        <w:t>。</w:t>
      </w:r>
    </w:p>
    <w:p>
      <w:pPr>
        <w:overflowPunct w:val="0"/>
        <w:ind w:firstLine="640"/>
        <w:rPr>
          <w:rFonts w:hint="eastAsia"/>
          <w:lang w:eastAsia="zh-CN"/>
        </w:rPr>
      </w:pPr>
      <w:r>
        <w:rPr>
          <w:rFonts w:hint="eastAsia" w:cs="Times New Roman"/>
          <w:bCs/>
          <w:szCs w:val="32"/>
          <w:lang w:eastAsia="zh-CN"/>
        </w:rPr>
        <w:t>（</w:t>
      </w:r>
      <w:r>
        <w:rPr>
          <w:rFonts w:hint="eastAsia" w:cs="Times New Roman"/>
          <w:bCs/>
          <w:szCs w:val="32"/>
          <w:lang w:val="en-US" w:eastAsia="zh-CN"/>
        </w:rPr>
        <w:t>8</w:t>
      </w:r>
      <w:r>
        <w:rPr>
          <w:rFonts w:hint="eastAsia" w:cs="Times New Roman"/>
          <w:bCs/>
          <w:szCs w:val="32"/>
          <w:lang w:eastAsia="zh-CN"/>
        </w:rPr>
        <w:t>）</w:t>
      </w:r>
      <w:r>
        <w:rPr>
          <w:rFonts w:hint="eastAsia" w:cs="Times New Roman"/>
          <w:bCs/>
          <w:szCs w:val="32"/>
          <w:lang w:val="en-US" w:eastAsia="zh-CN"/>
        </w:rPr>
        <w:t>县自然资源局、县应急管理局</w:t>
      </w:r>
      <w:r>
        <w:rPr>
          <w:rFonts w:hint="eastAsia"/>
        </w:rPr>
        <w:t>负责组织</w:t>
      </w:r>
      <w:r>
        <w:rPr>
          <w:rFonts w:hint="eastAsia"/>
          <w:lang w:val="en-US" w:eastAsia="zh-CN"/>
        </w:rPr>
        <w:t>森林火灾的</w:t>
      </w:r>
      <w:r>
        <w:rPr>
          <w:rFonts w:hint="eastAsia"/>
        </w:rPr>
        <w:t>预防、治理，指导开展</w:t>
      </w:r>
      <w:r>
        <w:rPr>
          <w:rFonts w:hint="eastAsia"/>
          <w:lang w:val="en-US" w:eastAsia="zh-CN"/>
        </w:rPr>
        <w:t>森林火灾的</w:t>
      </w:r>
      <w:r>
        <w:rPr>
          <w:rFonts w:hint="eastAsia"/>
        </w:rPr>
        <w:t>监测预警</w:t>
      </w:r>
      <w:r>
        <w:rPr>
          <w:rFonts w:hint="eastAsia"/>
          <w:lang w:eastAsia="zh-CN"/>
        </w:rPr>
        <w:t>，</w:t>
      </w:r>
      <w:r>
        <w:rPr>
          <w:rFonts w:hint="eastAsia"/>
          <w:lang w:val="en-US" w:eastAsia="zh-CN"/>
        </w:rPr>
        <w:t>强化森林火灾安全</w:t>
      </w:r>
      <w:r>
        <w:rPr>
          <w:rFonts w:hint="eastAsia"/>
        </w:rPr>
        <w:t>知识宣传</w:t>
      </w:r>
      <w:r>
        <w:rPr>
          <w:rFonts w:hint="eastAsia"/>
          <w:lang w:eastAsia="zh-CN"/>
        </w:rPr>
        <w:t>；</w:t>
      </w:r>
      <w:r>
        <w:rPr>
          <w:rFonts w:hint="eastAsia" w:cs="Times New Roman"/>
          <w:bCs/>
          <w:szCs w:val="32"/>
          <w:lang w:val="en-US" w:eastAsia="zh-CN"/>
        </w:rPr>
        <w:t>县应急管理局</w:t>
      </w:r>
      <w:r>
        <w:rPr>
          <w:rFonts w:hint="eastAsia"/>
        </w:rPr>
        <w:t>组织编制</w:t>
      </w:r>
      <w:r>
        <w:rPr>
          <w:rFonts w:hint="eastAsia"/>
          <w:lang w:val="en-US" w:eastAsia="zh-CN"/>
        </w:rPr>
        <w:t>森林火灾应急</w:t>
      </w:r>
      <w:r>
        <w:rPr>
          <w:rFonts w:hint="eastAsia"/>
        </w:rPr>
        <w:t>预案</w:t>
      </w:r>
      <w:r>
        <w:rPr>
          <w:rFonts w:hint="eastAsia"/>
          <w:lang w:eastAsia="zh-CN"/>
        </w:rPr>
        <w:t>。</w:t>
      </w:r>
    </w:p>
    <w:p>
      <w:pPr>
        <w:overflowPunct w:val="0"/>
        <w:ind w:firstLine="640"/>
        <w:rPr>
          <w:rFonts w:hint="eastAsia" w:cs="Times New Roman"/>
          <w:bCs/>
          <w:szCs w:val="32"/>
          <w:lang w:val="en-US" w:eastAsia="zh-CN"/>
        </w:rPr>
      </w:pPr>
      <w:r>
        <w:rPr>
          <w:rFonts w:hint="eastAsia" w:cs="Times New Roman"/>
          <w:bCs/>
          <w:szCs w:val="32"/>
          <w:lang w:eastAsia="zh-CN"/>
        </w:rPr>
        <w:t>（</w:t>
      </w:r>
      <w:r>
        <w:rPr>
          <w:rFonts w:hint="eastAsia" w:cs="Times New Roman"/>
          <w:bCs/>
          <w:szCs w:val="32"/>
          <w:lang w:val="en-US" w:eastAsia="zh-CN"/>
        </w:rPr>
        <w:t>9</w:t>
      </w:r>
      <w:r>
        <w:rPr>
          <w:rFonts w:hint="eastAsia" w:cs="Times New Roman"/>
          <w:bCs/>
          <w:szCs w:val="32"/>
          <w:lang w:eastAsia="zh-CN"/>
        </w:rPr>
        <w:t>）</w:t>
      </w:r>
      <w:r>
        <w:rPr>
          <w:rFonts w:hint="eastAsia" w:cs="Times New Roman"/>
          <w:bCs/>
          <w:szCs w:val="32"/>
          <w:lang w:val="en-US" w:eastAsia="zh-CN"/>
        </w:rPr>
        <w:t>县消防救援大队承担全县火灾预防、消防监督执法以及火灾事故调查处理相关工作，依法行使消防安全综合监管职能，推动落实消防安全责任制。负责全县消防安全宣传教育，组织指导社会消防力量建设。</w:t>
      </w:r>
    </w:p>
    <w:p>
      <w:pPr>
        <w:overflowPunct w:val="0"/>
        <w:ind w:firstLine="640"/>
        <w:rPr>
          <w:rFonts w:cs="Times New Roman"/>
          <w:bCs/>
          <w:szCs w:val="32"/>
        </w:rPr>
      </w:pPr>
      <w:r>
        <w:rPr>
          <w:rFonts w:hint="eastAsia" w:cs="Times New Roman"/>
          <w:bCs/>
          <w:szCs w:val="32"/>
          <w:lang w:eastAsia="zh-CN"/>
        </w:rPr>
        <w:t>（</w:t>
      </w:r>
      <w:r>
        <w:rPr>
          <w:rFonts w:hint="eastAsia" w:cs="Times New Roman"/>
          <w:bCs/>
          <w:szCs w:val="32"/>
          <w:lang w:val="en-US" w:eastAsia="zh-CN"/>
        </w:rPr>
        <w:t>10</w:t>
      </w:r>
      <w:r>
        <w:rPr>
          <w:rFonts w:hint="eastAsia" w:cs="Times New Roman"/>
          <w:bCs/>
          <w:szCs w:val="32"/>
          <w:lang w:eastAsia="zh-CN"/>
        </w:rPr>
        <w:t>）</w:t>
      </w:r>
      <w:r>
        <w:rPr>
          <w:rFonts w:cs="Times New Roman"/>
          <w:bCs/>
          <w:szCs w:val="32"/>
        </w:rPr>
        <w:t>建筑施工单位和危险化学品、放射性物品等危险物品的生产、经营、储运、使用单位应当制定具体应急预案</w:t>
      </w:r>
      <w:r>
        <w:rPr>
          <w:rFonts w:hint="eastAsia" w:cs="Times New Roman"/>
          <w:bCs/>
          <w:szCs w:val="32"/>
          <w:lang w:eastAsia="zh-CN"/>
        </w:rPr>
        <w:t>，</w:t>
      </w:r>
      <w:r>
        <w:rPr>
          <w:rFonts w:cs="Times New Roman"/>
          <w:bCs/>
          <w:szCs w:val="32"/>
        </w:rPr>
        <w:t>并对危险化学品生产经营</w:t>
      </w:r>
      <w:r>
        <w:rPr>
          <w:rFonts w:hint="eastAsia" w:cs="Times New Roman"/>
          <w:bCs/>
          <w:szCs w:val="32"/>
        </w:rPr>
        <w:t>储存</w:t>
      </w:r>
      <w:r>
        <w:rPr>
          <w:rFonts w:cs="Times New Roman"/>
          <w:bCs/>
          <w:szCs w:val="32"/>
        </w:rPr>
        <w:t>场所、有危险物品的建筑物、构筑物及周边环境开展隐患排查</w:t>
      </w:r>
      <w:r>
        <w:rPr>
          <w:rFonts w:hint="eastAsia" w:cs="Times New Roman"/>
          <w:bCs/>
          <w:szCs w:val="32"/>
          <w:lang w:eastAsia="zh-CN"/>
        </w:rPr>
        <w:t>，</w:t>
      </w:r>
      <w:r>
        <w:rPr>
          <w:rFonts w:cs="Times New Roman"/>
          <w:bCs/>
          <w:szCs w:val="32"/>
        </w:rPr>
        <w:t>及时采取措施消除隐患</w:t>
      </w:r>
      <w:r>
        <w:rPr>
          <w:rFonts w:hint="eastAsia" w:cs="Times New Roman"/>
          <w:bCs/>
          <w:szCs w:val="32"/>
          <w:lang w:eastAsia="zh-CN"/>
        </w:rPr>
        <w:t>，</w:t>
      </w:r>
      <w:r>
        <w:rPr>
          <w:rFonts w:cs="Times New Roman"/>
          <w:bCs/>
          <w:szCs w:val="32"/>
        </w:rPr>
        <w:t>防止突发事件</w:t>
      </w:r>
      <w:r>
        <w:rPr>
          <w:rFonts w:hint="eastAsia" w:cs="Times New Roman"/>
          <w:bCs/>
          <w:szCs w:val="32"/>
          <w:lang w:val="en-US" w:eastAsia="zh-CN"/>
        </w:rPr>
        <w:t>的发生</w:t>
      </w:r>
      <w:r>
        <w:rPr>
          <w:rFonts w:cs="Times New Roman"/>
          <w:bCs/>
          <w:szCs w:val="32"/>
        </w:rPr>
        <w:t>。</w:t>
      </w:r>
    </w:p>
    <w:p>
      <w:pPr>
        <w:overflowPunct w:val="0"/>
        <w:ind w:firstLine="640"/>
        <w:rPr>
          <w:rFonts w:cs="Times New Roman"/>
          <w:bCs/>
          <w:szCs w:val="32"/>
        </w:rPr>
      </w:pPr>
      <w:r>
        <w:rPr>
          <w:rFonts w:cs="Times New Roman"/>
          <w:bCs/>
          <w:szCs w:val="32"/>
        </w:rPr>
        <w:t>（</w:t>
      </w:r>
      <w:r>
        <w:rPr>
          <w:rFonts w:hint="eastAsia" w:cs="Times New Roman"/>
          <w:bCs/>
          <w:szCs w:val="32"/>
          <w:lang w:val="en-US" w:eastAsia="zh-CN"/>
        </w:rPr>
        <w:t>11</w:t>
      </w:r>
      <w:r>
        <w:rPr>
          <w:rFonts w:cs="Times New Roman"/>
          <w:bCs/>
          <w:szCs w:val="32"/>
        </w:rPr>
        <w:t>）公共交通工具、公共场所和其他人员密集场所的经营单位或者管理单位应当制定具体应急预案</w:t>
      </w:r>
      <w:r>
        <w:rPr>
          <w:rFonts w:hint="eastAsia" w:cs="Times New Roman"/>
          <w:bCs/>
          <w:szCs w:val="32"/>
          <w:lang w:eastAsia="zh-CN"/>
        </w:rPr>
        <w:t>，</w:t>
      </w:r>
      <w:r>
        <w:rPr>
          <w:rFonts w:cs="Times New Roman"/>
          <w:bCs/>
          <w:szCs w:val="32"/>
        </w:rPr>
        <w:t>为交通工具和有关场所配备报警装置和必要的应急救援设备、设施</w:t>
      </w:r>
      <w:r>
        <w:rPr>
          <w:rFonts w:hint="eastAsia" w:cs="Times New Roman"/>
          <w:bCs/>
          <w:szCs w:val="32"/>
          <w:lang w:eastAsia="zh-CN"/>
        </w:rPr>
        <w:t>，</w:t>
      </w:r>
      <w:r>
        <w:rPr>
          <w:rFonts w:cs="Times New Roman"/>
          <w:bCs/>
          <w:szCs w:val="32"/>
        </w:rPr>
        <w:t>注明其使用方法</w:t>
      </w:r>
      <w:r>
        <w:rPr>
          <w:rFonts w:hint="eastAsia" w:cs="Times New Roman"/>
          <w:bCs/>
          <w:szCs w:val="32"/>
          <w:lang w:eastAsia="zh-CN"/>
        </w:rPr>
        <w:t>，</w:t>
      </w:r>
      <w:r>
        <w:rPr>
          <w:rFonts w:cs="Times New Roman"/>
          <w:bCs/>
          <w:szCs w:val="32"/>
        </w:rPr>
        <w:t>并显著标明安全撤离的通道、路线</w:t>
      </w:r>
      <w:r>
        <w:rPr>
          <w:rFonts w:hint="eastAsia" w:cs="Times New Roman"/>
          <w:bCs/>
          <w:szCs w:val="32"/>
          <w:lang w:eastAsia="zh-CN"/>
        </w:rPr>
        <w:t>，</w:t>
      </w:r>
      <w:r>
        <w:rPr>
          <w:rFonts w:cs="Times New Roman"/>
          <w:bCs/>
          <w:szCs w:val="32"/>
        </w:rPr>
        <w:t>保证安全通道、出口的畅通。</w:t>
      </w:r>
    </w:p>
    <w:p>
      <w:pPr>
        <w:overflowPunct w:val="0"/>
        <w:ind w:firstLine="640"/>
        <w:rPr>
          <w:rFonts w:cs="Times New Roman"/>
          <w:bCs/>
          <w:szCs w:val="32"/>
        </w:rPr>
      </w:pPr>
      <w:r>
        <w:rPr>
          <w:rFonts w:cs="Times New Roman"/>
          <w:bCs/>
          <w:szCs w:val="32"/>
        </w:rPr>
        <w:t>（</w:t>
      </w:r>
      <w:r>
        <w:rPr>
          <w:rFonts w:hint="eastAsia" w:cs="Times New Roman"/>
          <w:bCs/>
          <w:szCs w:val="32"/>
          <w:lang w:val="en-US" w:eastAsia="zh-CN"/>
        </w:rPr>
        <w:t>12</w:t>
      </w:r>
      <w:r>
        <w:rPr>
          <w:rFonts w:cs="Times New Roman"/>
          <w:bCs/>
          <w:szCs w:val="32"/>
        </w:rPr>
        <w:t>）有关单位应当定期检测、维护其报警装置和应急救援设备、设施</w:t>
      </w:r>
      <w:r>
        <w:rPr>
          <w:rFonts w:hint="eastAsia" w:cs="Times New Roman"/>
          <w:bCs/>
          <w:szCs w:val="32"/>
          <w:lang w:eastAsia="zh-CN"/>
        </w:rPr>
        <w:t>，</w:t>
      </w:r>
      <w:r>
        <w:rPr>
          <w:rFonts w:cs="Times New Roman"/>
          <w:bCs/>
          <w:szCs w:val="32"/>
        </w:rPr>
        <w:t>使其处于良好状态</w:t>
      </w:r>
      <w:r>
        <w:rPr>
          <w:rFonts w:hint="eastAsia" w:cs="Times New Roman"/>
          <w:bCs/>
          <w:szCs w:val="32"/>
          <w:lang w:eastAsia="zh-CN"/>
        </w:rPr>
        <w:t>，</w:t>
      </w:r>
      <w:r>
        <w:rPr>
          <w:rFonts w:cs="Times New Roman"/>
          <w:bCs/>
          <w:szCs w:val="32"/>
        </w:rPr>
        <w:t>确保正常使用。</w:t>
      </w:r>
    </w:p>
    <w:p>
      <w:pPr>
        <w:ind w:firstLine="640"/>
        <w:rPr>
          <w:rFonts w:cs="Times New Roman"/>
          <w:bCs/>
          <w:szCs w:val="32"/>
        </w:rPr>
      </w:pPr>
      <w:r>
        <w:rPr>
          <w:rFonts w:cs="Times New Roman"/>
          <w:bCs/>
          <w:szCs w:val="32"/>
        </w:rPr>
        <w:t>（</w:t>
      </w:r>
      <w:r>
        <w:rPr>
          <w:rFonts w:hint="eastAsia" w:cs="Times New Roman"/>
          <w:bCs/>
          <w:szCs w:val="32"/>
          <w:lang w:val="en-US" w:eastAsia="zh-CN"/>
        </w:rPr>
        <w:t>13</w:t>
      </w:r>
      <w:r>
        <w:rPr>
          <w:rFonts w:cs="Times New Roman"/>
          <w:bCs/>
          <w:szCs w:val="32"/>
        </w:rPr>
        <w:t>）水利</w:t>
      </w:r>
      <w:r>
        <w:rPr>
          <w:rFonts w:hint="eastAsia" w:cs="Times New Roman"/>
          <w:bCs/>
          <w:szCs w:val="32"/>
          <w:lang w:val="en-US" w:eastAsia="zh-CN"/>
        </w:rPr>
        <w:t>水电</w:t>
      </w:r>
      <w:r>
        <w:rPr>
          <w:rFonts w:cs="Times New Roman"/>
          <w:bCs/>
          <w:szCs w:val="32"/>
        </w:rPr>
        <w:t>工程、油气输送管道、油气储运设施、高压输变电工程、大中型桥梁、重要通信枢纽、支付清算系统等重大关键基础设施在选址前应进行风险评估和可行性论证</w:t>
      </w:r>
      <w:r>
        <w:rPr>
          <w:rFonts w:hint="eastAsia" w:cs="Times New Roman"/>
          <w:bCs/>
          <w:szCs w:val="32"/>
          <w:lang w:eastAsia="zh-CN"/>
        </w:rPr>
        <w:t>，</w:t>
      </w:r>
      <w:r>
        <w:rPr>
          <w:rFonts w:cs="Times New Roman"/>
          <w:bCs/>
          <w:szCs w:val="32"/>
        </w:rPr>
        <w:t>以增强防灾抗灾和风险管控能力；运营和维护单位要建立和完善日常安全和风险管理制度；</w:t>
      </w:r>
      <w:r>
        <w:rPr>
          <w:rFonts w:hint="eastAsia" w:cs="Times New Roman"/>
          <w:bCs/>
          <w:szCs w:val="32"/>
        </w:rPr>
        <w:t>县</w:t>
      </w:r>
      <w:r>
        <w:rPr>
          <w:rFonts w:cs="Times New Roman"/>
          <w:bCs/>
          <w:szCs w:val="32"/>
        </w:rPr>
        <w:t>政府及有关单位要加强安全监督检查。</w:t>
      </w:r>
    </w:p>
    <w:p>
      <w:pPr>
        <w:pStyle w:val="3"/>
        <w:ind w:firstLine="640"/>
      </w:pPr>
      <w:bookmarkStart w:id="59" w:name="_Toc2967"/>
      <w:bookmarkStart w:id="60" w:name="_Toc3393"/>
      <w:bookmarkStart w:id="61" w:name="_Toc17419"/>
      <w:bookmarkStart w:id="62" w:name="_Toc9334"/>
      <w:r>
        <w:rPr>
          <w:rFonts w:hint="eastAsia"/>
        </w:rPr>
        <w:t>3</w:t>
      </w:r>
      <w:r>
        <w:t xml:space="preserve">.2 </w:t>
      </w:r>
      <w:r>
        <w:rPr>
          <w:rFonts w:hint="eastAsia"/>
          <w:lang w:val="en-US" w:eastAsia="zh-CN"/>
        </w:rPr>
        <w:t>风险</w:t>
      </w:r>
      <w:r>
        <w:rPr>
          <w:rFonts w:hint="eastAsia"/>
        </w:rPr>
        <w:t>监测</w:t>
      </w:r>
      <w:bookmarkEnd w:id="59"/>
      <w:bookmarkEnd w:id="60"/>
      <w:bookmarkEnd w:id="61"/>
      <w:bookmarkEnd w:id="62"/>
    </w:p>
    <w:p>
      <w:pPr>
        <w:ind w:firstLine="640"/>
        <w:rPr>
          <w:rFonts w:hint="eastAsia"/>
        </w:rPr>
      </w:pPr>
      <w:r>
        <w:rPr>
          <w:rFonts w:hint="eastAsia" w:cstheme="minorBidi"/>
          <w:kern w:val="2"/>
          <w:sz w:val="32"/>
          <w:szCs w:val="22"/>
          <w:lang w:val="en-US" w:eastAsia="zh-CN" w:bidi="ar"/>
        </w:rPr>
        <w:t>（1）</w:t>
      </w:r>
      <w:r>
        <w:rPr>
          <w:rFonts w:ascii="Times New Roman" w:hAnsi="Times New Roman" w:eastAsia="仿宋_GB2312" w:cstheme="minorBidi"/>
          <w:color w:val="auto"/>
          <w:kern w:val="2"/>
          <w:sz w:val="32"/>
          <w:szCs w:val="22"/>
          <w:lang w:val="en-US" w:eastAsia="zh-CN" w:bidi="ar"/>
        </w:rPr>
        <w:t>各类突发事件应对的牵头部门要建立健全突发事件</w:t>
      </w:r>
      <w:r>
        <w:rPr>
          <w:rFonts w:hint="default" w:ascii="Times New Roman" w:hAnsi="Times New Roman" w:eastAsia="仿宋_GB2312" w:cstheme="minorBidi"/>
          <w:color w:val="auto"/>
          <w:kern w:val="2"/>
          <w:sz w:val="32"/>
          <w:szCs w:val="22"/>
          <w:lang w:val="en-US" w:eastAsia="zh-CN" w:bidi="ar"/>
        </w:rPr>
        <w:t>风险监测制度</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整合信息资源</w:t>
      </w:r>
      <w:r>
        <w:rPr>
          <w:rFonts w:hint="eastAsia" w:cstheme="minorBidi"/>
          <w:kern w:val="2"/>
          <w:sz w:val="32"/>
          <w:szCs w:val="22"/>
          <w:lang w:val="en-US" w:eastAsia="zh-CN" w:bidi="ar"/>
        </w:rPr>
        <w:t>，</w:t>
      </w:r>
      <w:r>
        <w:t>完善信息资源获取和共享机制</w:t>
      </w:r>
      <w:r>
        <w:rPr>
          <w:rFonts w:hint="eastAsia"/>
        </w:rPr>
        <w:t>。</w:t>
      </w:r>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lang w:bidi="ar"/>
        </w:rPr>
      </w:pPr>
      <w:r>
        <w:rPr>
          <w:rFonts w:hint="eastAsia"/>
          <w:lang w:eastAsia="zh-CN"/>
        </w:rPr>
        <w:t>（</w:t>
      </w:r>
      <w:r>
        <w:rPr>
          <w:rFonts w:hint="default"/>
          <w:lang w:val="en-US" w:eastAsia="zh-CN" w:bidi="ar"/>
        </w:rPr>
        <w:t>2</w:t>
      </w:r>
      <w:r>
        <w:rPr>
          <w:rFonts w:hint="default"/>
          <w:lang w:eastAsia="zh-CN" w:bidi="ar"/>
        </w:rPr>
        <w:t>）</w:t>
      </w:r>
      <w:r>
        <w:rPr>
          <w:rFonts w:ascii="Times New Roman" w:hAnsi="Times New Roman" w:eastAsia="仿宋_GB2312" w:cstheme="minorBidi"/>
          <w:color w:val="auto"/>
          <w:kern w:val="2"/>
          <w:sz w:val="32"/>
          <w:szCs w:val="22"/>
          <w:lang w:val="en-US" w:eastAsia="zh-CN" w:bidi="ar"/>
        </w:rPr>
        <w:t>根据突发事件的种类和特点</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建立各类突发事件风</w:t>
      </w:r>
      <w:r>
        <w:rPr>
          <w:rFonts w:hint="default" w:ascii="Times New Roman" w:hAnsi="Times New Roman" w:eastAsia="仿宋_GB2312" w:cstheme="minorBidi"/>
          <w:color w:val="auto"/>
          <w:kern w:val="2"/>
          <w:sz w:val="32"/>
          <w:szCs w:val="22"/>
          <w:lang w:val="en-US" w:eastAsia="zh-CN" w:bidi="ar"/>
        </w:rPr>
        <w:t>险信息数据库</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完善监测网络</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划分监测区域</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确定监测点位</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明确监测项目</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提供必要的设施设备</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配备专职或兼职人员</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对可能发生突发事件的各类风险进行动态监测。</w:t>
      </w:r>
    </w:p>
    <w:p>
      <w:pPr>
        <w:ind w:firstLine="640"/>
      </w:pPr>
      <w:r>
        <w:t>突发事件</w:t>
      </w:r>
      <w:r>
        <w:rPr>
          <w:rFonts w:hint="eastAsia"/>
          <w:lang w:val="en-US" w:eastAsia="zh-CN"/>
        </w:rPr>
        <w:t>风险信息</w:t>
      </w:r>
      <w:r>
        <w:t>数据库内容包括：</w:t>
      </w:r>
    </w:p>
    <w:p>
      <w:pPr>
        <w:ind w:firstLine="640"/>
      </w:pPr>
      <w:r>
        <w:rPr>
          <w:rFonts w:hint="eastAsia"/>
        </w:rPr>
        <w:t>①</w:t>
      </w:r>
      <w:r>
        <w:t>主要危险物质的种类、数量、特性及运输路线；重大危险源的数量及分布；潜在的重大安全事故、自然灾害类型及影响区域。</w:t>
      </w:r>
    </w:p>
    <w:p>
      <w:pPr>
        <w:ind w:firstLine="640"/>
      </w:pPr>
      <w:r>
        <w:rPr>
          <w:rFonts w:hint="eastAsia"/>
        </w:rPr>
        <w:t>②</w:t>
      </w:r>
      <w:r>
        <w:t>造成社会公众健康严重损害的重大传染病疫情、群体性不明原因疾病发生的类型、影响区域及后果。</w:t>
      </w:r>
    </w:p>
    <w:p>
      <w:pPr>
        <w:ind w:firstLine="640"/>
      </w:pPr>
      <w:r>
        <w:rPr>
          <w:rFonts w:hint="eastAsia"/>
        </w:rPr>
        <w:t>③县城建设</w:t>
      </w:r>
      <w:r>
        <w:t>和农村分布、地形地貌、交通和基础设施情况；重要保护目标及分布；常年季节性的风向、风速、气温、降水量等气象条件；人口数量、结构及分布。</w:t>
      </w:r>
    </w:p>
    <w:p>
      <w:pPr>
        <w:ind w:firstLine="640"/>
      </w:pPr>
      <w:r>
        <w:rPr>
          <w:rFonts w:hint="eastAsia"/>
        </w:rPr>
        <w:t>④</w:t>
      </w:r>
      <w:r>
        <w:t>应急力量的组成及分布；应急设施、物资的种类、数量、特性和分布；上级应急机构或相邻地区可用的应急资源。</w:t>
      </w:r>
    </w:p>
    <w:p>
      <w:pPr>
        <w:ind w:firstLine="640"/>
      </w:pPr>
      <w:r>
        <w:rPr>
          <w:rFonts w:hint="eastAsia"/>
        </w:rPr>
        <w:t>⑤</w:t>
      </w:r>
      <w:r>
        <w:t>可能影响应急处置的不利因素。</w:t>
      </w:r>
    </w:p>
    <w:p>
      <w:pPr>
        <w:keepNext w:val="0"/>
        <w:keepLines w:val="0"/>
        <w:widowControl/>
        <w:suppressLineNumbers w:val="0"/>
        <w:ind w:firstLine="640"/>
        <w:jc w:val="left"/>
      </w:pPr>
      <w:r>
        <w:rPr>
          <w:rFonts w:hint="eastAsia" w:cstheme="minorBidi"/>
          <w:kern w:val="2"/>
          <w:sz w:val="32"/>
          <w:szCs w:val="22"/>
          <w:lang w:val="en-US" w:eastAsia="zh-CN" w:bidi="ar"/>
        </w:rPr>
        <w:t>（3）</w:t>
      </w:r>
      <w:r>
        <w:rPr>
          <w:rFonts w:ascii="Times New Roman" w:hAnsi="Times New Roman" w:eastAsia="仿宋_GB2312" w:cstheme="minorBidi"/>
          <w:color w:val="auto"/>
          <w:kern w:val="2"/>
          <w:sz w:val="32"/>
          <w:szCs w:val="22"/>
          <w:lang w:val="en-US" w:eastAsia="zh-CN" w:bidi="ar"/>
        </w:rPr>
        <w:t>建立基层专兼职信息报告员制度</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及时监测和收集</w:t>
      </w:r>
      <w:r>
        <w:rPr>
          <w:rFonts w:hint="default" w:ascii="Times New Roman" w:hAnsi="Times New Roman" w:eastAsia="仿宋_GB2312" w:cstheme="minorBidi"/>
          <w:color w:val="auto"/>
          <w:kern w:val="2"/>
          <w:sz w:val="32"/>
          <w:szCs w:val="22"/>
          <w:lang w:val="en-US" w:eastAsia="zh-CN" w:bidi="ar"/>
        </w:rPr>
        <w:t>突发事件风险信息。</w:t>
      </w:r>
    </w:p>
    <w:p>
      <w:pPr>
        <w:keepNext w:val="0"/>
        <w:keepLines w:val="0"/>
        <w:widowControl/>
        <w:suppressLineNumbers w:val="0"/>
        <w:ind w:firstLine="640"/>
        <w:jc w:val="left"/>
      </w:pPr>
      <w:r>
        <w:rPr>
          <w:rFonts w:hint="eastAsia" w:cstheme="minorBidi"/>
          <w:kern w:val="2"/>
          <w:sz w:val="32"/>
          <w:szCs w:val="22"/>
          <w:lang w:val="en-US" w:eastAsia="zh-CN" w:bidi="ar"/>
        </w:rPr>
        <w:t>（4）</w:t>
      </w:r>
      <w:r>
        <w:rPr>
          <w:rFonts w:hint="default" w:ascii="Times New Roman" w:hAnsi="Times New Roman" w:eastAsia="仿宋_GB2312" w:cstheme="minorBidi"/>
          <w:color w:val="auto"/>
          <w:kern w:val="2"/>
          <w:sz w:val="32"/>
          <w:szCs w:val="22"/>
          <w:lang w:val="en-US" w:eastAsia="zh-CN" w:bidi="ar"/>
        </w:rPr>
        <w:t>获悉可能引起突发事件的信息的公民、法人或者其他组织</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应及时向所在地政府报告或通过110、119、120、122报警。报警内容一般应包括</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可能引发何种突发事件</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发现的时间、地点</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可能造成的影响</w:t>
      </w:r>
      <w:r>
        <w:rPr>
          <w:rFonts w:hint="eastAsia" w:cstheme="minorBidi"/>
          <w:color w:val="auto"/>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人员伤亡情况和财产损失等情况</w:t>
      </w:r>
      <w:r>
        <w:rPr>
          <w:rFonts w:hint="eastAsia" w:cstheme="minorBidi"/>
          <w:color w:val="auto"/>
          <w:kern w:val="2"/>
          <w:sz w:val="32"/>
          <w:szCs w:val="22"/>
          <w:lang w:val="en-US" w:eastAsia="zh-CN" w:bidi="ar"/>
        </w:rPr>
        <w:t>）</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是否做好应急准备。</w:t>
      </w:r>
    </w:p>
    <w:p>
      <w:pPr>
        <w:keepNext w:val="0"/>
        <w:keepLines w:val="0"/>
        <w:widowControl/>
        <w:suppressLineNumbers w:val="0"/>
        <w:ind w:firstLine="640"/>
        <w:jc w:val="left"/>
      </w:pPr>
      <w:r>
        <w:rPr>
          <w:rFonts w:hint="eastAsia" w:cstheme="minorBidi"/>
          <w:kern w:val="2"/>
          <w:sz w:val="32"/>
          <w:szCs w:val="22"/>
          <w:lang w:val="en-US" w:eastAsia="zh-CN" w:bidi="ar"/>
        </w:rPr>
        <w:t>（5）</w:t>
      </w:r>
      <w:r>
        <w:rPr>
          <w:rFonts w:hint="default" w:ascii="Times New Roman" w:hAnsi="Times New Roman" w:eastAsia="仿宋_GB2312" w:cstheme="minorBidi"/>
          <w:color w:val="auto"/>
          <w:kern w:val="2"/>
          <w:sz w:val="32"/>
          <w:szCs w:val="22"/>
          <w:lang w:val="en-US" w:eastAsia="zh-CN" w:bidi="ar"/>
        </w:rPr>
        <w:t>各类突发事件应对的牵头部门负责相应突发事件风险监测信息集成</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并对集成的信息进行研判</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确保信息符合实际情况</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并及时将监测到的可能引发突发事件的信息按照有关规定向当地政府报告或通报。</w:t>
      </w:r>
    </w:p>
    <w:p>
      <w:pPr>
        <w:pStyle w:val="3"/>
        <w:ind w:firstLine="640"/>
        <w:rPr>
          <w:rFonts w:hint="eastAsia"/>
        </w:rPr>
      </w:pPr>
      <w:bookmarkStart w:id="63" w:name="_Toc17567"/>
      <w:bookmarkStart w:id="64" w:name="_Toc25563"/>
      <w:bookmarkStart w:id="65" w:name="_Toc31197"/>
      <w:bookmarkStart w:id="66" w:name="_Toc26960"/>
      <w:r>
        <w:rPr>
          <w:rFonts w:hint="eastAsia"/>
        </w:rPr>
        <w:t>3</w:t>
      </w:r>
      <w:r>
        <w:t xml:space="preserve">.3 </w:t>
      </w:r>
      <w:r>
        <w:rPr>
          <w:rFonts w:hint="eastAsia"/>
        </w:rPr>
        <w:t>信息报告</w:t>
      </w:r>
      <w:bookmarkEnd w:id="63"/>
      <w:bookmarkEnd w:id="64"/>
      <w:bookmarkEnd w:id="65"/>
      <w:bookmarkEnd w:id="66"/>
    </w:p>
    <w:p>
      <w:pPr>
        <w:pStyle w:val="4"/>
        <w:bidi w:val="0"/>
        <w:rPr>
          <w:rFonts w:hint="eastAsia"/>
          <w:lang w:val="en-US" w:eastAsia="zh-CN"/>
        </w:rPr>
      </w:pPr>
      <w:r>
        <w:rPr>
          <w:rFonts w:hint="eastAsia"/>
        </w:rPr>
        <w:t>3</w:t>
      </w:r>
      <w:r>
        <w:t>.3</w:t>
      </w:r>
      <w:r>
        <w:rPr>
          <w:rFonts w:hint="eastAsia"/>
          <w:lang w:val="en-US" w:eastAsia="zh-CN"/>
        </w:rPr>
        <w:t>.1</w:t>
      </w:r>
      <w:r>
        <w:t xml:space="preserve"> </w:t>
      </w:r>
      <w:r>
        <w:rPr>
          <w:rFonts w:hint="eastAsia"/>
        </w:rPr>
        <w:t>信息报告</w:t>
      </w:r>
      <w:r>
        <w:rPr>
          <w:rFonts w:hint="eastAsia"/>
          <w:lang w:val="en-US" w:eastAsia="zh-CN"/>
        </w:rPr>
        <w:t>要求</w:t>
      </w:r>
    </w:p>
    <w:p>
      <w:pPr>
        <w:keepNext w:val="0"/>
        <w:keepLines w:val="0"/>
        <w:pageBreakBefore w:val="0"/>
        <w:widowControl/>
        <w:kinsoku/>
        <w:wordWrap/>
        <w:overflowPunct/>
        <w:topLinePunct w:val="0"/>
        <w:autoSpaceDE/>
        <w:autoSpaceDN/>
        <w:bidi w:val="0"/>
        <w:adjustRightInd/>
        <w:snapToGrid w:val="0"/>
        <w:ind w:firstLine="0"/>
        <w:jc w:val="both"/>
        <w:textAlignment w:val="auto"/>
        <w:rPr>
          <w:rFonts w:hint="eastAsia" w:ascii="仿宋_GB2312" w:hAnsi="仿宋_GB2312" w:cs="仿宋_GB2312"/>
          <w:szCs w:val="32"/>
        </w:rPr>
      </w:pPr>
      <w:r>
        <w:rPr>
          <w:rFonts w:hint="eastAsia" w:ascii="仿宋_GB2312" w:hAnsi="仿宋_GB2312" w:cs="仿宋_GB2312"/>
          <w:szCs w:val="32"/>
        </w:rPr>
        <w:t>（1）县政府要创新基层网格员管理体制机制</w:t>
      </w:r>
      <w:r>
        <w:rPr>
          <w:rFonts w:hint="eastAsia" w:ascii="仿宋_GB2312" w:hAnsi="仿宋_GB2312" w:cs="仿宋_GB2312"/>
          <w:szCs w:val="32"/>
          <w:lang w:eastAsia="zh-CN"/>
        </w:rPr>
        <w:t>，</w:t>
      </w:r>
      <w:r>
        <w:rPr>
          <w:rFonts w:hint="eastAsia" w:ascii="仿宋_GB2312" w:hAnsi="仿宋_GB2312" w:cs="仿宋_GB2312"/>
          <w:szCs w:val="32"/>
        </w:rPr>
        <w:t>统筹</w:t>
      </w:r>
      <w:r>
        <w:rPr>
          <w:rFonts w:hint="eastAsia" w:ascii="仿宋_GB2312" w:hAnsi="仿宋_GB2312" w:eastAsia="仿宋_GB2312" w:cs="仿宋_GB2312"/>
          <w:color w:val="000000"/>
          <w:kern w:val="0"/>
          <w:sz w:val="32"/>
          <w:szCs w:val="32"/>
          <w:lang w:val="en-US" w:eastAsia="zh-CN" w:bidi="ar"/>
        </w:rPr>
        <w:t>灾害信息员、群测群防员、气象信息员、网格员</w:t>
      </w:r>
      <w:r>
        <w:rPr>
          <w:rFonts w:hint="eastAsia" w:ascii="仿宋_GB2312" w:hAnsi="仿宋_GB2312" w:cs="仿宋_GB2312"/>
          <w:color w:val="000000"/>
          <w:kern w:val="0"/>
          <w:sz w:val="32"/>
          <w:szCs w:val="32"/>
          <w:lang w:val="en-US" w:eastAsia="zh-CN" w:bidi="ar"/>
        </w:rPr>
        <w:t>等信息员</w:t>
      </w:r>
      <w:r>
        <w:rPr>
          <w:rFonts w:hint="eastAsia" w:ascii="仿宋_GB2312" w:hAnsi="仿宋_GB2312" w:cs="仿宋_GB2312"/>
          <w:szCs w:val="32"/>
        </w:rPr>
        <w:t>资源</w:t>
      </w:r>
      <w:r>
        <w:rPr>
          <w:rFonts w:hint="eastAsia" w:ascii="仿宋_GB2312" w:hAnsi="仿宋_GB2312" w:cs="仿宋_GB2312"/>
          <w:szCs w:val="32"/>
          <w:lang w:eastAsia="zh-CN"/>
        </w:rPr>
        <w:t>，</w:t>
      </w:r>
      <w:r>
        <w:rPr>
          <w:rFonts w:hint="eastAsia" w:ascii="仿宋_GB2312" w:hAnsi="仿宋_GB2312" w:cs="仿宋_GB2312"/>
          <w:szCs w:val="32"/>
        </w:rPr>
        <w:t>建立统一规范的基层网格员管理和激励制度</w:t>
      </w:r>
      <w:r>
        <w:rPr>
          <w:rFonts w:hint="eastAsia" w:ascii="仿宋_GB2312" w:hAnsi="仿宋_GB2312" w:cs="仿宋_GB2312"/>
          <w:szCs w:val="32"/>
          <w:lang w:eastAsia="zh-CN"/>
        </w:rPr>
        <w:t>，</w:t>
      </w:r>
      <w:r>
        <w:rPr>
          <w:rFonts w:hint="eastAsia" w:ascii="仿宋_GB2312" w:hAnsi="仿宋_GB2312" w:cs="仿宋_GB2312"/>
          <w:szCs w:val="32"/>
        </w:rPr>
        <w:t>承担风险隐患巡查报告、突发事件先期处置、灾情统计报告等职责。鼓励获悉突发事件信息的公民主动向所在地政府、有关主管部门或指定的专业机构报告。</w:t>
      </w:r>
    </w:p>
    <w:p>
      <w:pPr>
        <w:snapToGrid w:val="0"/>
        <w:ind w:firstLine="640"/>
        <w:rPr>
          <w:rFonts w:hint="eastAsia" w:ascii="仿宋_GB2312" w:hAnsi="仿宋_GB2312" w:cs="仿宋_GB2312"/>
          <w:szCs w:val="32"/>
        </w:rPr>
      </w:pPr>
      <w:r>
        <w:rPr>
          <w:rFonts w:hint="eastAsia" w:ascii="仿宋_GB2312" w:hAnsi="仿宋_GB2312" w:cs="仿宋_GB2312"/>
          <w:szCs w:val="32"/>
          <w:lang w:eastAsia="zh-CN"/>
        </w:rPr>
        <w:t>（</w:t>
      </w:r>
      <w:r>
        <w:rPr>
          <w:rFonts w:hint="eastAsia" w:ascii="仿宋_GB2312" w:hAnsi="仿宋_GB2312" w:cs="仿宋_GB2312"/>
          <w:szCs w:val="32"/>
          <w:lang w:val="en-US" w:eastAsia="zh-CN"/>
        </w:rPr>
        <w:t>2</w:t>
      </w:r>
      <w:r>
        <w:rPr>
          <w:rFonts w:hint="eastAsia" w:ascii="仿宋_GB2312" w:hAnsi="仿宋_GB2312" w:cs="仿宋_GB2312"/>
          <w:szCs w:val="32"/>
          <w:lang w:eastAsia="zh-CN"/>
        </w:rPr>
        <w:t>）</w:t>
      </w:r>
      <w:r>
        <w:rPr>
          <w:rFonts w:hint="eastAsia" w:ascii="仿宋_GB2312" w:hAnsi="仿宋_GB2312" w:cs="仿宋_GB2312"/>
          <w:szCs w:val="32"/>
        </w:rPr>
        <w:t>突发事件发生或发现重大风险、隐患后</w:t>
      </w:r>
      <w:r>
        <w:rPr>
          <w:rFonts w:hint="eastAsia" w:ascii="仿宋_GB2312" w:hAnsi="仿宋_GB2312" w:cs="仿宋_GB2312"/>
          <w:szCs w:val="32"/>
          <w:lang w:eastAsia="zh-CN"/>
        </w:rPr>
        <w:t>，</w:t>
      </w:r>
      <w:r>
        <w:rPr>
          <w:rFonts w:hint="eastAsia" w:ascii="仿宋_GB2312" w:hAnsi="仿宋_GB2312" w:cs="仿宋_GB2312"/>
          <w:szCs w:val="32"/>
        </w:rPr>
        <w:t>基层网格员和相关单位、基层组织、企业等要及时向所在地</w:t>
      </w:r>
      <w:r>
        <w:rPr>
          <w:rFonts w:hint="eastAsia" w:ascii="仿宋_GB2312" w:hAnsi="仿宋_GB2312" w:cs="仿宋_GB2312"/>
          <w:szCs w:val="32"/>
          <w:lang w:eastAsia="zh-CN"/>
        </w:rPr>
        <w:t>乡镇（街道）</w:t>
      </w:r>
      <w:r>
        <w:rPr>
          <w:rFonts w:hint="eastAsia" w:ascii="仿宋_GB2312" w:hAnsi="仿宋_GB2312" w:cs="仿宋_GB2312"/>
          <w:szCs w:val="32"/>
        </w:rPr>
        <w:t>及有关主管部门报告相关信息。突发事件所在地</w:t>
      </w:r>
      <w:r>
        <w:rPr>
          <w:rFonts w:hint="eastAsia" w:ascii="仿宋_GB2312" w:hAnsi="仿宋_GB2312" w:cs="仿宋_GB2312"/>
          <w:szCs w:val="32"/>
          <w:lang w:eastAsia="zh-CN"/>
        </w:rPr>
        <w:t>乡镇（街道）</w:t>
      </w:r>
      <w:r>
        <w:rPr>
          <w:rFonts w:hint="eastAsia" w:ascii="仿宋_GB2312" w:hAnsi="仿宋_GB2312" w:cs="仿宋_GB2312"/>
          <w:szCs w:val="32"/>
        </w:rPr>
        <w:t>及有关部门要按照国家有关规定向县委、县政府及上级部门报送信息</w:t>
      </w:r>
      <w:r>
        <w:rPr>
          <w:rFonts w:hint="eastAsia" w:ascii="仿宋_GB2312" w:hAnsi="仿宋_GB2312" w:cs="仿宋_GB2312"/>
          <w:szCs w:val="32"/>
          <w:lang w:eastAsia="zh-CN"/>
        </w:rPr>
        <w:t>，</w:t>
      </w:r>
      <w:r>
        <w:rPr>
          <w:rFonts w:hint="eastAsia" w:ascii="仿宋_GB2312" w:hAnsi="仿宋_GB2312" w:cs="仿宋_GB2312"/>
          <w:szCs w:val="32"/>
        </w:rPr>
        <w:t>及时续报事件处置等有关情况。</w:t>
      </w:r>
    </w:p>
    <w:p>
      <w:pPr>
        <w:keepNext w:val="0"/>
        <w:keepLines w:val="0"/>
        <w:widowControl/>
        <w:suppressLineNumbers w:val="0"/>
        <w:snapToGrid w:val="0"/>
        <w:jc w:val="left"/>
        <w:rPr>
          <w:rFonts w:hint="eastAsia" w:ascii="仿宋_GB2312" w:hAnsi="仿宋_GB2312" w:cs="仿宋_GB2312"/>
          <w:szCs w:val="32"/>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3</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事发地政府及其有关部门按照国家有关规定向上级政府及其有关部门报送信息。根据事态进展</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及时续报事件处置等有关情况。信息报送应贯穿于突发事件应急响应活动的全过程</w:t>
      </w:r>
      <w:r>
        <w:rPr>
          <w:rFonts w:hint="eastAsia" w:ascii="仿宋_GB2312" w:hAnsi="仿宋_GB2312" w:cs="仿宋_GB2312"/>
          <w:color w:val="000000"/>
          <w:kern w:val="0"/>
          <w:sz w:val="32"/>
          <w:szCs w:val="32"/>
          <w:lang w:val="en-US" w:eastAsia="zh-CN" w:bidi="ar"/>
        </w:rPr>
        <w:t>，</w:t>
      </w:r>
      <w:r>
        <w:rPr>
          <w:rFonts w:hint="eastAsia" w:ascii="仿宋_GB2312" w:hAnsi="仿宋_GB2312" w:cs="仿宋_GB2312"/>
          <w:szCs w:val="32"/>
        </w:rPr>
        <w:t>不得迟报、谎报、瞒报和漏报</w:t>
      </w:r>
      <w:r>
        <w:rPr>
          <w:rFonts w:hint="eastAsia" w:ascii="仿宋_GB2312" w:hAnsi="仿宋_GB2312" w:cs="仿宋_GB2312"/>
          <w:szCs w:val="32"/>
          <w:lang w:eastAsia="zh-CN"/>
        </w:rPr>
        <w:t>，</w:t>
      </w:r>
      <w:r>
        <w:rPr>
          <w:rFonts w:hint="eastAsia" w:ascii="仿宋_GB2312" w:hAnsi="仿宋_GB2312" w:cs="仿宋_GB2312"/>
          <w:szCs w:val="32"/>
        </w:rPr>
        <w:t>同时通报可能受影响的地区、部门和企业</w:t>
      </w:r>
      <w:r>
        <w:rPr>
          <w:rFonts w:hint="eastAsia" w:ascii="仿宋_GB2312" w:hAnsi="仿宋_GB2312" w:cs="仿宋_GB2312"/>
          <w:szCs w:val="32"/>
          <w:lang w:eastAsia="zh-CN"/>
        </w:rPr>
        <w:t>，</w:t>
      </w:r>
      <w:r>
        <w:rPr>
          <w:rFonts w:hint="eastAsia" w:ascii="仿宋_GB2312" w:hAnsi="仿宋_GB2312" w:cs="仿宋_GB2312"/>
          <w:szCs w:val="32"/>
        </w:rPr>
        <w:t>并及时续报突发事件处置等有关情况。</w:t>
      </w:r>
    </w:p>
    <w:p>
      <w:pPr>
        <w:keepNext w:val="0"/>
        <w:keepLines w:val="0"/>
        <w:widowControl/>
        <w:suppressLineNumbers w:val="0"/>
        <w:snapToGrid w:val="0"/>
        <w:jc w:val="left"/>
        <w:rPr>
          <w:rFonts w:hint="eastAsia" w:ascii="仿宋_GB2312" w:hAnsi="仿宋_GB2312" w:cs="仿宋_GB2312"/>
          <w:szCs w:val="32"/>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4</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信息报送要按照突发事件类别报有关主管部门</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自然灾害类、事故灾难类突发事件信息按照《河南省应急管理厅关于切实加强事故灾难类、自然灾害类突发事件信息报告工作的通知》</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豫应急办〔2019〕16号</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要求报应急管理部门。公共卫生类、社会安全类突发事件信息按相关规定报卫健委、公安局等部门</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同时通报总指挥部办公室。</w:t>
      </w:r>
    </w:p>
    <w:p>
      <w:pPr>
        <w:pStyle w:val="18"/>
        <w:keepNext w:val="0"/>
        <w:keepLines w:val="0"/>
        <w:pageBreakBefore w:val="0"/>
        <w:widowControl w:val="0"/>
        <w:kinsoku/>
        <w:wordWrap/>
        <w:overflowPunct/>
        <w:topLinePunct w:val="0"/>
        <w:autoSpaceDE/>
        <w:autoSpaceDN/>
        <w:bidi w:val="0"/>
        <w:adjustRightInd/>
        <w:snapToGrid w:val="0"/>
        <w:spacing w:after="0"/>
        <w:ind w:firstLine="640" w:firstLineChars="200"/>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5</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有关主管部门要在相应突发事件专项应急预案中明确应急值班值守电话。</w:t>
      </w:r>
    </w:p>
    <w:p>
      <w:pPr>
        <w:pStyle w:val="4"/>
        <w:bidi w:val="0"/>
        <w:rPr>
          <w:rFonts w:hint="eastAsia"/>
          <w:lang w:val="en-US" w:eastAsia="zh-CN"/>
        </w:rPr>
      </w:pPr>
      <w:r>
        <w:rPr>
          <w:rFonts w:hint="eastAsia"/>
        </w:rPr>
        <w:t>3</w:t>
      </w:r>
      <w:r>
        <w:t>.3</w:t>
      </w:r>
      <w:r>
        <w:rPr>
          <w:rFonts w:hint="eastAsia"/>
          <w:lang w:val="en-US" w:eastAsia="zh-CN"/>
        </w:rPr>
        <w:t>.2</w:t>
      </w:r>
      <w:r>
        <w:t xml:space="preserve"> </w:t>
      </w:r>
      <w:r>
        <w:rPr>
          <w:rFonts w:hint="eastAsia"/>
        </w:rPr>
        <w:t>信息报告</w:t>
      </w:r>
      <w:r>
        <w:rPr>
          <w:rFonts w:hint="eastAsia"/>
          <w:lang w:val="en-US" w:eastAsia="zh-CN"/>
        </w:rPr>
        <w:t>内容</w:t>
      </w:r>
    </w:p>
    <w:p>
      <w:pPr>
        <w:keepNext w:val="0"/>
        <w:keepLines w:val="0"/>
        <w:widowControl/>
        <w:suppressLineNumbers w:val="0"/>
        <w:jc w:val="both"/>
        <w:rPr>
          <w:szCs w:val="32"/>
        </w:rPr>
      </w:pPr>
      <w:r>
        <w:rPr>
          <w:rFonts w:ascii="仿宋_GB2312" w:hAnsi="宋体" w:eastAsia="仿宋_GB2312" w:cs="仿宋_GB2312"/>
          <w:color w:val="000000"/>
          <w:kern w:val="0"/>
          <w:sz w:val="32"/>
          <w:szCs w:val="32"/>
          <w:lang w:val="en-US" w:eastAsia="zh-CN" w:bidi="ar"/>
        </w:rPr>
        <w:t>突发事件信息报告内容主要包括：时间、地点、状态、伤亡</w:t>
      </w:r>
      <w:r>
        <w:rPr>
          <w:rFonts w:hint="eastAsia" w:ascii="仿宋_GB2312" w:hAnsi="宋体" w:eastAsia="仿宋_GB2312" w:cs="仿宋_GB2312"/>
          <w:color w:val="000000"/>
          <w:kern w:val="0"/>
          <w:sz w:val="32"/>
          <w:szCs w:val="32"/>
          <w:lang w:val="en-US" w:eastAsia="zh-CN" w:bidi="ar"/>
        </w:rPr>
        <w:t>情况、事发单位或发生地基本情况、事件起因和性质、基本过程、影响范围、事件发展趋势、处置情况、请求事项和工作建议、事发现场指挥负责人的姓名、职务、联系方式等。</w:t>
      </w:r>
    </w:p>
    <w:p>
      <w:pPr>
        <w:keepNext w:val="0"/>
        <w:keepLines w:val="0"/>
        <w:widowControl/>
        <w:suppressLineNumbers w:val="0"/>
        <w:jc w:val="both"/>
        <w:rPr>
          <w:szCs w:val="32"/>
        </w:rPr>
      </w:pPr>
      <w:r>
        <w:rPr>
          <w:rFonts w:hint="eastAsia" w:ascii="仿宋_GB2312" w:hAnsi="宋体" w:eastAsia="仿宋_GB2312" w:cs="仿宋_GB2312"/>
          <w:color w:val="000000"/>
          <w:kern w:val="0"/>
          <w:sz w:val="32"/>
          <w:szCs w:val="32"/>
          <w:lang w:val="en-US" w:eastAsia="zh-CN" w:bidi="ar"/>
        </w:rPr>
        <w:t>各单位对突发事件全面情况不清楚的</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应先上报已掌握的主要情况</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随后补报详细信息</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不得以需要了解详细情况为借口延缓报送时间。</w:t>
      </w:r>
    </w:p>
    <w:p>
      <w:pPr>
        <w:pStyle w:val="4"/>
        <w:bidi w:val="0"/>
        <w:rPr>
          <w:rFonts w:hint="eastAsia"/>
          <w:lang w:val="en-US" w:eastAsia="zh-CN"/>
        </w:rPr>
      </w:pPr>
      <w:r>
        <w:rPr>
          <w:rFonts w:hint="eastAsia"/>
        </w:rPr>
        <w:t>3</w:t>
      </w:r>
      <w:r>
        <w:t>.3</w:t>
      </w:r>
      <w:r>
        <w:rPr>
          <w:rFonts w:hint="eastAsia"/>
          <w:lang w:val="en-US" w:eastAsia="zh-CN"/>
        </w:rPr>
        <w:t>.3</w:t>
      </w:r>
      <w:r>
        <w:t xml:space="preserve"> </w:t>
      </w:r>
      <w:r>
        <w:rPr>
          <w:rFonts w:hint="eastAsia"/>
        </w:rPr>
        <w:t>信息报告</w:t>
      </w:r>
      <w:r>
        <w:rPr>
          <w:rFonts w:hint="eastAsia"/>
          <w:lang w:val="en-US" w:eastAsia="zh-CN"/>
        </w:rPr>
        <w:t>方式</w:t>
      </w:r>
    </w:p>
    <w:p>
      <w:pPr>
        <w:keepNext w:val="0"/>
        <w:keepLines w:val="0"/>
        <w:widowControl/>
        <w:suppressLineNumbers w:val="0"/>
        <w:jc w:val="left"/>
        <w:rPr>
          <w:szCs w:val="32"/>
        </w:rPr>
      </w:pPr>
      <w:r>
        <w:rPr>
          <w:rFonts w:ascii="仿宋_GB2312" w:hAnsi="宋体" w:eastAsia="仿宋_GB2312" w:cs="仿宋_GB2312"/>
          <w:color w:val="000000"/>
          <w:kern w:val="0"/>
          <w:sz w:val="32"/>
          <w:szCs w:val="32"/>
          <w:lang w:val="en-US" w:eastAsia="zh-CN" w:bidi="ar"/>
        </w:rPr>
        <w:t>突发事件信息报告除另有规定外</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可采取电话、传真、电子信</w:t>
      </w:r>
      <w:r>
        <w:rPr>
          <w:rFonts w:hint="eastAsia" w:ascii="仿宋_GB2312" w:hAnsi="宋体" w:eastAsia="仿宋_GB2312" w:cs="仿宋_GB2312"/>
          <w:color w:val="000000"/>
          <w:kern w:val="0"/>
          <w:sz w:val="32"/>
          <w:szCs w:val="32"/>
          <w:lang w:val="en-US" w:eastAsia="zh-CN" w:bidi="ar"/>
        </w:rPr>
        <w:t>箱、值班会商系统等方式</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通过传真和电子信箱报告事件信息后必须电话确认。各级接收和上报事件信息必须认真进行登记存档</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以备调查核实。</w:t>
      </w:r>
    </w:p>
    <w:p>
      <w:pPr>
        <w:pStyle w:val="4"/>
        <w:bidi w:val="0"/>
        <w:rPr>
          <w:rFonts w:hint="eastAsia"/>
          <w:lang w:val="en-US" w:eastAsia="zh-CN"/>
        </w:rPr>
      </w:pPr>
      <w:r>
        <w:rPr>
          <w:rFonts w:hint="eastAsia"/>
        </w:rPr>
        <w:t>3</w:t>
      </w:r>
      <w:r>
        <w:t>.3</w:t>
      </w:r>
      <w:r>
        <w:rPr>
          <w:rFonts w:hint="eastAsia"/>
          <w:lang w:val="en-US" w:eastAsia="zh-CN"/>
        </w:rPr>
        <w:t>.4</w:t>
      </w:r>
      <w:r>
        <w:t xml:space="preserve"> </w:t>
      </w:r>
      <w:r>
        <w:rPr>
          <w:rFonts w:hint="eastAsia"/>
          <w:lang w:val="en-US" w:eastAsia="zh-CN"/>
        </w:rPr>
        <w:t>其他</w:t>
      </w:r>
    </w:p>
    <w:p>
      <w:pPr>
        <w:widowControl/>
        <w:ind w:firstLine="0"/>
        <w:jc w:val="left"/>
        <w:rPr>
          <w:rFonts w:ascii="仿宋_GB2312" w:hAnsi="宋体" w:cs="仿宋_GB2312"/>
          <w:color w:val="000000"/>
          <w:kern w:val="0"/>
          <w:szCs w:val="32"/>
          <w:lang w:bidi="ar"/>
        </w:rPr>
      </w:pPr>
      <w:r>
        <w:rPr>
          <w:rFonts w:hint="default" w:ascii="仿宋_GB2312" w:hAnsi="宋体" w:cs="仿宋_GB2312"/>
          <w:color w:val="000000"/>
          <w:kern w:val="0"/>
          <w:szCs w:val="32"/>
          <w:lang w:bidi="ar"/>
        </w:rPr>
        <w:t>涉及港澳台侨、外籍人员的突发事件信息报告</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按照相关规定办理。</w:t>
      </w:r>
    </w:p>
    <w:p>
      <w:pPr>
        <w:pStyle w:val="3"/>
        <w:ind w:firstLine="640"/>
        <w:rPr>
          <w:rFonts w:hint="eastAsia"/>
        </w:rPr>
      </w:pPr>
      <w:bookmarkStart w:id="67" w:name="_Toc2462"/>
      <w:bookmarkStart w:id="68" w:name="_Toc22728"/>
      <w:bookmarkStart w:id="69" w:name="_Toc23775"/>
      <w:bookmarkStart w:id="70" w:name="_Toc1287"/>
      <w:r>
        <w:rPr>
          <w:rFonts w:hint="eastAsia"/>
        </w:rPr>
        <w:t>3</w:t>
      </w:r>
      <w:r>
        <w:t xml:space="preserve">.4 </w:t>
      </w:r>
      <w:r>
        <w:rPr>
          <w:rFonts w:hint="eastAsia"/>
        </w:rPr>
        <w:t>风险预警</w:t>
      </w:r>
      <w:bookmarkEnd w:id="67"/>
      <w:bookmarkEnd w:id="68"/>
      <w:bookmarkEnd w:id="69"/>
      <w:bookmarkEnd w:id="70"/>
    </w:p>
    <w:p>
      <w:pPr>
        <w:widowControl/>
        <w:jc w:val="left"/>
        <w:rPr>
          <w:rFonts w:ascii="仿宋_GB2312" w:hAnsi="宋体" w:cs="仿宋_GB2312"/>
          <w:color w:val="000000"/>
          <w:kern w:val="0"/>
          <w:szCs w:val="32"/>
          <w:lang w:bidi="ar"/>
        </w:rPr>
      </w:pPr>
      <w:r>
        <w:rPr>
          <w:rFonts w:ascii="仿宋_GB2312" w:hAnsi="宋体" w:eastAsia="仿宋_GB2312" w:cs="仿宋_GB2312"/>
          <w:color w:val="000000"/>
          <w:kern w:val="0"/>
          <w:sz w:val="32"/>
          <w:szCs w:val="32"/>
          <w:lang w:val="en-US" w:eastAsia="zh-CN" w:bidi="ar"/>
        </w:rPr>
        <w:t>预警信息是指可以预警的自然灾害、事故灾难和公共卫生事</w:t>
      </w:r>
      <w:r>
        <w:rPr>
          <w:rFonts w:hint="default" w:ascii="仿宋_GB2312" w:hAnsi="宋体" w:eastAsia="仿宋_GB2312" w:cs="仿宋_GB2312"/>
          <w:color w:val="000000"/>
          <w:kern w:val="0"/>
          <w:sz w:val="32"/>
          <w:szCs w:val="32"/>
          <w:lang w:val="en-US" w:eastAsia="zh-CN" w:bidi="ar"/>
        </w:rPr>
        <w:t>件信息。社会安全事件的预警信息发布按照相关法律、法规的规定实施。</w:t>
      </w:r>
      <w:r>
        <w:rPr>
          <w:rFonts w:hint="default" w:ascii="仿宋_GB2312" w:hAnsi="宋体" w:cs="仿宋_GB2312"/>
          <w:color w:val="000000"/>
          <w:kern w:val="0"/>
          <w:sz w:val="32"/>
          <w:szCs w:val="32"/>
          <w:lang w:val="en-US" w:eastAsia="zh-CN" w:bidi="ar"/>
        </w:rPr>
        <w:t>县</w:t>
      </w:r>
      <w:r>
        <w:rPr>
          <w:rFonts w:hint="default" w:ascii="仿宋_GB2312" w:hAnsi="宋体" w:eastAsia="仿宋_GB2312" w:cs="仿宋_GB2312"/>
          <w:color w:val="000000"/>
          <w:kern w:val="0"/>
          <w:sz w:val="32"/>
          <w:szCs w:val="32"/>
          <w:lang w:val="en-US" w:eastAsia="zh-CN" w:bidi="ar"/>
        </w:rPr>
        <w:t>政府及有关部门要建立健全突发事件预警制度</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统筹预警信息发布</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确保预警信息发布及时准确</w:t>
      </w:r>
      <w:r>
        <w:rPr>
          <w:rFonts w:hint="default" w:ascii="仿宋_GB2312" w:hAnsi="宋体" w:cs="仿宋_GB2312"/>
          <w:color w:val="000000"/>
          <w:kern w:val="0"/>
          <w:sz w:val="32"/>
          <w:szCs w:val="32"/>
          <w:lang w:val="en-US" w:eastAsia="zh-CN" w:bidi="ar"/>
        </w:rPr>
        <w:t>。</w:t>
      </w:r>
    </w:p>
    <w:p>
      <w:pPr>
        <w:pStyle w:val="4"/>
        <w:keepNext w:val="0"/>
        <w:keepLines w:val="0"/>
        <w:pageBreakBefore w:val="0"/>
        <w:widowControl w:val="0"/>
        <w:kinsoku/>
        <w:wordWrap/>
        <w:overflowPunct/>
        <w:topLinePunct w:val="0"/>
        <w:autoSpaceDE/>
        <w:autoSpaceDN/>
        <w:bidi w:val="0"/>
        <w:adjustRightInd/>
        <w:snapToGrid/>
        <w:ind w:firstLine="640"/>
        <w:textAlignment w:val="auto"/>
      </w:pPr>
      <w:r>
        <w:rPr>
          <w:rFonts w:hint="eastAsia"/>
        </w:rPr>
        <w:t>3.</w:t>
      </w:r>
      <w:r>
        <w:t>4</w:t>
      </w:r>
      <w:r>
        <w:rPr>
          <w:rFonts w:hint="eastAsia"/>
        </w:rPr>
        <w:t>.1 确定预警级别</w:t>
      </w:r>
    </w:p>
    <w:p>
      <w:pPr>
        <w:keepNext w:val="0"/>
        <w:keepLines w:val="0"/>
        <w:pageBreakBefore w:val="0"/>
        <w:widowControl/>
        <w:kinsoku/>
        <w:wordWrap/>
        <w:overflowPunct/>
        <w:topLinePunct w:val="0"/>
        <w:autoSpaceDE/>
        <w:autoSpaceDN/>
        <w:bidi w:val="0"/>
        <w:adjustRightInd/>
        <w:snapToGrid/>
        <w:ind w:firstLine="0"/>
        <w:jc w:val="both"/>
        <w:textAlignment w:val="auto"/>
        <w:rPr>
          <w:rFonts w:hint="default" w:ascii="仿宋_GB2312" w:hAnsi="宋体" w:cs="仿宋_GB2312"/>
          <w:color w:val="000000"/>
          <w:kern w:val="0"/>
          <w:szCs w:val="32"/>
          <w:lang w:bidi="ar"/>
        </w:rPr>
      </w:pPr>
      <w:r>
        <w:rPr>
          <w:rFonts w:ascii="仿宋_GB2312" w:hAnsi="宋体" w:eastAsia="仿宋_GB2312" w:cs="仿宋_GB2312"/>
          <w:color w:val="000000"/>
          <w:kern w:val="0"/>
          <w:sz w:val="32"/>
          <w:szCs w:val="32"/>
          <w:lang w:val="en-US" w:eastAsia="zh-CN" w:bidi="ar"/>
        </w:rPr>
        <w:t>各专项指挥部或各类突发事件应对的牵头部门</w:t>
      </w:r>
      <w:r>
        <w:rPr>
          <w:rFonts w:hint="default" w:ascii="仿宋_GB2312" w:hAnsi="宋体" w:cs="仿宋_GB2312"/>
          <w:color w:val="000000"/>
          <w:kern w:val="0"/>
          <w:szCs w:val="32"/>
          <w:lang w:bidi="ar"/>
        </w:rPr>
        <w:t>接到</w:t>
      </w:r>
      <w:r>
        <w:rPr>
          <w:rFonts w:hint="eastAsia" w:ascii="仿宋_GB2312" w:hAnsi="宋体" w:cs="仿宋_GB2312"/>
          <w:color w:val="000000"/>
          <w:kern w:val="0"/>
          <w:szCs w:val="32"/>
          <w:lang w:val="en-US" w:eastAsia="zh-CN" w:bidi="ar"/>
        </w:rPr>
        <w:t>上报的自然灾害、事故灾难或公共卫生事件</w:t>
      </w:r>
      <w:r>
        <w:rPr>
          <w:rFonts w:hint="default" w:ascii="仿宋_GB2312" w:hAnsi="宋体" w:cs="仿宋_GB2312"/>
          <w:color w:val="000000"/>
          <w:kern w:val="0"/>
          <w:szCs w:val="32"/>
          <w:lang w:bidi="ar"/>
        </w:rPr>
        <w:t>相关征兆信息后</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要及时组织进行分析评估</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研判突发事件发生的可能性、强度和影响范围以及可能发生的次生、衍生突发事件类别</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确定预警级别。按照突发事件紧急程度、发展态势和可能造成的危害程度</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预警级别由高到低依次为一级、二级、三级和四级</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分别用红色、橙色、黄色和蓝色标示。预警级别的具体划分按照国家和行业相关标准执行。</w:t>
      </w:r>
      <w:r>
        <w:rPr>
          <w:rFonts w:ascii="仿宋_GB2312" w:hAnsi="宋体" w:eastAsia="仿宋_GB2312" w:cs="仿宋_GB2312"/>
          <w:color w:val="000000"/>
          <w:kern w:val="0"/>
          <w:sz w:val="32"/>
          <w:szCs w:val="32"/>
          <w:lang w:val="en-US" w:eastAsia="zh-CN" w:bidi="ar"/>
        </w:rPr>
        <w:t>对其他突发</w:t>
      </w:r>
      <w:r>
        <w:rPr>
          <w:rFonts w:hint="default" w:ascii="仿宋_GB2312" w:hAnsi="宋体" w:eastAsia="仿宋_GB2312" w:cs="仿宋_GB2312"/>
          <w:color w:val="000000"/>
          <w:kern w:val="0"/>
          <w:sz w:val="32"/>
          <w:szCs w:val="32"/>
          <w:lang w:val="en-US" w:eastAsia="zh-CN" w:bidi="ar"/>
        </w:rPr>
        <w:t>事件</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要根据情况及时向有关方面通报提醒信息</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必要时向社会公众发布安全警示。</w:t>
      </w:r>
    </w:p>
    <w:p>
      <w:pPr>
        <w:pStyle w:val="4"/>
        <w:keepNext w:val="0"/>
        <w:keepLines w:val="0"/>
        <w:pageBreakBefore w:val="0"/>
        <w:widowControl w:val="0"/>
        <w:kinsoku/>
        <w:wordWrap/>
        <w:overflowPunct/>
        <w:topLinePunct w:val="0"/>
        <w:autoSpaceDE/>
        <w:autoSpaceDN/>
        <w:bidi w:val="0"/>
        <w:adjustRightInd/>
        <w:snapToGrid w:val="0"/>
        <w:ind w:firstLine="640"/>
        <w:textAlignment w:val="auto"/>
        <w:rPr>
          <w:rFonts w:hint="eastAsia"/>
        </w:rPr>
      </w:pPr>
      <w:r>
        <w:rPr>
          <w:rFonts w:hint="eastAsia"/>
        </w:rPr>
        <w:t>3.</w:t>
      </w:r>
      <w:r>
        <w:t>4</w:t>
      </w:r>
      <w:r>
        <w:rPr>
          <w:rFonts w:hint="eastAsia"/>
        </w:rPr>
        <w:t>.2 发布预警信息</w:t>
      </w:r>
    </w:p>
    <w:p>
      <w:pPr>
        <w:bidi w:val="0"/>
      </w:pPr>
      <w:r>
        <w:rPr>
          <w:lang w:val="en-US" w:eastAsia="zh-CN"/>
        </w:rPr>
        <w:t>预警信息发布工作遵循“政府主导、部门联动</w:t>
      </w:r>
      <w:r>
        <w:rPr>
          <w:rFonts w:hint="eastAsia"/>
          <w:lang w:val="en-US" w:eastAsia="zh-CN"/>
        </w:rPr>
        <w:t>，分类管理、分级负责、统一发布、资源共享”和“谁发布、谁负责”的原则。</w:t>
      </w:r>
    </w:p>
    <w:p>
      <w:pPr>
        <w:ind w:firstLine="640"/>
      </w:pPr>
      <w:r>
        <w:rPr>
          <w:rFonts w:hint="eastAsia"/>
          <w:lang w:eastAsia="zh-CN"/>
        </w:rPr>
        <w:t>（</w:t>
      </w:r>
      <w:r>
        <w:rPr>
          <w:rFonts w:hint="eastAsia"/>
          <w:lang w:val="en-US" w:eastAsia="zh-CN"/>
        </w:rPr>
        <w:t>1</w:t>
      </w:r>
      <w:r>
        <w:rPr>
          <w:rFonts w:hint="eastAsia"/>
          <w:lang w:eastAsia="zh-CN"/>
        </w:rPr>
        <w:t>）</w:t>
      </w:r>
      <w:r>
        <w:rPr>
          <w:rFonts w:hint="eastAsia"/>
        </w:rPr>
        <w:t>发布主体</w:t>
      </w:r>
    </w:p>
    <w:p>
      <w:pPr>
        <w:widowControl/>
        <w:ind w:firstLine="0"/>
        <w:jc w:val="left"/>
      </w:pPr>
      <w:r>
        <w:rPr>
          <w:rFonts w:ascii="仿宋_GB2312" w:hAnsi="宋体" w:eastAsia="仿宋_GB2312" w:cs="仿宋_GB2312"/>
          <w:color w:val="000000"/>
          <w:kern w:val="0"/>
          <w:sz w:val="31"/>
          <w:szCs w:val="31"/>
          <w:lang w:val="en-US" w:eastAsia="zh-CN" w:bidi="ar"/>
        </w:rPr>
        <w:t>各级政府及有关部门是预警发布责任单位</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负责预警信息的发布。</w:t>
      </w:r>
      <w:r>
        <w:rPr>
          <w:rFonts w:hint="eastAsia"/>
        </w:rPr>
        <w:t>其他任何组织和个人未经授权不得向社会发布预警信息。</w:t>
      </w:r>
    </w:p>
    <w:p>
      <w:pPr>
        <w:ind w:firstLine="640"/>
      </w:pPr>
      <w:r>
        <w:rPr>
          <w:rFonts w:hint="eastAsia"/>
          <w:lang w:eastAsia="zh-CN"/>
        </w:rPr>
        <w:t>（</w:t>
      </w:r>
      <w:r>
        <w:rPr>
          <w:rFonts w:hint="eastAsia"/>
          <w:lang w:val="en-US" w:eastAsia="zh-CN"/>
        </w:rPr>
        <w:t>2</w:t>
      </w:r>
      <w:r>
        <w:rPr>
          <w:rFonts w:hint="eastAsia"/>
          <w:lang w:eastAsia="zh-CN"/>
        </w:rPr>
        <w:t>）</w:t>
      </w:r>
      <w:r>
        <w:rPr>
          <w:rFonts w:hint="eastAsia"/>
        </w:rPr>
        <w:t>发布内容</w:t>
      </w:r>
    </w:p>
    <w:p>
      <w:pPr>
        <w:ind w:firstLine="640"/>
      </w:pPr>
      <w:r>
        <w:rPr>
          <w:rFonts w:hint="eastAsia"/>
        </w:rPr>
        <w:t>①预警信息制作采用统一格式</w:t>
      </w:r>
      <w:r>
        <w:rPr>
          <w:rFonts w:hint="eastAsia"/>
          <w:lang w:eastAsia="zh-CN"/>
        </w:rPr>
        <w:t>，</w:t>
      </w:r>
      <w:r>
        <w:rPr>
          <w:rFonts w:hint="eastAsia"/>
        </w:rPr>
        <w:t>预警信息要求准确、简练</w:t>
      </w:r>
      <w:r>
        <w:rPr>
          <w:rFonts w:hint="eastAsia"/>
          <w:lang w:eastAsia="zh-CN"/>
        </w:rPr>
        <w:t>，</w:t>
      </w:r>
      <w:r>
        <w:rPr>
          <w:rFonts w:hint="eastAsia"/>
        </w:rPr>
        <w:t>主要内容包括预警类别、预警级别、起始时间、可能影响范围、警示事项、应采取的措施和发布单位、发布时间等。</w:t>
      </w:r>
    </w:p>
    <w:p>
      <w:pPr>
        <w:ind w:firstLine="640"/>
      </w:pPr>
      <w:r>
        <w:rPr>
          <w:rFonts w:hint="eastAsia"/>
        </w:rPr>
        <w:t>②上级相关部门已发布或要求县政府发布的突发事件预警信息</w:t>
      </w:r>
      <w:r>
        <w:rPr>
          <w:rFonts w:hint="eastAsia"/>
          <w:lang w:eastAsia="zh-CN"/>
        </w:rPr>
        <w:t>，</w:t>
      </w:r>
      <w:r>
        <w:rPr>
          <w:rFonts w:hint="eastAsia"/>
        </w:rPr>
        <w:t>按上级相关部门要求执行。</w:t>
      </w:r>
    </w:p>
    <w:p>
      <w:pPr>
        <w:ind w:firstLine="640"/>
        <w:rPr>
          <w:rFonts w:hint="eastAsia"/>
        </w:rPr>
      </w:pPr>
      <w:r>
        <w:rPr>
          <w:rFonts w:hint="eastAsia"/>
        </w:rPr>
        <w:t>③预警信息发布部门和单位应当根据事态发展</w:t>
      </w:r>
      <w:r>
        <w:rPr>
          <w:rFonts w:hint="eastAsia"/>
          <w:lang w:eastAsia="zh-CN"/>
        </w:rPr>
        <w:t>，</w:t>
      </w:r>
      <w:r>
        <w:rPr>
          <w:rFonts w:hint="eastAsia"/>
        </w:rPr>
        <w:t>及时调整预警级别并重新发布。</w:t>
      </w:r>
    </w:p>
    <w:p>
      <w:pPr>
        <w:ind w:firstLine="640"/>
        <w:rPr>
          <w:rFonts w:hint="eastAsia" w:eastAsia="仿宋_GB2312"/>
          <w:lang w:eastAsia="zh-CN"/>
        </w:rPr>
      </w:pPr>
      <w:r>
        <w:rPr>
          <w:rFonts w:hint="eastAsia"/>
          <w:lang w:eastAsia="zh-CN"/>
        </w:rPr>
        <w:t>（</w:t>
      </w:r>
      <w:r>
        <w:rPr>
          <w:rFonts w:hint="eastAsia"/>
          <w:lang w:val="en-US" w:eastAsia="zh-CN"/>
        </w:rPr>
        <w:t>3</w:t>
      </w:r>
      <w:r>
        <w:rPr>
          <w:rFonts w:hint="eastAsia"/>
          <w:lang w:eastAsia="zh-CN"/>
        </w:rPr>
        <w:t>）</w:t>
      </w:r>
      <w:r>
        <w:rPr>
          <w:rFonts w:hint="eastAsia"/>
        </w:rPr>
        <w:t>发布</w:t>
      </w:r>
      <w:r>
        <w:rPr>
          <w:rFonts w:hint="eastAsia"/>
          <w:lang w:val="en-US" w:eastAsia="zh-CN"/>
        </w:rPr>
        <w:t>方式</w:t>
      </w:r>
    </w:p>
    <w:p>
      <w:pPr>
        <w:widowControl/>
        <w:ind w:firstLine="0"/>
        <w:jc w:val="left"/>
        <w:rPr>
          <w:rFonts w:hint="default" w:ascii="Times New Roman" w:hAnsi="Times New Roman" w:eastAsia="仿宋_GB2312" w:cstheme="minorBidi"/>
          <w:kern w:val="2"/>
          <w:sz w:val="32"/>
          <w:szCs w:val="22"/>
          <w:lang w:val="en-US" w:eastAsia="zh-CN" w:bidi="ar"/>
        </w:rPr>
      </w:pPr>
      <w:r>
        <w:t>预警信息的发布可通过突发事件预警信息发布系统、广播、电视、报刊、信息通信网络等渠道</w:t>
      </w:r>
      <w:r>
        <w:rPr>
          <w:rFonts w:hint="eastAsia"/>
          <w:lang w:eastAsia="zh-CN"/>
        </w:rPr>
        <w:t>，</w:t>
      </w:r>
      <w:r>
        <w:rPr>
          <w:rFonts w:hint="eastAsia"/>
          <w:lang w:val="en-US" w:eastAsia="zh-CN"/>
        </w:rPr>
        <w:t>采用</w:t>
      </w:r>
      <w:r>
        <w:t>警报器、宣传车、大喇叭或组织人员逐户通知等方式进行</w:t>
      </w:r>
      <w:r>
        <w:rPr>
          <w:rFonts w:hint="eastAsia"/>
          <w:lang w:eastAsia="zh-CN"/>
        </w:rPr>
        <w:t>；</w:t>
      </w:r>
      <w:r>
        <w:t>对老、幼、病、残、孕等特殊人群以及学校等特殊场所和警报盲区</w:t>
      </w:r>
      <w:r>
        <w:rPr>
          <w:rFonts w:hint="eastAsia"/>
          <w:lang w:eastAsia="zh-CN"/>
        </w:rPr>
        <w:t>，</w:t>
      </w:r>
      <w:r>
        <w:t>要采取有针对性的通知方式。承担应急处置职责的相关单位接收到预警信息后</w:t>
      </w:r>
      <w:r>
        <w:rPr>
          <w:rFonts w:hint="eastAsia"/>
          <w:lang w:eastAsia="zh-CN"/>
        </w:rPr>
        <w:t>，</w:t>
      </w:r>
      <w:r>
        <w:t>要及时向发布预警信息的单位反馈接收结果。</w:t>
      </w:r>
      <w:r>
        <w:rPr>
          <w:rFonts w:ascii="Times New Roman" w:hAnsi="Times New Roman" w:eastAsia="仿宋_GB2312" w:cstheme="minorBidi"/>
          <w:color w:val="auto"/>
          <w:kern w:val="2"/>
          <w:sz w:val="32"/>
          <w:szCs w:val="22"/>
          <w:lang w:val="en-US" w:eastAsia="zh-CN" w:bidi="ar"/>
        </w:rPr>
        <w:t>广播电台、电视台、报社、网站和电信运营单位</w:t>
      </w:r>
      <w:r>
        <w:rPr>
          <w:rFonts w:hint="default" w:ascii="Times New Roman" w:hAnsi="Times New Roman" w:eastAsia="仿宋_GB2312" w:cstheme="minorBidi"/>
          <w:color w:val="auto"/>
          <w:kern w:val="2"/>
          <w:sz w:val="32"/>
          <w:szCs w:val="22"/>
          <w:lang w:val="en-US" w:eastAsia="zh-CN" w:bidi="ar"/>
        </w:rPr>
        <w:t>应当及时、准确、无偿地向社会公众传播预警信息。</w:t>
      </w:r>
    </w:p>
    <w:p>
      <w:pPr>
        <w:keepNext w:val="0"/>
        <w:keepLines w:val="0"/>
        <w:widowControl/>
        <w:suppressLineNumbers w:val="0"/>
        <w:ind w:firstLine="0"/>
        <w:jc w:val="left"/>
      </w:pPr>
      <w:r>
        <w:rPr>
          <w:rFonts w:hint="eastAsia" w:cstheme="minorBidi"/>
          <w:kern w:val="2"/>
          <w:sz w:val="32"/>
          <w:szCs w:val="22"/>
          <w:lang w:val="en-US" w:eastAsia="zh-CN" w:bidi="ar"/>
        </w:rPr>
        <w:t>县</w:t>
      </w:r>
      <w:r>
        <w:rPr>
          <w:rFonts w:ascii="Times New Roman" w:hAnsi="Times New Roman" w:eastAsia="仿宋_GB2312" w:cstheme="minorBidi"/>
          <w:color w:val="auto"/>
          <w:kern w:val="2"/>
          <w:sz w:val="32"/>
          <w:szCs w:val="22"/>
          <w:lang w:val="en-US" w:eastAsia="zh-CN" w:bidi="ar"/>
        </w:rPr>
        <w:t>政府授权部门发布的预警信息</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应同时向总指挥部</w:t>
      </w:r>
      <w:r>
        <w:rPr>
          <w:rFonts w:hint="default" w:ascii="Times New Roman" w:hAnsi="Times New Roman" w:eastAsia="仿宋_GB2312" w:cstheme="minorBidi"/>
          <w:color w:val="auto"/>
          <w:kern w:val="2"/>
          <w:sz w:val="32"/>
          <w:szCs w:val="22"/>
          <w:lang w:val="en-US" w:eastAsia="zh-CN" w:bidi="ar"/>
        </w:rPr>
        <w:t>办公室备案。</w:t>
      </w:r>
    </w:p>
    <w:p>
      <w:pPr>
        <w:pStyle w:val="4"/>
        <w:ind w:firstLine="640"/>
      </w:pPr>
      <w:r>
        <w:rPr>
          <w:rFonts w:hint="eastAsia"/>
        </w:rPr>
        <w:t>3.</w:t>
      </w:r>
      <w:r>
        <w:t>4</w:t>
      </w:r>
      <w:r>
        <w:rPr>
          <w:rFonts w:hint="eastAsia"/>
        </w:rPr>
        <w:t>.3 预警措施</w:t>
      </w:r>
    </w:p>
    <w:p>
      <w:pPr>
        <w:ind w:firstLine="640"/>
      </w:pPr>
      <w:r>
        <w:rPr>
          <w:rFonts w:hint="eastAsia"/>
        </w:rPr>
        <w:t>突发事件设有专项指挥部的</w:t>
      </w:r>
      <w:r>
        <w:rPr>
          <w:rFonts w:hint="eastAsia"/>
          <w:lang w:eastAsia="zh-CN"/>
        </w:rPr>
        <w:t>，</w:t>
      </w:r>
      <w:r>
        <w:rPr>
          <w:rFonts w:hint="eastAsia"/>
        </w:rPr>
        <w:t>由相关专项指挥部负责采取预警响应措施；未设专项指挥部的</w:t>
      </w:r>
      <w:r>
        <w:rPr>
          <w:rFonts w:hint="eastAsia"/>
          <w:lang w:eastAsia="zh-CN"/>
        </w:rPr>
        <w:t>，</w:t>
      </w:r>
      <w:r>
        <w:rPr>
          <w:rFonts w:hint="eastAsia"/>
        </w:rPr>
        <w:t>由</w:t>
      </w:r>
      <w:r>
        <w:rPr>
          <w:rFonts w:hint="eastAsia"/>
          <w:lang w:eastAsia="zh-CN"/>
        </w:rPr>
        <w:t>总指挥部</w:t>
      </w:r>
      <w:r>
        <w:rPr>
          <w:rFonts w:hint="eastAsia"/>
        </w:rPr>
        <w:t>负责采取预警响应措施。</w:t>
      </w:r>
    </w:p>
    <w:p>
      <w:pPr>
        <w:ind w:firstLine="640"/>
      </w:pPr>
      <w:r>
        <w:rPr>
          <w:rFonts w:hint="eastAsia"/>
        </w:rPr>
        <w:t>（1）发布三级、四级警报</w:t>
      </w:r>
      <w:r>
        <w:rPr>
          <w:rFonts w:hint="eastAsia"/>
          <w:lang w:eastAsia="zh-CN"/>
        </w:rPr>
        <w:t>，</w:t>
      </w:r>
      <w:r>
        <w:rPr>
          <w:rFonts w:hint="eastAsia"/>
        </w:rPr>
        <w:t>宣布进入预警期后</w:t>
      </w:r>
      <w:r>
        <w:rPr>
          <w:rFonts w:hint="eastAsia"/>
          <w:lang w:eastAsia="zh-CN"/>
        </w:rPr>
        <w:t>，</w:t>
      </w:r>
      <w:r>
        <w:rPr>
          <w:rFonts w:hint="eastAsia"/>
        </w:rPr>
        <w:t>根据即将发生的突发事件的特点和可能造成的危害</w:t>
      </w:r>
      <w:r>
        <w:rPr>
          <w:rFonts w:hint="eastAsia"/>
          <w:lang w:eastAsia="zh-CN"/>
        </w:rPr>
        <w:t>，</w:t>
      </w:r>
      <w:r>
        <w:rPr>
          <w:rFonts w:hint="eastAsia"/>
        </w:rPr>
        <w:t>采取下列措施：</w:t>
      </w:r>
    </w:p>
    <w:p>
      <w:pPr>
        <w:ind w:firstLine="640"/>
      </w:pPr>
      <w:r>
        <w:rPr>
          <w:rFonts w:hint="eastAsia"/>
        </w:rPr>
        <w:t>①增加观测频次</w:t>
      </w:r>
      <w:r>
        <w:rPr>
          <w:rFonts w:hint="eastAsia"/>
          <w:lang w:eastAsia="zh-CN"/>
        </w:rPr>
        <w:t>，</w:t>
      </w:r>
      <w:r>
        <w:rPr>
          <w:rFonts w:hint="eastAsia"/>
        </w:rPr>
        <w:t>及时收集、报告有关信息。</w:t>
      </w:r>
    </w:p>
    <w:p>
      <w:pPr>
        <w:ind w:firstLine="640"/>
      </w:pPr>
      <w:r>
        <w:rPr>
          <w:rFonts w:hint="eastAsia"/>
        </w:rPr>
        <w:t>②组织有关部门、专业机构、监测网点和负有特定职责的人员及时收集、报告有关信息</w:t>
      </w:r>
      <w:r>
        <w:rPr>
          <w:rFonts w:hint="eastAsia"/>
          <w:lang w:eastAsia="zh-CN"/>
        </w:rPr>
        <w:t>，</w:t>
      </w:r>
      <w:r>
        <w:rPr>
          <w:rFonts w:hint="eastAsia"/>
        </w:rPr>
        <w:t>向社会公布反映突发事件信息的渠道</w:t>
      </w:r>
      <w:r>
        <w:rPr>
          <w:rFonts w:hint="eastAsia"/>
          <w:lang w:eastAsia="zh-CN"/>
        </w:rPr>
        <w:t>，</w:t>
      </w:r>
      <w:r>
        <w:rPr>
          <w:rFonts w:hint="eastAsia"/>
        </w:rPr>
        <w:t>加强对突发事件发生、发展情况的监测、预报和预警工作。</w:t>
      </w:r>
    </w:p>
    <w:p>
      <w:pPr>
        <w:ind w:firstLine="640"/>
      </w:pPr>
      <w:r>
        <w:rPr>
          <w:rFonts w:hint="eastAsia"/>
        </w:rPr>
        <w:t>③组织有关部门和机构、专业技术人员和有关专家学者</w:t>
      </w:r>
      <w:r>
        <w:rPr>
          <w:rFonts w:hint="eastAsia"/>
          <w:lang w:eastAsia="zh-CN"/>
        </w:rPr>
        <w:t>，</w:t>
      </w:r>
      <w:r>
        <w:rPr>
          <w:rFonts w:hint="eastAsia"/>
        </w:rPr>
        <w:t>随时对突发事件信息进行分析评估</w:t>
      </w:r>
      <w:r>
        <w:rPr>
          <w:rFonts w:hint="eastAsia"/>
          <w:lang w:eastAsia="zh-CN"/>
        </w:rPr>
        <w:t>，</w:t>
      </w:r>
      <w:r>
        <w:rPr>
          <w:rFonts w:hint="eastAsia"/>
        </w:rPr>
        <w:t>预测发生突发事件可能性的大小、影响范围和强度以及可能发生的突发事件的级别。</w:t>
      </w:r>
    </w:p>
    <w:p>
      <w:pPr>
        <w:ind w:firstLine="640"/>
      </w:pPr>
      <w:r>
        <w:rPr>
          <w:rFonts w:hint="eastAsia"/>
        </w:rPr>
        <w:t>④定时向社会发布与公众有关的突发事件预测信息和分析评估结果</w:t>
      </w:r>
      <w:r>
        <w:rPr>
          <w:rFonts w:hint="eastAsia"/>
          <w:lang w:eastAsia="zh-CN"/>
        </w:rPr>
        <w:t>，</w:t>
      </w:r>
      <w:r>
        <w:rPr>
          <w:rFonts w:hint="eastAsia"/>
        </w:rPr>
        <w:t>并对相关信息的报道工作进行管理。</w:t>
      </w:r>
    </w:p>
    <w:p>
      <w:pPr>
        <w:ind w:firstLine="640"/>
      </w:pPr>
      <w:r>
        <w:rPr>
          <w:rFonts w:hint="eastAsia"/>
        </w:rPr>
        <w:t>⑤及时按照有关规定向社会发布可能受到突发事件危害的警告</w:t>
      </w:r>
      <w:r>
        <w:rPr>
          <w:rFonts w:hint="eastAsia"/>
          <w:lang w:eastAsia="zh-CN"/>
        </w:rPr>
        <w:t>，</w:t>
      </w:r>
      <w:r>
        <w:rPr>
          <w:rFonts w:hint="eastAsia"/>
        </w:rPr>
        <w:t>宣传避免、减轻危害的常识</w:t>
      </w:r>
      <w:r>
        <w:rPr>
          <w:rFonts w:hint="eastAsia"/>
          <w:lang w:eastAsia="zh-CN"/>
        </w:rPr>
        <w:t>，</w:t>
      </w:r>
      <w:r>
        <w:rPr>
          <w:rFonts w:hint="eastAsia"/>
        </w:rPr>
        <w:t>公布咨询电话。</w:t>
      </w:r>
    </w:p>
    <w:p>
      <w:pPr>
        <w:ind w:firstLine="640"/>
      </w:pPr>
      <w:r>
        <w:rPr>
          <w:rFonts w:hint="eastAsia"/>
        </w:rPr>
        <w:t>（2）发布一级、二级警报</w:t>
      </w:r>
      <w:r>
        <w:rPr>
          <w:rFonts w:hint="eastAsia"/>
          <w:lang w:eastAsia="zh-CN"/>
        </w:rPr>
        <w:t>，</w:t>
      </w:r>
      <w:r>
        <w:rPr>
          <w:rFonts w:hint="eastAsia"/>
        </w:rPr>
        <w:t>宣布进入预警期后</w:t>
      </w:r>
      <w:r>
        <w:rPr>
          <w:rFonts w:hint="eastAsia"/>
          <w:lang w:eastAsia="zh-CN"/>
        </w:rPr>
        <w:t>，</w:t>
      </w:r>
      <w:r>
        <w:rPr>
          <w:rFonts w:hint="eastAsia"/>
        </w:rPr>
        <w:t>县政府除采取上述规定的措施外</w:t>
      </w:r>
      <w:r>
        <w:rPr>
          <w:rFonts w:hint="eastAsia"/>
          <w:lang w:eastAsia="zh-CN"/>
        </w:rPr>
        <w:t>，</w:t>
      </w:r>
      <w:r>
        <w:rPr>
          <w:rFonts w:hint="eastAsia"/>
        </w:rPr>
        <w:t>还应当针对即将发生的突发事件的特点和可能造成的危害</w:t>
      </w:r>
      <w:r>
        <w:rPr>
          <w:rFonts w:hint="eastAsia"/>
          <w:lang w:eastAsia="zh-CN"/>
        </w:rPr>
        <w:t>，</w:t>
      </w:r>
      <w:r>
        <w:rPr>
          <w:rFonts w:hint="eastAsia"/>
        </w:rPr>
        <w:t>采取下列一项或者多项措施：</w:t>
      </w:r>
    </w:p>
    <w:p>
      <w:pPr>
        <w:ind w:firstLine="640"/>
      </w:pPr>
      <w:r>
        <w:rPr>
          <w:rFonts w:hint="eastAsia"/>
        </w:rPr>
        <w:t>①组织应急救援队伍、负有特定职责的人员进入待命状态</w:t>
      </w:r>
      <w:r>
        <w:rPr>
          <w:rFonts w:hint="eastAsia"/>
          <w:lang w:eastAsia="zh-CN"/>
        </w:rPr>
        <w:t>，</w:t>
      </w:r>
      <w:r>
        <w:rPr>
          <w:rFonts w:hint="eastAsia"/>
        </w:rPr>
        <w:t>并动员后备人员做好参加应急救援和处置工作的准备</w:t>
      </w:r>
      <w:r>
        <w:rPr>
          <w:rFonts w:hint="eastAsia"/>
          <w:lang w:eastAsia="zh-CN"/>
        </w:rPr>
        <w:t>，</w:t>
      </w:r>
      <w:r>
        <w:rPr>
          <w:rFonts w:hint="eastAsia"/>
        </w:rPr>
        <w:t>视情况预置队伍、装备、物资等应急资源。</w:t>
      </w:r>
    </w:p>
    <w:p>
      <w:pPr>
        <w:ind w:firstLine="640"/>
      </w:pPr>
      <w:r>
        <w:rPr>
          <w:rFonts w:hint="eastAsia"/>
        </w:rPr>
        <w:t>②调集应急救援所需物资、设备、工具</w:t>
      </w:r>
      <w:r>
        <w:rPr>
          <w:rFonts w:hint="eastAsia"/>
          <w:lang w:eastAsia="zh-CN"/>
        </w:rPr>
        <w:t>，</w:t>
      </w:r>
      <w:r>
        <w:rPr>
          <w:rFonts w:hint="eastAsia"/>
        </w:rPr>
        <w:t>准备应急设施和避难场所</w:t>
      </w:r>
      <w:r>
        <w:rPr>
          <w:rFonts w:hint="eastAsia"/>
          <w:lang w:eastAsia="zh-CN"/>
        </w:rPr>
        <w:t>，</w:t>
      </w:r>
      <w:r>
        <w:rPr>
          <w:rFonts w:hint="eastAsia"/>
        </w:rPr>
        <w:t>并确保其处于良好状态、随时可以投入正常使用。</w:t>
      </w:r>
    </w:p>
    <w:p>
      <w:pPr>
        <w:ind w:firstLine="640"/>
      </w:pPr>
      <w:r>
        <w:rPr>
          <w:rFonts w:hint="eastAsia"/>
        </w:rPr>
        <w:t>③加强对重点单位、重要部位和重要基础设施的安全保卫</w:t>
      </w:r>
      <w:r>
        <w:rPr>
          <w:rFonts w:hint="eastAsia"/>
          <w:lang w:eastAsia="zh-CN"/>
        </w:rPr>
        <w:t>，</w:t>
      </w:r>
      <w:r>
        <w:rPr>
          <w:rFonts w:hint="eastAsia"/>
        </w:rPr>
        <w:t>维护社会治安秩序。</w:t>
      </w:r>
    </w:p>
    <w:p>
      <w:pPr>
        <w:ind w:firstLine="640"/>
      </w:pPr>
      <w:r>
        <w:rPr>
          <w:rFonts w:hint="eastAsia"/>
        </w:rPr>
        <w:t>④采取必要措施</w:t>
      </w:r>
      <w:r>
        <w:rPr>
          <w:rFonts w:hint="eastAsia"/>
          <w:lang w:eastAsia="zh-CN"/>
        </w:rPr>
        <w:t>，</w:t>
      </w:r>
      <w:r>
        <w:rPr>
          <w:rFonts w:hint="eastAsia"/>
        </w:rPr>
        <w:t>确保交通、通信、供水、排水、供电、供气等公共设施的安全和正常运行。</w:t>
      </w:r>
    </w:p>
    <w:p>
      <w:pPr>
        <w:ind w:firstLine="640"/>
      </w:pPr>
      <w:r>
        <w:rPr>
          <w:rFonts w:hint="eastAsia"/>
        </w:rPr>
        <w:t>⑤及时向社会发布有关采取特定措施避免或者减轻危害的建议、劝告。</w:t>
      </w:r>
    </w:p>
    <w:p>
      <w:pPr>
        <w:ind w:firstLine="640"/>
      </w:pPr>
      <w:r>
        <w:rPr>
          <w:rFonts w:hint="eastAsia"/>
        </w:rPr>
        <w:t>⑥转移、疏散或者撤离易受突发事件危害的人员并予以妥善安置</w:t>
      </w:r>
      <w:r>
        <w:rPr>
          <w:rFonts w:hint="eastAsia"/>
          <w:lang w:eastAsia="zh-CN"/>
        </w:rPr>
        <w:t>，</w:t>
      </w:r>
      <w:r>
        <w:rPr>
          <w:rFonts w:hint="eastAsia"/>
        </w:rPr>
        <w:t>转移重要财产。</w:t>
      </w:r>
    </w:p>
    <w:p>
      <w:pPr>
        <w:ind w:firstLine="640"/>
      </w:pPr>
      <w:r>
        <w:rPr>
          <w:rFonts w:hint="eastAsia"/>
        </w:rPr>
        <w:t>⑦关闭或者限制使用易受突发事件危害的场所</w:t>
      </w:r>
      <w:r>
        <w:rPr>
          <w:rFonts w:hint="eastAsia"/>
          <w:lang w:eastAsia="zh-CN"/>
        </w:rPr>
        <w:t>，</w:t>
      </w:r>
      <w:r>
        <w:rPr>
          <w:rFonts w:hint="eastAsia"/>
        </w:rPr>
        <w:t>控制或者限制容易导致危害扩大的公共场所的活动。</w:t>
      </w:r>
    </w:p>
    <w:p>
      <w:pPr>
        <w:ind w:firstLine="640"/>
      </w:pPr>
      <w:r>
        <w:rPr>
          <w:rFonts w:hint="eastAsia"/>
        </w:rPr>
        <w:t>⑧法律、法规、规章规定的其他必要的防范性、保护性措施。</w:t>
      </w:r>
    </w:p>
    <w:p>
      <w:pPr>
        <w:ind w:firstLine="640"/>
      </w:pPr>
      <w:r>
        <w:rPr>
          <w:rFonts w:hint="eastAsia"/>
        </w:rPr>
        <w:t>3.</w:t>
      </w:r>
      <w:r>
        <w:t>4</w:t>
      </w:r>
      <w:r>
        <w:rPr>
          <w:rFonts w:hint="eastAsia"/>
        </w:rPr>
        <w:t>.4 预警级别的调整与解除</w:t>
      </w:r>
    </w:p>
    <w:p>
      <w:pPr>
        <w:ind w:firstLine="640"/>
      </w:pPr>
      <w:r>
        <w:rPr>
          <w:rFonts w:hint="eastAsia"/>
        </w:rPr>
        <w:t>发布突发事件</w:t>
      </w:r>
      <w:r>
        <w:rPr>
          <w:rFonts w:hint="eastAsia"/>
          <w:lang w:val="en-US" w:eastAsia="zh-CN"/>
        </w:rPr>
        <w:t>预警</w:t>
      </w:r>
      <w:r>
        <w:rPr>
          <w:rFonts w:hint="eastAsia"/>
        </w:rPr>
        <w:t>后</w:t>
      </w:r>
      <w:r>
        <w:rPr>
          <w:rFonts w:hint="eastAsia"/>
          <w:lang w:eastAsia="zh-CN"/>
        </w:rPr>
        <w:t>，</w:t>
      </w:r>
      <w:r>
        <w:rPr>
          <w:rFonts w:hint="eastAsia"/>
        </w:rPr>
        <w:t>发布</w:t>
      </w:r>
      <w:r>
        <w:rPr>
          <w:rFonts w:hint="eastAsia"/>
          <w:lang w:val="en-US" w:eastAsia="zh-CN"/>
        </w:rPr>
        <w:t>预警</w:t>
      </w:r>
      <w:r>
        <w:rPr>
          <w:rFonts w:hint="eastAsia"/>
        </w:rPr>
        <w:t>的政府或有关部门和单位应当根据事态的发展</w:t>
      </w:r>
      <w:r>
        <w:rPr>
          <w:rFonts w:hint="eastAsia"/>
          <w:lang w:eastAsia="zh-CN"/>
        </w:rPr>
        <w:t>，</w:t>
      </w:r>
      <w:r>
        <w:rPr>
          <w:rFonts w:hint="eastAsia"/>
        </w:rPr>
        <w:t>按照有关规定适时调整预警级别并重新发布。有事实证明不可能发生突发事件或者危险已经解除的</w:t>
      </w:r>
      <w:r>
        <w:rPr>
          <w:rFonts w:hint="eastAsia"/>
          <w:lang w:eastAsia="zh-CN"/>
        </w:rPr>
        <w:t>，</w:t>
      </w:r>
      <w:r>
        <w:rPr>
          <w:rFonts w:hint="eastAsia"/>
        </w:rPr>
        <w:t>由发布</w:t>
      </w:r>
      <w:r>
        <w:rPr>
          <w:rFonts w:hint="eastAsia"/>
          <w:lang w:val="en-US" w:eastAsia="zh-CN"/>
        </w:rPr>
        <w:t>预警</w:t>
      </w:r>
      <w:r>
        <w:rPr>
          <w:rFonts w:hint="eastAsia"/>
        </w:rPr>
        <w:t>的政府或有关部门和单位立即宣布解除警报</w:t>
      </w:r>
      <w:r>
        <w:rPr>
          <w:rFonts w:hint="eastAsia"/>
          <w:lang w:eastAsia="zh-CN"/>
        </w:rPr>
        <w:t>，</w:t>
      </w:r>
      <w:r>
        <w:rPr>
          <w:rFonts w:hint="eastAsia"/>
        </w:rPr>
        <w:t>终止预警期。</w:t>
      </w:r>
    </w:p>
    <w:p>
      <w:pPr>
        <w:pStyle w:val="2"/>
        <w:ind w:firstLine="640"/>
        <w:rPr>
          <w:rFonts w:hint="eastAsia" w:eastAsia="黑体"/>
          <w:lang w:eastAsia="zh-CN"/>
        </w:rPr>
      </w:pPr>
      <w:bookmarkStart w:id="71" w:name="_Toc32706"/>
      <w:bookmarkStart w:id="72" w:name="_Toc28799"/>
      <w:bookmarkStart w:id="73" w:name="_Toc13314"/>
      <w:bookmarkStart w:id="74" w:name="_Toc12082"/>
      <w:r>
        <w:rPr>
          <w:rFonts w:hint="eastAsia"/>
        </w:rPr>
        <w:t>4</w:t>
      </w:r>
      <w:r>
        <w:t xml:space="preserve"> </w:t>
      </w:r>
      <w:r>
        <w:rPr>
          <w:rFonts w:hint="eastAsia"/>
        </w:rPr>
        <w:t>应急</w:t>
      </w:r>
      <w:bookmarkEnd w:id="71"/>
      <w:bookmarkEnd w:id="72"/>
      <w:bookmarkEnd w:id="73"/>
      <w:r>
        <w:rPr>
          <w:rFonts w:hint="eastAsia"/>
          <w:lang w:val="en-US" w:eastAsia="zh-CN"/>
        </w:rPr>
        <w:t>响应</w:t>
      </w:r>
      <w:bookmarkEnd w:id="74"/>
    </w:p>
    <w:p>
      <w:pPr>
        <w:pStyle w:val="3"/>
        <w:ind w:firstLine="640"/>
      </w:pPr>
      <w:bookmarkStart w:id="75" w:name="_Toc29135"/>
      <w:bookmarkStart w:id="76" w:name="_Toc8226"/>
      <w:bookmarkStart w:id="77" w:name="_Toc6860"/>
      <w:bookmarkStart w:id="78" w:name="_Toc3762"/>
      <w:r>
        <w:rPr>
          <w:rFonts w:hint="eastAsia"/>
        </w:rPr>
        <w:t>4</w:t>
      </w:r>
      <w:r>
        <w:t>.1 应急响应分级</w:t>
      </w:r>
      <w:bookmarkEnd w:id="75"/>
    </w:p>
    <w:p>
      <w:pPr>
        <w:ind w:firstLine="640"/>
      </w:pPr>
      <w:r>
        <w:rPr>
          <w:rFonts w:hint="eastAsia"/>
        </w:rPr>
        <w:t>根据突发事件初判级别</w:t>
      </w:r>
      <w:r>
        <w:rPr>
          <w:rFonts w:hint="eastAsia"/>
          <w:lang w:eastAsia="zh-CN"/>
        </w:rPr>
        <w:t>，</w:t>
      </w:r>
      <w:r>
        <w:rPr>
          <w:rFonts w:hint="eastAsia"/>
        </w:rPr>
        <w:t>结合县政府应急处置能力</w:t>
      </w:r>
      <w:r>
        <w:rPr>
          <w:rFonts w:hint="eastAsia"/>
          <w:lang w:eastAsia="zh-CN"/>
        </w:rPr>
        <w:t>，</w:t>
      </w:r>
      <w:r>
        <w:rPr>
          <w:rFonts w:hint="eastAsia"/>
        </w:rPr>
        <w:t>将突发事件的应急响应由高到低分为</w:t>
      </w:r>
      <w:r>
        <w:rPr>
          <w:rFonts w:cs="Times New Roman"/>
        </w:rPr>
        <w:t>I级、Ⅱ级、Ⅲ级、Ⅳ级</w:t>
      </w:r>
      <w:r>
        <w:rPr>
          <w:rFonts w:hint="eastAsia"/>
          <w:lang w:eastAsia="zh-CN"/>
        </w:rPr>
        <w:t>，</w:t>
      </w:r>
      <w:r>
        <w:rPr>
          <w:rFonts w:hint="eastAsia"/>
        </w:rPr>
        <w:t>其中</w:t>
      </w:r>
      <w:r>
        <w:rPr>
          <w:rFonts w:cs="Times New Roman"/>
        </w:rPr>
        <w:t>Ⅰ</w:t>
      </w:r>
      <w:r>
        <w:rPr>
          <w:rFonts w:hint="eastAsia"/>
        </w:rPr>
        <w:t>级为最高响应级别。</w:t>
      </w:r>
    </w:p>
    <w:p>
      <w:pPr>
        <w:ind w:firstLine="640"/>
        <w:rPr>
          <w:rFonts w:hint="default" w:ascii="Times New Roman" w:hAnsi="Times New Roman" w:cs="Times New Roman"/>
        </w:rPr>
      </w:pPr>
      <w:r>
        <w:rPr>
          <w:rFonts w:hint="default" w:ascii="Times New Roman" w:hAnsi="Times New Roman" w:cs="Times New Roman"/>
        </w:rPr>
        <w:t>其中Ⅰ级应急响应由县政府主要负责同志启动</w:t>
      </w:r>
      <w:r>
        <w:rPr>
          <w:rFonts w:hint="default" w:ascii="Times New Roman" w:hAnsi="Times New Roman" w:cs="Times New Roman"/>
          <w:lang w:eastAsia="zh-CN"/>
        </w:rPr>
        <w:t>，</w:t>
      </w:r>
      <w:r>
        <w:rPr>
          <w:rFonts w:hint="default" w:ascii="Times New Roman" w:hAnsi="Times New Roman" w:cs="Times New Roman"/>
        </w:rPr>
        <w:t>Ⅱ级应急响应由县政府主要负责同志或分管负责同志启动</w:t>
      </w:r>
      <w:r>
        <w:rPr>
          <w:rFonts w:hint="default" w:ascii="Times New Roman" w:hAnsi="Times New Roman" w:cs="Times New Roman"/>
          <w:lang w:eastAsia="zh-CN"/>
        </w:rPr>
        <w:t>，</w:t>
      </w:r>
      <w:r>
        <w:rPr>
          <w:rFonts w:hint="default" w:ascii="Times New Roman" w:hAnsi="Times New Roman" w:cs="Times New Roman"/>
        </w:rPr>
        <w:t>Ⅲ级、Ⅳ级应急响应由县政府分管负责同志启动。</w:t>
      </w:r>
    </w:p>
    <w:p>
      <w:pPr>
        <w:pStyle w:val="3"/>
        <w:ind w:firstLine="640"/>
        <w:rPr>
          <w:rFonts w:cs="Times New Roman"/>
        </w:rPr>
      </w:pPr>
      <w:bookmarkStart w:id="79" w:name="_Toc26653"/>
      <w:r>
        <w:rPr>
          <w:rFonts w:hint="eastAsia" w:cs="Times New Roman"/>
          <w:lang w:val="en-US" w:eastAsia="zh-CN"/>
        </w:rPr>
        <w:t>4.2</w:t>
      </w:r>
      <w:r>
        <w:rPr>
          <w:rFonts w:cs="Times New Roman"/>
        </w:rPr>
        <w:t xml:space="preserve"> </w:t>
      </w:r>
      <w:r>
        <w:rPr>
          <w:rFonts w:hint="eastAsia" w:cs="Times New Roman"/>
        </w:rPr>
        <w:t>响应启动条件</w:t>
      </w:r>
      <w:bookmarkEnd w:id="79"/>
    </w:p>
    <w:p>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发生重大、特别重大突发事件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县Ⅰ级应急响应</w:t>
      </w:r>
      <w:r>
        <w:rPr>
          <w:rFonts w:hint="default" w:ascii="Times New Roman" w:hAnsi="Times New Roman" w:cs="Times New Roman"/>
          <w:lang w:eastAsia="zh-CN"/>
        </w:rPr>
        <w:t>，</w:t>
      </w:r>
      <w:r>
        <w:rPr>
          <w:rFonts w:hint="default" w:ascii="Times New Roman" w:hAnsi="Times New Roman" w:cs="Times New Roman"/>
        </w:rPr>
        <w:t>负责对突发事件进行先期处置并配合上级政府应对</w:t>
      </w:r>
      <w:r>
        <w:rPr>
          <w:rFonts w:hint="default" w:ascii="Times New Roman" w:hAnsi="Times New Roman" w:cs="Times New Roman"/>
          <w:lang w:eastAsia="zh-CN"/>
        </w:rPr>
        <w:t>。</w:t>
      </w:r>
    </w:p>
    <w:p>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发生较大突发事件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县Ⅱ级应急响应</w:t>
      </w:r>
      <w:r>
        <w:rPr>
          <w:rFonts w:hint="default" w:ascii="Times New Roman" w:hAnsi="Times New Roman" w:cs="Times New Roman"/>
          <w:lang w:eastAsia="zh-CN"/>
        </w:rPr>
        <w:t>，</w:t>
      </w:r>
      <w:r>
        <w:rPr>
          <w:rFonts w:hint="default" w:ascii="Times New Roman" w:hAnsi="Times New Roman" w:cs="Times New Roman"/>
        </w:rPr>
        <w:t>负责对突发事件进行先期处置并配合上级政府应对</w:t>
      </w:r>
      <w:r>
        <w:rPr>
          <w:rFonts w:hint="default" w:ascii="Times New Roman" w:hAnsi="Times New Roman" w:cs="Times New Roman"/>
          <w:lang w:eastAsia="zh-CN"/>
        </w:rPr>
        <w:t>。</w:t>
      </w:r>
    </w:p>
    <w:p>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发生一般突发事件</w:t>
      </w:r>
      <w:r>
        <w:rPr>
          <w:rFonts w:hint="default" w:ascii="Times New Roman" w:hAnsi="Times New Roman" w:cs="Times New Roman"/>
          <w:lang w:eastAsia="zh-CN"/>
        </w:rPr>
        <w:t>，</w:t>
      </w:r>
      <w:r>
        <w:rPr>
          <w:rFonts w:hint="default" w:ascii="Times New Roman" w:hAnsi="Times New Roman" w:cs="Times New Roman"/>
        </w:rPr>
        <w:t>不会造成较大社会影响</w:t>
      </w:r>
      <w:r>
        <w:rPr>
          <w:rFonts w:hint="default" w:ascii="Times New Roman" w:hAnsi="Times New Roman" w:cs="Times New Roman"/>
          <w:lang w:eastAsia="zh-CN"/>
        </w:rPr>
        <w:t>，</w:t>
      </w:r>
      <w:r>
        <w:rPr>
          <w:rFonts w:hint="default" w:ascii="Times New Roman" w:hAnsi="Times New Roman" w:cs="Times New Roman"/>
        </w:rPr>
        <w:t>但事件本身较敏感</w:t>
      </w:r>
      <w:r>
        <w:rPr>
          <w:rFonts w:hint="default" w:ascii="Times New Roman" w:hAnsi="Times New Roman" w:cs="Times New Roman"/>
          <w:lang w:eastAsia="zh-CN"/>
        </w:rPr>
        <w:t>，</w:t>
      </w:r>
      <w:r>
        <w:rPr>
          <w:rFonts w:hint="default" w:ascii="Times New Roman" w:hAnsi="Times New Roman" w:cs="Times New Roman"/>
        </w:rPr>
        <w:t>或事态发展有扩大趋势</w:t>
      </w:r>
      <w:r>
        <w:rPr>
          <w:rFonts w:hint="default" w:ascii="Times New Roman" w:hAnsi="Times New Roman" w:cs="Times New Roman"/>
          <w:lang w:eastAsia="zh-CN"/>
        </w:rPr>
        <w:t>，</w:t>
      </w:r>
      <w:r>
        <w:rPr>
          <w:rFonts w:hint="default" w:ascii="Times New Roman" w:hAnsi="Times New Roman" w:cs="Times New Roman"/>
        </w:rPr>
        <w:t>或发生在重点地区、重大会议活动举办期间等特殊地点、敏感时期</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县Ⅲ级应急响应</w:t>
      </w:r>
      <w:r>
        <w:rPr>
          <w:rFonts w:hint="default" w:ascii="Times New Roman" w:hAnsi="Times New Roman" w:cs="Times New Roman"/>
          <w:lang w:eastAsia="zh-CN"/>
        </w:rPr>
        <w:t>，</w:t>
      </w:r>
      <w:r>
        <w:rPr>
          <w:rFonts w:hint="default" w:ascii="Times New Roman" w:hAnsi="Times New Roman" w:cs="Times New Roman"/>
        </w:rPr>
        <w:t>负责开展突发事件应急处置与救援工作</w:t>
      </w:r>
      <w:r>
        <w:rPr>
          <w:rFonts w:hint="default" w:ascii="Times New Roman" w:hAnsi="Times New Roman" w:cs="Times New Roman"/>
          <w:lang w:eastAsia="zh-CN"/>
        </w:rPr>
        <w:t>，</w:t>
      </w:r>
      <w:r>
        <w:rPr>
          <w:rFonts w:hint="default" w:ascii="Times New Roman" w:hAnsi="Times New Roman" w:cs="Times New Roman"/>
        </w:rPr>
        <w:t>必要时报请市</w:t>
      </w:r>
      <w:r>
        <w:rPr>
          <w:rFonts w:hint="default" w:ascii="Times New Roman" w:hAnsi="Times New Roman" w:cs="Times New Roman"/>
          <w:lang w:val="en-US" w:eastAsia="zh-CN"/>
        </w:rPr>
        <w:t>政府</w:t>
      </w:r>
      <w:r>
        <w:rPr>
          <w:rFonts w:hint="default" w:ascii="Times New Roman" w:hAnsi="Times New Roman" w:cs="Times New Roman"/>
        </w:rPr>
        <w:t>予以支持</w:t>
      </w:r>
      <w:r>
        <w:rPr>
          <w:rFonts w:hint="default" w:ascii="Times New Roman" w:hAnsi="Times New Roman" w:cs="Times New Roman"/>
          <w:lang w:eastAsia="zh-CN"/>
        </w:rPr>
        <w:t>。</w:t>
      </w:r>
    </w:p>
    <w:p>
      <w:pPr>
        <w:ind w:firstLine="640"/>
        <w:rPr>
          <w:rFonts w:hint="default" w:ascii="Times New Roman" w:hAnsi="Times New Roman" w:cs="Times New Roman"/>
        </w:rPr>
      </w:pPr>
      <w:r>
        <w:rPr>
          <w:rFonts w:hint="default" w:ascii="Times New Roman" w:hAnsi="Times New Roman" w:cs="Times New Roman"/>
          <w:lang w:val="en-US" w:eastAsia="zh-CN"/>
        </w:rPr>
        <w:t>初判</w:t>
      </w:r>
      <w:r>
        <w:rPr>
          <w:rFonts w:hint="default" w:ascii="Times New Roman" w:hAnsi="Times New Roman" w:cs="Times New Roman"/>
        </w:rPr>
        <w:t>发生一般突发事件</w:t>
      </w:r>
      <w:r>
        <w:rPr>
          <w:rFonts w:hint="default" w:ascii="Times New Roman" w:hAnsi="Times New Roman" w:cs="Times New Roman"/>
          <w:lang w:eastAsia="zh-CN"/>
        </w:rPr>
        <w:t>，</w:t>
      </w:r>
      <w:r>
        <w:rPr>
          <w:rFonts w:hint="default" w:ascii="Times New Roman" w:hAnsi="Times New Roman" w:cs="Times New Roman"/>
        </w:rPr>
        <w:t>事件社会影响小</w:t>
      </w:r>
      <w:r>
        <w:rPr>
          <w:rFonts w:hint="default" w:ascii="Times New Roman" w:hAnsi="Times New Roman" w:cs="Times New Roman"/>
          <w:lang w:eastAsia="zh-CN"/>
        </w:rPr>
        <w:t>，</w:t>
      </w:r>
      <w:r>
        <w:rPr>
          <w:rFonts w:hint="default" w:ascii="Times New Roman" w:hAnsi="Times New Roman" w:cs="Times New Roman"/>
        </w:rPr>
        <w:t>事态发展趋势完全可控时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县Ⅳ级应急响应</w:t>
      </w:r>
      <w:r>
        <w:rPr>
          <w:rFonts w:hint="default" w:ascii="Times New Roman" w:hAnsi="Times New Roman" w:cs="Times New Roman"/>
          <w:lang w:eastAsia="zh-CN"/>
        </w:rPr>
        <w:t>，</w:t>
      </w:r>
      <w:r>
        <w:rPr>
          <w:rFonts w:hint="default" w:ascii="Times New Roman" w:hAnsi="Times New Roman" w:cs="Times New Roman"/>
        </w:rPr>
        <w:t>负责开展突发事件应急处置与救援工作。</w:t>
      </w:r>
    </w:p>
    <w:p>
      <w:pPr>
        <w:pStyle w:val="3"/>
        <w:ind w:firstLine="640"/>
      </w:pPr>
      <w:bookmarkStart w:id="80" w:name="_Toc558"/>
      <w:r>
        <w:rPr>
          <w:rFonts w:hint="eastAsia"/>
          <w:lang w:val="en-US" w:eastAsia="zh-CN"/>
        </w:rPr>
        <w:t xml:space="preserve">4.3 </w:t>
      </w:r>
      <w:r>
        <w:rPr>
          <w:rFonts w:hint="eastAsia"/>
        </w:rPr>
        <w:t>先期处置</w:t>
      </w:r>
      <w:bookmarkEnd w:id="76"/>
      <w:bookmarkEnd w:id="77"/>
      <w:bookmarkEnd w:id="78"/>
      <w:bookmarkEnd w:id="80"/>
    </w:p>
    <w:p>
      <w:pPr>
        <w:ind w:firstLine="640"/>
        <w:rPr>
          <w:rFonts w:cs="Times New Roman"/>
        </w:rPr>
      </w:pPr>
      <w:r>
        <w:rPr>
          <w:rFonts w:cs="Times New Roman"/>
        </w:rPr>
        <w:t>突发事件发生后</w:t>
      </w:r>
      <w:r>
        <w:rPr>
          <w:rFonts w:hint="eastAsia" w:cs="Times New Roman"/>
          <w:lang w:eastAsia="zh-CN"/>
        </w:rPr>
        <w:t>，</w:t>
      </w:r>
      <w:r>
        <w:rPr>
          <w:rFonts w:cs="Times New Roman"/>
        </w:rPr>
        <w:t>事发单位要立即组织本单位应急队伍和工作人员营救受害人员</w:t>
      </w:r>
      <w:r>
        <w:rPr>
          <w:rFonts w:hint="eastAsia" w:cs="Times New Roman"/>
          <w:lang w:eastAsia="zh-CN"/>
        </w:rPr>
        <w:t>，</w:t>
      </w:r>
      <w:r>
        <w:rPr>
          <w:rFonts w:cs="Times New Roman"/>
        </w:rPr>
        <w:t>疏散、撤离、安置受威胁人员；控制危险源</w:t>
      </w:r>
      <w:r>
        <w:rPr>
          <w:rFonts w:hint="eastAsia" w:cs="Times New Roman"/>
          <w:lang w:eastAsia="zh-CN"/>
        </w:rPr>
        <w:t>，</w:t>
      </w:r>
      <w:r>
        <w:rPr>
          <w:rFonts w:cs="Times New Roman"/>
        </w:rPr>
        <w:t>标明危险区域</w:t>
      </w:r>
      <w:r>
        <w:rPr>
          <w:rFonts w:hint="eastAsia" w:cs="Times New Roman"/>
          <w:lang w:eastAsia="zh-CN"/>
        </w:rPr>
        <w:t>，</w:t>
      </w:r>
      <w:r>
        <w:rPr>
          <w:rFonts w:cs="Times New Roman"/>
        </w:rPr>
        <w:t>封锁危险场所</w:t>
      </w:r>
      <w:r>
        <w:rPr>
          <w:rFonts w:hint="eastAsia" w:cs="Times New Roman"/>
          <w:lang w:eastAsia="zh-CN"/>
        </w:rPr>
        <w:t>，</w:t>
      </w:r>
      <w:r>
        <w:rPr>
          <w:rFonts w:cs="Times New Roman"/>
        </w:rPr>
        <w:t>并采取其他防止危害扩大的必要措施；迅速控制可疑的传染源</w:t>
      </w:r>
      <w:r>
        <w:rPr>
          <w:rFonts w:hint="eastAsia" w:cs="Times New Roman"/>
          <w:lang w:eastAsia="zh-CN"/>
        </w:rPr>
        <w:t>，</w:t>
      </w:r>
      <w:r>
        <w:rPr>
          <w:rFonts w:cs="Times New Roman"/>
        </w:rPr>
        <w:t>积极救治病人</w:t>
      </w:r>
      <w:r>
        <w:rPr>
          <w:rFonts w:hint="eastAsia" w:cs="Times New Roman"/>
          <w:lang w:eastAsia="zh-CN"/>
        </w:rPr>
        <w:t>，</w:t>
      </w:r>
      <w:r>
        <w:rPr>
          <w:rFonts w:cs="Times New Roman"/>
        </w:rPr>
        <w:t>组织医疗卫生人员加强个人防护；对因本单位的问题引发的或主体是本单位人员的社会安全事件</w:t>
      </w:r>
      <w:r>
        <w:rPr>
          <w:rFonts w:hint="eastAsia" w:cs="Times New Roman"/>
          <w:lang w:eastAsia="zh-CN"/>
        </w:rPr>
        <w:t>，</w:t>
      </w:r>
      <w:r>
        <w:rPr>
          <w:rFonts w:cs="Times New Roman"/>
        </w:rPr>
        <w:t>有关单位要迅速派出负责人赶赴现场开展劝解、疏导工作。</w:t>
      </w:r>
    </w:p>
    <w:p>
      <w:pPr>
        <w:ind w:firstLine="640"/>
        <w:rPr>
          <w:rFonts w:cs="Times New Roman"/>
        </w:rPr>
      </w:pPr>
      <w:r>
        <w:rPr>
          <w:rFonts w:hint="eastAsia" w:cs="Times New Roman"/>
        </w:rPr>
        <w:t>突发事件所在地的</w:t>
      </w:r>
      <w:r>
        <w:rPr>
          <w:rFonts w:cs="Times New Roman"/>
        </w:rPr>
        <w:t>村（居）</w:t>
      </w:r>
      <w:r>
        <w:rPr>
          <w:rFonts w:hint="eastAsia" w:cs="Times New Roman"/>
        </w:rPr>
        <w:t>民</w:t>
      </w:r>
      <w:r>
        <w:rPr>
          <w:rFonts w:cs="Times New Roman"/>
        </w:rPr>
        <w:t>委员会和其他组织要立即进行宣传动员</w:t>
      </w:r>
      <w:r>
        <w:rPr>
          <w:rFonts w:hint="eastAsia" w:cs="Times New Roman"/>
          <w:lang w:eastAsia="zh-CN"/>
        </w:rPr>
        <w:t>，</w:t>
      </w:r>
      <w:r>
        <w:rPr>
          <w:rFonts w:cs="Times New Roman"/>
        </w:rPr>
        <w:t>组织群众开展自救和互救</w:t>
      </w:r>
      <w:r>
        <w:rPr>
          <w:rFonts w:hint="eastAsia" w:cs="Times New Roman"/>
          <w:lang w:eastAsia="zh-CN"/>
        </w:rPr>
        <w:t>，</w:t>
      </w:r>
      <w:r>
        <w:rPr>
          <w:rFonts w:cs="Times New Roman"/>
        </w:rPr>
        <w:t>协助维护社会秩序</w:t>
      </w:r>
      <w:r>
        <w:rPr>
          <w:rFonts w:hint="eastAsia" w:cs="Times New Roman"/>
          <w:lang w:eastAsia="zh-CN"/>
        </w:rPr>
        <w:t>，</w:t>
      </w:r>
      <w:r>
        <w:rPr>
          <w:rFonts w:cs="Times New Roman"/>
        </w:rPr>
        <w:t>或按照当地政府的决定、命令组织开展突发事件应对工作。</w:t>
      </w:r>
    </w:p>
    <w:p>
      <w:pPr>
        <w:ind w:firstLine="640"/>
        <w:rPr>
          <w:rFonts w:cs="Times New Roman"/>
        </w:rPr>
      </w:pPr>
      <w:r>
        <w:rPr>
          <w:rFonts w:hint="eastAsia" w:cs="Times New Roman"/>
          <w:lang w:eastAsia="zh-CN"/>
        </w:rPr>
        <w:t>乡镇（街道）</w:t>
      </w:r>
      <w:r>
        <w:rPr>
          <w:rFonts w:hint="eastAsia" w:cs="Times New Roman"/>
        </w:rPr>
        <w:t>要</w:t>
      </w:r>
      <w:r>
        <w:rPr>
          <w:rFonts w:cs="Times New Roman"/>
        </w:rPr>
        <w:t>调动应急队伍</w:t>
      </w:r>
      <w:r>
        <w:rPr>
          <w:rFonts w:hint="eastAsia" w:cs="Times New Roman"/>
          <w:lang w:eastAsia="zh-CN"/>
        </w:rPr>
        <w:t>，</w:t>
      </w:r>
      <w:r>
        <w:rPr>
          <w:rFonts w:cs="Times New Roman"/>
        </w:rPr>
        <w:t>采取措施控制事态发展</w:t>
      </w:r>
      <w:r>
        <w:rPr>
          <w:rFonts w:hint="eastAsia" w:cs="Times New Roman"/>
          <w:lang w:eastAsia="zh-CN"/>
        </w:rPr>
        <w:t>，</w:t>
      </w:r>
      <w:r>
        <w:rPr>
          <w:rFonts w:cs="Times New Roman"/>
        </w:rPr>
        <w:t>组织开展应急处置与救援工作</w:t>
      </w:r>
      <w:r>
        <w:rPr>
          <w:rFonts w:hint="eastAsia" w:cs="Times New Roman"/>
          <w:lang w:eastAsia="zh-CN"/>
        </w:rPr>
        <w:t>，</w:t>
      </w:r>
      <w:r>
        <w:rPr>
          <w:rFonts w:cs="Times New Roman"/>
        </w:rPr>
        <w:t>并及时向</w:t>
      </w:r>
      <w:r>
        <w:rPr>
          <w:rFonts w:hint="eastAsia" w:cs="Times New Roman"/>
        </w:rPr>
        <w:t>县</w:t>
      </w:r>
      <w:r>
        <w:rPr>
          <w:rFonts w:cs="Times New Roman"/>
        </w:rPr>
        <w:t>政府报告。</w:t>
      </w:r>
    </w:p>
    <w:p>
      <w:pPr>
        <w:pStyle w:val="3"/>
        <w:ind w:firstLine="640"/>
      </w:pPr>
      <w:bookmarkStart w:id="81" w:name="_Toc31990"/>
      <w:bookmarkStart w:id="82" w:name="_Toc23"/>
      <w:bookmarkStart w:id="83" w:name="_Toc7095"/>
      <w:bookmarkStart w:id="84" w:name="_Toc22202"/>
      <w:r>
        <w:rPr>
          <w:rFonts w:hint="eastAsia"/>
        </w:rPr>
        <w:t>4</w:t>
      </w:r>
      <w:r>
        <w:t>.</w:t>
      </w:r>
      <w:r>
        <w:rPr>
          <w:rFonts w:hint="eastAsia"/>
          <w:lang w:val="en-US" w:eastAsia="zh-CN"/>
        </w:rPr>
        <w:t>4</w:t>
      </w:r>
      <w:r>
        <w:t xml:space="preserve"> </w:t>
      </w:r>
      <w:r>
        <w:rPr>
          <w:rFonts w:hint="eastAsia"/>
        </w:rPr>
        <w:t>指挥协调</w:t>
      </w:r>
      <w:bookmarkEnd w:id="81"/>
      <w:bookmarkEnd w:id="82"/>
      <w:bookmarkEnd w:id="83"/>
      <w:bookmarkEnd w:id="84"/>
    </w:p>
    <w:p>
      <w:pPr>
        <w:pStyle w:val="17"/>
        <w:ind w:firstLine="640"/>
      </w:pPr>
      <w:r>
        <w:rPr>
          <w:rFonts w:hint="eastAsia"/>
        </w:rPr>
        <w:t>4</w:t>
      </w:r>
      <w:r>
        <w:t>.</w:t>
      </w:r>
      <w:r>
        <w:rPr>
          <w:rFonts w:hint="eastAsia"/>
          <w:lang w:val="en-US" w:eastAsia="zh-CN"/>
        </w:rPr>
        <w:t>4</w:t>
      </w:r>
      <w:r>
        <w:t>.</w:t>
      </w:r>
      <w:r>
        <w:rPr>
          <w:highlight w:val="none"/>
        </w:rPr>
        <w:t xml:space="preserve">1 </w:t>
      </w:r>
      <w:r>
        <w:rPr>
          <w:rFonts w:hint="eastAsia"/>
          <w:highlight w:val="none"/>
        </w:rPr>
        <w:t>组织指挥</w:t>
      </w:r>
    </w:p>
    <w:p>
      <w:pPr>
        <w:ind w:firstLine="640"/>
        <w:rPr>
          <w:rFonts w:cs="Times New Roman"/>
        </w:rPr>
      </w:pPr>
      <w:r>
        <w:rPr>
          <w:rFonts w:hint="eastAsia" w:cs="Times New Roman"/>
          <w:lang w:eastAsia="zh-CN"/>
        </w:rPr>
        <w:t>总指挥部</w:t>
      </w:r>
      <w:r>
        <w:rPr>
          <w:rFonts w:hint="eastAsia" w:cs="Times New Roman"/>
        </w:rPr>
        <w:t>及各专项指挥部按照分级应对、分级响应原则</w:t>
      </w:r>
      <w:r>
        <w:rPr>
          <w:rFonts w:hint="eastAsia" w:cs="Times New Roman"/>
          <w:lang w:eastAsia="zh-CN"/>
        </w:rPr>
        <w:t>，</w:t>
      </w:r>
      <w:r>
        <w:rPr>
          <w:rFonts w:hint="eastAsia" w:cs="Times New Roman"/>
        </w:rPr>
        <w:t>分别负责相应级别突发事件的应急组织指挥。县、</w:t>
      </w:r>
      <w:r>
        <w:rPr>
          <w:rFonts w:hint="eastAsia" w:cs="Times New Roman"/>
          <w:lang w:eastAsia="zh-CN"/>
        </w:rPr>
        <w:t>乡镇（街道）</w:t>
      </w:r>
      <w:r>
        <w:rPr>
          <w:rFonts w:hint="eastAsia" w:cs="Times New Roman"/>
        </w:rPr>
        <w:t>对本行政区域内各类突发事件应对负有属地管理责任</w:t>
      </w:r>
      <w:r>
        <w:rPr>
          <w:rFonts w:hint="eastAsia" w:cs="Times New Roman"/>
          <w:lang w:eastAsia="zh-CN"/>
        </w:rPr>
        <w:t>，</w:t>
      </w:r>
      <w:r>
        <w:rPr>
          <w:rFonts w:hint="eastAsia" w:cs="Times New Roman"/>
        </w:rPr>
        <w:t>按照上级政府要求组织实施应急处置措施。当突发事件涉及两个以上</w:t>
      </w:r>
      <w:r>
        <w:rPr>
          <w:rFonts w:hint="eastAsia" w:cs="Times New Roman"/>
          <w:lang w:val="en-US" w:eastAsia="zh-CN"/>
        </w:rPr>
        <w:t>乡镇（街道）</w:t>
      </w:r>
      <w:r>
        <w:rPr>
          <w:rFonts w:hint="eastAsia" w:cs="Times New Roman"/>
        </w:rPr>
        <w:t>行政区域时</w:t>
      </w:r>
      <w:r>
        <w:rPr>
          <w:rFonts w:hint="eastAsia" w:cs="Times New Roman"/>
          <w:lang w:eastAsia="zh-CN"/>
        </w:rPr>
        <w:t>，</w:t>
      </w:r>
      <w:r>
        <w:rPr>
          <w:rFonts w:hint="eastAsia" w:cs="Times New Roman"/>
        </w:rPr>
        <w:t>县政府</w:t>
      </w:r>
      <w:r>
        <w:rPr>
          <w:rFonts w:hint="eastAsia" w:cs="Times New Roman"/>
          <w:lang w:val="en-US" w:eastAsia="zh-CN"/>
        </w:rPr>
        <w:t>统一指挥协调</w:t>
      </w:r>
      <w:r>
        <w:rPr>
          <w:rFonts w:hint="eastAsia" w:cs="Times New Roman"/>
        </w:rPr>
        <w:t>应对。超出</w:t>
      </w:r>
      <w:r>
        <w:rPr>
          <w:rFonts w:hint="eastAsia" w:cs="Times New Roman"/>
          <w:lang w:val="en-US" w:eastAsia="zh-CN"/>
        </w:rPr>
        <w:t>商水</w:t>
      </w:r>
      <w:r>
        <w:rPr>
          <w:rFonts w:hint="eastAsia" w:cs="Times New Roman"/>
        </w:rPr>
        <w:t>县处置能力的</w:t>
      </w:r>
      <w:r>
        <w:rPr>
          <w:rFonts w:hint="eastAsia" w:cs="Times New Roman"/>
          <w:lang w:eastAsia="zh-CN"/>
        </w:rPr>
        <w:t>，</w:t>
      </w:r>
      <w:r>
        <w:rPr>
          <w:rFonts w:hint="eastAsia" w:cs="Times New Roman"/>
        </w:rPr>
        <w:t>由县政府报请市政府组织指挥突发事件应对。发生一般及以上突发事件后</w:t>
      </w:r>
      <w:r>
        <w:rPr>
          <w:rFonts w:hint="eastAsia" w:cs="Times New Roman"/>
          <w:lang w:eastAsia="zh-CN"/>
        </w:rPr>
        <w:t>，</w:t>
      </w:r>
      <w:r>
        <w:rPr>
          <w:rFonts w:hint="eastAsia" w:cs="Times New Roman"/>
        </w:rPr>
        <w:t>总指挥部或专项指挥部成立突发事件应急处置机构时</w:t>
      </w:r>
      <w:r>
        <w:rPr>
          <w:rFonts w:hint="eastAsia" w:cs="Times New Roman"/>
          <w:lang w:eastAsia="zh-CN"/>
        </w:rPr>
        <w:t>，</w:t>
      </w:r>
      <w:r>
        <w:rPr>
          <w:rFonts w:hint="eastAsia" w:cs="Times New Roman"/>
        </w:rPr>
        <w:t>可根据需要设立涉外事务处置组。</w:t>
      </w:r>
    </w:p>
    <w:p>
      <w:pPr>
        <w:ind w:firstLine="640"/>
        <w:rPr>
          <w:rFonts w:cs="Times New Roman"/>
        </w:rPr>
      </w:pPr>
      <w:r>
        <w:rPr>
          <w:rFonts w:cs="Times New Roman"/>
        </w:rPr>
        <w:t>（1）</w:t>
      </w:r>
      <w:r>
        <w:rPr>
          <w:rFonts w:hint="eastAsia" w:cs="Times New Roman"/>
        </w:rPr>
        <w:t>县</w:t>
      </w:r>
      <w:r>
        <w:rPr>
          <w:rFonts w:cs="Times New Roman"/>
        </w:rPr>
        <w:t>委、</w:t>
      </w:r>
      <w:r>
        <w:rPr>
          <w:rFonts w:hint="eastAsia" w:cs="Times New Roman"/>
        </w:rPr>
        <w:t>县</w:t>
      </w:r>
      <w:r>
        <w:rPr>
          <w:rFonts w:cs="Times New Roman"/>
        </w:rPr>
        <w:t>政府</w:t>
      </w:r>
      <w:r>
        <w:rPr>
          <w:rFonts w:hint="eastAsia" w:cs="Times New Roman"/>
        </w:rPr>
        <w:t>安排</w:t>
      </w:r>
      <w:r>
        <w:rPr>
          <w:rFonts w:hint="eastAsia" w:cs="Times New Roman"/>
          <w:lang w:val="en-US" w:eastAsia="zh-CN"/>
        </w:rPr>
        <w:t>分管</w:t>
      </w:r>
      <w:r>
        <w:rPr>
          <w:rFonts w:hint="eastAsia" w:cs="Times New Roman"/>
        </w:rPr>
        <w:t>负责同志</w:t>
      </w:r>
      <w:r>
        <w:rPr>
          <w:rFonts w:cs="Times New Roman"/>
        </w:rPr>
        <w:t>及时指导</w:t>
      </w:r>
      <w:r>
        <w:rPr>
          <w:rFonts w:hint="eastAsia" w:cs="Times New Roman"/>
          <w:lang w:eastAsia="zh-CN"/>
        </w:rPr>
        <w:t>乡镇（街道）</w:t>
      </w:r>
      <w:r>
        <w:rPr>
          <w:rFonts w:cs="Times New Roman"/>
        </w:rPr>
        <w:t>及相关部门开展应对工作。</w:t>
      </w:r>
    </w:p>
    <w:p>
      <w:pPr>
        <w:ind w:firstLine="640"/>
        <w:rPr>
          <w:rFonts w:cs="Times New Roman"/>
        </w:rPr>
      </w:pPr>
      <w:r>
        <w:rPr>
          <w:rFonts w:cs="Times New Roman"/>
        </w:rPr>
        <w:t>（2）</w:t>
      </w:r>
      <w:r>
        <w:rPr>
          <w:rFonts w:hint="eastAsia" w:cs="Times New Roman"/>
          <w:lang w:eastAsia="zh-CN"/>
        </w:rPr>
        <w:t>专项指挥部</w:t>
      </w:r>
      <w:r>
        <w:rPr>
          <w:rFonts w:cs="Times New Roman"/>
        </w:rPr>
        <w:t>按照应急职责和分工</w:t>
      </w:r>
      <w:r>
        <w:rPr>
          <w:rFonts w:hint="eastAsia" w:cs="Times New Roman"/>
          <w:lang w:eastAsia="zh-CN"/>
        </w:rPr>
        <w:t>，</w:t>
      </w:r>
      <w:r>
        <w:rPr>
          <w:rFonts w:cs="Times New Roman"/>
        </w:rPr>
        <w:t>负责相应类别和级别突发事件的组织和指挥工作。</w:t>
      </w:r>
    </w:p>
    <w:p>
      <w:pPr>
        <w:ind w:firstLine="640"/>
        <w:rPr>
          <w:rFonts w:cs="Times New Roman"/>
        </w:rPr>
      </w:pPr>
      <w:r>
        <w:rPr>
          <w:rFonts w:cs="Times New Roman"/>
        </w:rPr>
        <w:t>（3）</w:t>
      </w:r>
      <w:r>
        <w:rPr>
          <w:rFonts w:hint="eastAsia" w:cs="Times New Roman"/>
        </w:rPr>
        <w:t>乡镇（</w:t>
      </w:r>
      <w:r>
        <w:rPr>
          <w:rFonts w:hint="eastAsia" w:cs="Times New Roman"/>
          <w:lang w:val="en-US" w:eastAsia="zh-CN"/>
        </w:rPr>
        <w:t>街道</w:t>
      </w:r>
      <w:r>
        <w:rPr>
          <w:rFonts w:hint="eastAsia" w:cs="Times New Roman"/>
        </w:rPr>
        <w:t>）</w:t>
      </w:r>
      <w:r>
        <w:rPr>
          <w:rFonts w:cs="Times New Roman"/>
        </w:rPr>
        <w:t>应急指挥</w:t>
      </w:r>
      <w:r>
        <w:rPr>
          <w:rFonts w:hint="eastAsia" w:cs="Times New Roman"/>
        </w:rPr>
        <w:t>机构</w:t>
      </w:r>
      <w:r>
        <w:rPr>
          <w:rFonts w:cs="Times New Roman"/>
        </w:rPr>
        <w:t>要按照</w:t>
      </w:r>
      <w:r>
        <w:rPr>
          <w:rFonts w:hint="eastAsia" w:cs="Times New Roman"/>
        </w:rPr>
        <w:t>县专项</w:t>
      </w:r>
      <w:r>
        <w:rPr>
          <w:rFonts w:cs="Times New Roman"/>
        </w:rPr>
        <w:t>指挥部的要求做好应急处置与救援有关工作。</w:t>
      </w:r>
    </w:p>
    <w:p>
      <w:pPr>
        <w:pStyle w:val="17"/>
        <w:ind w:firstLine="640"/>
      </w:pPr>
      <w:r>
        <w:rPr>
          <w:rFonts w:hint="eastAsia"/>
        </w:rPr>
        <w:t>4</w:t>
      </w:r>
      <w:r>
        <w:t>.</w:t>
      </w:r>
      <w:r>
        <w:rPr>
          <w:rFonts w:hint="eastAsia"/>
          <w:lang w:val="en-US" w:eastAsia="zh-CN"/>
        </w:rPr>
        <w:t>4</w:t>
      </w:r>
      <w:r>
        <w:t xml:space="preserve">.2 </w:t>
      </w:r>
      <w:r>
        <w:rPr>
          <w:rFonts w:hint="eastAsia"/>
        </w:rPr>
        <w:t>现场指挥</w:t>
      </w:r>
    </w:p>
    <w:p>
      <w:pPr>
        <w:ind w:firstLine="640"/>
        <w:rPr>
          <w:rFonts w:cs="Times New Roman"/>
        </w:rPr>
      </w:pPr>
      <w:r>
        <w:rPr>
          <w:rFonts w:hint="eastAsia" w:cs="Times New Roman"/>
        </w:rPr>
        <w:t>市政府设立现场指挥部的</w:t>
      </w:r>
      <w:r>
        <w:rPr>
          <w:rFonts w:hint="eastAsia" w:cs="Times New Roman"/>
          <w:lang w:eastAsia="zh-CN"/>
        </w:rPr>
        <w:t>，</w:t>
      </w:r>
      <w:r>
        <w:rPr>
          <w:rFonts w:hint="eastAsia" w:cs="Times New Roman"/>
        </w:rPr>
        <w:t>县政府的现场指挥部应纳入市级现场指挥部</w:t>
      </w:r>
      <w:r>
        <w:rPr>
          <w:rFonts w:hint="eastAsia" w:cs="Times New Roman"/>
          <w:lang w:eastAsia="zh-CN"/>
        </w:rPr>
        <w:t>，</w:t>
      </w:r>
      <w:r>
        <w:rPr>
          <w:rFonts w:hint="eastAsia" w:cs="Times New Roman"/>
        </w:rPr>
        <w:t>市政府设置前方指挥部时</w:t>
      </w:r>
      <w:r>
        <w:rPr>
          <w:rFonts w:hint="eastAsia" w:cs="Times New Roman"/>
          <w:lang w:eastAsia="zh-CN"/>
        </w:rPr>
        <w:t>，</w:t>
      </w:r>
      <w:r>
        <w:rPr>
          <w:rFonts w:hint="eastAsia" w:cs="Times New Roman"/>
        </w:rPr>
        <w:t>县政府现场指挥部要服从市前方指挥部的领导。现场指挥部应充分听取有关专家意见建议</w:t>
      </w:r>
      <w:r>
        <w:rPr>
          <w:rFonts w:hint="eastAsia" w:cs="Times New Roman"/>
          <w:lang w:eastAsia="zh-CN"/>
        </w:rPr>
        <w:t>，</w:t>
      </w:r>
      <w:r>
        <w:rPr>
          <w:rFonts w:hint="eastAsia" w:cs="Times New Roman"/>
        </w:rPr>
        <w:t>开设统一的救援队伍集结点、物资接收点和分布点、新闻中心</w:t>
      </w:r>
      <w:r>
        <w:rPr>
          <w:rFonts w:hint="eastAsia" w:cs="Times New Roman"/>
          <w:lang w:eastAsia="zh-CN"/>
        </w:rPr>
        <w:t>，</w:t>
      </w:r>
      <w:r>
        <w:rPr>
          <w:rFonts w:hint="eastAsia" w:cs="Times New Roman"/>
        </w:rPr>
        <w:t>并提供必要的后勤保障</w:t>
      </w:r>
      <w:r>
        <w:rPr>
          <w:rFonts w:hint="eastAsia" w:cs="Times New Roman"/>
          <w:lang w:eastAsia="zh-CN"/>
        </w:rPr>
        <w:t>，</w:t>
      </w:r>
      <w:r>
        <w:rPr>
          <w:rFonts w:hint="eastAsia" w:cs="Times New Roman"/>
        </w:rPr>
        <w:t>保证组织、救援队伍和应急物资及时到位</w:t>
      </w:r>
      <w:r>
        <w:rPr>
          <w:rFonts w:hint="eastAsia" w:cs="Times New Roman"/>
          <w:lang w:eastAsia="zh-CN"/>
        </w:rPr>
        <w:t>，</w:t>
      </w:r>
      <w:r>
        <w:rPr>
          <w:rFonts w:hint="eastAsia" w:cs="Times New Roman"/>
        </w:rPr>
        <w:t>并及时向县委、县政府报告事态发展和处置情况</w:t>
      </w:r>
      <w:r>
        <w:rPr>
          <w:rFonts w:hint="eastAsia" w:cs="Times New Roman"/>
          <w:lang w:eastAsia="zh-CN"/>
        </w:rPr>
        <w:t>，</w:t>
      </w:r>
      <w:r>
        <w:rPr>
          <w:rFonts w:hint="eastAsia" w:cs="Times New Roman"/>
        </w:rPr>
        <w:t>必要时可协调外来救援力量和社会组织有序参与应急处置与救援。当上级政府派出现场工作组时</w:t>
      </w:r>
      <w:r>
        <w:rPr>
          <w:rFonts w:hint="eastAsia" w:cs="Times New Roman"/>
          <w:lang w:eastAsia="zh-CN"/>
        </w:rPr>
        <w:t>，</w:t>
      </w:r>
      <w:r>
        <w:rPr>
          <w:rFonts w:hint="eastAsia" w:cs="Times New Roman"/>
        </w:rPr>
        <w:t>现场指挥部要与其对接并接受业务指导</w:t>
      </w:r>
      <w:r>
        <w:rPr>
          <w:rFonts w:hint="eastAsia" w:cs="Times New Roman"/>
          <w:lang w:eastAsia="zh-CN"/>
        </w:rPr>
        <w:t>，</w:t>
      </w:r>
      <w:r>
        <w:rPr>
          <w:rFonts w:hint="eastAsia" w:cs="Times New Roman"/>
        </w:rPr>
        <w:t>做好相应保障工作。</w:t>
      </w:r>
    </w:p>
    <w:p>
      <w:pPr>
        <w:pStyle w:val="17"/>
        <w:ind w:firstLine="640"/>
      </w:pPr>
      <w:r>
        <w:t>4.</w:t>
      </w:r>
      <w:r>
        <w:rPr>
          <w:rFonts w:hint="eastAsia"/>
          <w:lang w:val="en-US" w:eastAsia="zh-CN"/>
        </w:rPr>
        <w:t>4</w:t>
      </w:r>
      <w:r>
        <w:t>.3 协同联动</w:t>
      </w:r>
    </w:p>
    <w:p>
      <w:pPr>
        <w:ind w:firstLine="640"/>
        <w:rPr>
          <w:rFonts w:cs="Times New Roman"/>
        </w:rPr>
      </w:pPr>
      <w:r>
        <w:rPr>
          <w:rFonts w:hint="eastAsia" w:cs="Times New Roman"/>
        </w:rPr>
        <w:t>县人民武装部、武警</w:t>
      </w:r>
      <w:r>
        <w:rPr>
          <w:rFonts w:hint="eastAsia" w:cs="Times New Roman"/>
          <w:lang w:val="en-US" w:eastAsia="zh-CN"/>
        </w:rPr>
        <w:t>商水</w:t>
      </w:r>
      <w:r>
        <w:rPr>
          <w:rFonts w:hint="eastAsia" w:cs="Times New Roman"/>
        </w:rPr>
        <w:t>中队、县消防救援大队和专业应急救援队伍</w:t>
      </w:r>
      <w:r>
        <w:rPr>
          <w:rFonts w:cs="Times New Roman"/>
        </w:rPr>
        <w:t>在</w:t>
      </w:r>
      <w:r>
        <w:rPr>
          <w:rFonts w:hint="eastAsia" w:cs="Times New Roman"/>
        </w:rPr>
        <w:t>县</w:t>
      </w:r>
      <w:r>
        <w:rPr>
          <w:rFonts w:cs="Times New Roman"/>
        </w:rPr>
        <w:t>委、</w:t>
      </w:r>
      <w:r>
        <w:rPr>
          <w:rFonts w:hint="eastAsia" w:cs="Times New Roman"/>
        </w:rPr>
        <w:t>县</w:t>
      </w:r>
      <w:r>
        <w:rPr>
          <w:rFonts w:cs="Times New Roman"/>
        </w:rPr>
        <w:t>政府的统一领导下参加突发事件</w:t>
      </w:r>
      <w:r>
        <w:rPr>
          <w:rFonts w:hint="eastAsia" w:cs="Times New Roman"/>
        </w:rPr>
        <w:t>应急处置与救援工作</w:t>
      </w:r>
      <w:r>
        <w:rPr>
          <w:rFonts w:hint="eastAsia" w:cs="Times New Roman"/>
          <w:lang w:eastAsia="zh-CN"/>
        </w:rPr>
        <w:t>，</w:t>
      </w:r>
      <w:r>
        <w:rPr>
          <w:rFonts w:cs="Times New Roman"/>
        </w:rPr>
        <w:t>按规定的指挥关系和指挥权限指挥。社会组织参与突发事件</w:t>
      </w:r>
      <w:r>
        <w:rPr>
          <w:rFonts w:hint="eastAsia" w:cs="Times New Roman"/>
        </w:rPr>
        <w:t>应急处置与救援</w:t>
      </w:r>
      <w:r>
        <w:rPr>
          <w:rFonts w:cs="Times New Roman"/>
        </w:rPr>
        <w:t>的</w:t>
      </w:r>
      <w:r>
        <w:rPr>
          <w:rFonts w:hint="eastAsia" w:cs="Times New Roman"/>
          <w:lang w:eastAsia="zh-CN"/>
        </w:rPr>
        <w:t>，</w:t>
      </w:r>
      <w:r>
        <w:rPr>
          <w:rFonts w:cs="Times New Roman"/>
        </w:rPr>
        <w:t>纳入现场指挥机构统一管理、统一调动、统一行动。</w:t>
      </w:r>
    </w:p>
    <w:p>
      <w:pPr>
        <w:pStyle w:val="3"/>
        <w:ind w:firstLine="640"/>
      </w:pPr>
      <w:bookmarkStart w:id="85" w:name="_Toc23822"/>
      <w:bookmarkStart w:id="86" w:name="_Toc25543"/>
      <w:bookmarkStart w:id="87" w:name="_Toc18539"/>
      <w:bookmarkStart w:id="88" w:name="_Toc22397"/>
      <w:r>
        <w:t>4.</w:t>
      </w:r>
      <w:r>
        <w:rPr>
          <w:rFonts w:hint="eastAsia"/>
          <w:lang w:val="en-US" w:eastAsia="zh-CN"/>
        </w:rPr>
        <w:t>5</w:t>
      </w:r>
      <w:r>
        <w:t xml:space="preserve"> </w:t>
      </w:r>
      <w:r>
        <w:rPr>
          <w:rFonts w:hint="eastAsia"/>
        </w:rPr>
        <w:t>处置措施</w:t>
      </w:r>
      <w:bookmarkEnd w:id="85"/>
      <w:bookmarkEnd w:id="86"/>
      <w:bookmarkEnd w:id="87"/>
      <w:bookmarkEnd w:id="88"/>
    </w:p>
    <w:p>
      <w:pPr>
        <w:pStyle w:val="17"/>
        <w:ind w:firstLine="640"/>
      </w:pPr>
      <w:r>
        <w:t>4.</w:t>
      </w:r>
      <w:r>
        <w:rPr>
          <w:rFonts w:hint="eastAsia"/>
          <w:lang w:val="en-US" w:eastAsia="zh-CN"/>
        </w:rPr>
        <w:t>5</w:t>
      </w:r>
      <w:r>
        <w:t xml:space="preserve">.1 </w:t>
      </w:r>
      <w:r>
        <w:rPr>
          <w:rFonts w:hint="eastAsia"/>
        </w:rPr>
        <w:t>自然灾害、事故灾难、公共卫生事件</w:t>
      </w:r>
    </w:p>
    <w:p>
      <w:pPr>
        <w:ind w:firstLine="640"/>
      </w:pPr>
      <w:r>
        <w:rPr>
          <w:rFonts w:hint="eastAsia"/>
        </w:rPr>
        <w:t>自然灾害、事故灾难、公共卫生事件发生后</w:t>
      </w:r>
      <w:r>
        <w:rPr>
          <w:rFonts w:hint="eastAsia"/>
          <w:lang w:eastAsia="zh-CN"/>
        </w:rPr>
        <w:t>，</w:t>
      </w:r>
      <w:r>
        <w:rPr>
          <w:rFonts w:hint="eastAsia"/>
        </w:rPr>
        <w:t>县政府根据处置需要</w:t>
      </w:r>
      <w:r>
        <w:rPr>
          <w:rFonts w:hint="eastAsia"/>
          <w:lang w:eastAsia="zh-CN"/>
        </w:rPr>
        <w:t>，</w:t>
      </w:r>
      <w:r>
        <w:rPr>
          <w:rFonts w:hint="eastAsia"/>
        </w:rPr>
        <w:t>应采取下列一项或多项或其他必要的应急措施：</w:t>
      </w:r>
    </w:p>
    <w:p>
      <w:pPr>
        <w:ind w:firstLine="640"/>
      </w:pPr>
      <w:r>
        <w:rPr>
          <w:rFonts w:hint="eastAsia"/>
        </w:rPr>
        <w:t>（1）现场信息获取。组织现场人员、应急测绘和勘察队伍等</w:t>
      </w:r>
      <w:r>
        <w:rPr>
          <w:rFonts w:hint="eastAsia"/>
          <w:lang w:eastAsia="zh-CN"/>
        </w:rPr>
        <w:t>，</w:t>
      </w:r>
      <w:r>
        <w:rPr>
          <w:rFonts w:hint="eastAsia"/>
        </w:rPr>
        <w:t>利用无人机、雷达、卫星、移动气象站等手段获取现场影像和灾害数据</w:t>
      </w:r>
      <w:r>
        <w:rPr>
          <w:rFonts w:hint="eastAsia"/>
          <w:lang w:eastAsia="zh-CN"/>
        </w:rPr>
        <w:t>，</w:t>
      </w:r>
      <w:r>
        <w:rPr>
          <w:rFonts w:hint="eastAsia"/>
        </w:rPr>
        <w:t>分析研判道路、桥梁、通信、电力等基础设施和居民住房损毁情况</w:t>
      </w:r>
      <w:r>
        <w:rPr>
          <w:rFonts w:hint="eastAsia"/>
          <w:lang w:eastAsia="zh-CN"/>
        </w:rPr>
        <w:t>，</w:t>
      </w:r>
      <w:r>
        <w:rPr>
          <w:rFonts w:hint="eastAsia"/>
        </w:rPr>
        <w:t>收集重要目标物、人员密集场所和人口分布等信息</w:t>
      </w:r>
      <w:r>
        <w:rPr>
          <w:rFonts w:hint="eastAsia"/>
          <w:lang w:eastAsia="zh-CN"/>
        </w:rPr>
        <w:t>，</w:t>
      </w:r>
      <w:r>
        <w:rPr>
          <w:rFonts w:hint="eastAsia"/>
        </w:rPr>
        <w:t>提出初步评估意见</w:t>
      </w:r>
      <w:r>
        <w:rPr>
          <w:rFonts w:hint="eastAsia"/>
          <w:lang w:eastAsia="zh-CN"/>
        </w:rPr>
        <w:t>，</w:t>
      </w:r>
      <w:r>
        <w:rPr>
          <w:rFonts w:hint="eastAsia"/>
        </w:rPr>
        <w:t>并向现场指挥机构和有关部门报告。</w:t>
      </w:r>
    </w:p>
    <w:p>
      <w:pPr>
        <w:ind w:firstLine="640"/>
      </w:pPr>
      <w:r>
        <w:rPr>
          <w:rFonts w:hint="eastAsia"/>
        </w:rPr>
        <w:t>（2）组织营救受灾和被困人员</w:t>
      </w:r>
      <w:r>
        <w:rPr>
          <w:rFonts w:hint="eastAsia"/>
          <w:lang w:eastAsia="zh-CN"/>
        </w:rPr>
        <w:t>，</w:t>
      </w:r>
      <w:r>
        <w:rPr>
          <w:rFonts w:hint="eastAsia"/>
        </w:rPr>
        <w:t>疏散、撤离并妥善安置受威胁人员</w:t>
      </w:r>
      <w:r>
        <w:rPr>
          <w:rFonts w:hint="eastAsia"/>
          <w:lang w:eastAsia="zh-CN"/>
        </w:rPr>
        <w:t>，</w:t>
      </w:r>
      <w:r>
        <w:rPr>
          <w:rFonts w:hint="eastAsia"/>
        </w:rPr>
        <w:t>必要时组织动员社会应急力量有序参与应急处置、受灾人员救助工作。</w:t>
      </w:r>
    </w:p>
    <w:p>
      <w:pPr>
        <w:ind w:firstLine="640"/>
      </w:pPr>
      <w:r>
        <w:rPr>
          <w:rFonts w:hint="eastAsia"/>
        </w:rPr>
        <w:t>（3）组织开展伤病员救治、卫生防疫和公共卫生调查处理、应急心理救助等医疗卫生救援工作</w:t>
      </w:r>
      <w:r>
        <w:rPr>
          <w:rFonts w:hint="eastAsia"/>
          <w:lang w:eastAsia="zh-CN"/>
        </w:rPr>
        <w:t>，</w:t>
      </w:r>
      <w:r>
        <w:rPr>
          <w:rFonts w:hint="eastAsia"/>
        </w:rPr>
        <w:t>治疗传染病患者和疑似传染病患者</w:t>
      </w:r>
      <w:r>
        <w:rPr>
          <w:rFonts w:hint="eastAsia"/>
          <w:lang w:eastAsia="zh-CN"/>
        </w:rPr>
        <w:t>，</w:t>
      </w:r>
      <w:r>
        <w:rPr>
          <w:rFonts w:hint="eastAsia"/>
        </w:rPr>
        <w:t>控制传染源</w:t>
      </w:r>
      <w:r>
        <w:rPr>
          <w:rFonts w:hint="eastAsia"/>
          <w:lang w:eastAsia="zh-CN"/>
        </w:rPr>
        <w:t>，</w:t>
      </w:r>
      <w:r>
        <w:rPr>
          <w:rFonts w:hint="eastAsia"/>
        </w:rPr>
        <w:t>观察密切接触者</w:t>
      </w:r>
      <w:r>
        <w:rPr>
          <w:rFonts w:hint="eastAsia"/>
          <w:lang w:eastAsia="zh-CN"/>
        </w:rPr>
        <w:t>，</w:t>
      </w:r>
      <w:r>
        <w:rPr>
          <w:rFonts w:hint="eastAsia"/>
        </w:rPr>
        <w:t>对易感染人群采取应急接种、预防性服药措施和开展卫生防疫知识宣传。</w:t>
      </w:r>
    </w:p>
    <w:p>
      <w:pPr>
        <w:ind w:firstLine="640"/>
      </w:pPr>
      <w:r>
        <w:rPr>
          <w:rFonts w:hint="eastAsia"/>
        </w:rPr>
        <w:t>（4）迅速组织开展抢险工作</w:t>
      </w:r>
      <w:r>
        <w:rPr>
          <w:rFonts w:hint="eastAsia"/>
          <w:lang w:eastAsia="zh-CN"/>
        </w:rPr>
        <w:t>，</w:t>
      </w:r>
      <w:r>
        <w:rPr>
          <w:rFonts w:hint="eastAsia"/>
        </w:rPr>
        <w:t>控制危险源</w:t>
      </w:r>
      <w:r>
        <w:rPr>
          <w:rFonts w:hint="eastAsia"/>
          <w:lang w:eastAsia="zh-CN"/>
        </w:rPr>
        <w:t>，</w:t>
      </w:r>
      <w:r>
        <w:rPr>
          <w:rFonts w:hint="eastAsia"/>
        </w:rPr>
        <w:t>标明危险区域</w:t>
      </w:r>
      <w:r>
        <w:rPr>
          <w:rFonts w:hint="eastAsia"/>
          <w:lang w:eastAsia="zh-CN"/>
        </w:rPr>
        <w:t>，</w:t>
      </w:r>
      <w:r>
        <w:rPr>
          <w:rFonts w:hint="eastAsia"/>
        </w:rPr>
        <w:t>封锁危险场所</w:t>
      </w:r>
      <w:r>
        <w:rPr>
          <w:rFonts w:hint="eastAsia"/>
          <w:lang w:eastAsia="zh-CN"/>
        </w:rPr>
        <w:t>，</w:t>
      </w:r>
      <w:r>
        <w:rPr>
          <w:rFonts w:hint="eastAsia"/>
        </w:rPr>
        <w:t>划定警戒区</w:t>
      </w:r>
      <w:r>
        <w:rPr>
          <w:rFonts w:hint="eastAsia"/>
          <w:lang w:eastAsia="zh-CN"/>
        </w:rPr>
        <w:t>，</w:t>
      </w:r>
      <w:r>
        <w:rPr>
          <w:rFonts w:hint="eastAsia"/>
        </w:rPr>
        <w:t>实施交通管制以及其他控制措施。公安、交通运输、邮政等有关部门要保证紧急情况下应急交通的优先安排、优先调度、优先放行</w:t>
      </w:r>
      <w:r>
        <w:rPr>
          <w:rFonts w:hint="eastAsia"/>
          <w:lang w:eastAsia="zh-CN"/>
        </w:rPr>
        <w:t>，</w:t>
      </w:r>
      <w:r>
        <w:rPr>
          <w:rFonts w:hint="eastAsia"/>
        </w:rPr>
        <w:t>确保抢险救灾物资和人员能够及时、安全送达。</w:t>
      </w:r>
    </w:p>
    <w:p>
      <w:pPr>
        <w:ind w:firstLine="640"/>
      </w:pPr>
      <w:r>
        <w:rPr>
          <w:rFonts w:hint="eastAsia"/>
        </w:rPr>
        <w:t>（5）立即抢修被损坏的交通、通信、供水、排水、供电、供气、供热等公共设施</w:t>
      </w:r>
      <w:r>
        <w:rPr>
          <w:rFonts w:hint="eastAsia"/>
          <w:lang w:eastAsia="zh-CN"/>
        </w:rPr>
        <w:t>，</w:t>
      </w:r>
      <w:r>
        <w:rPr>
          <w:rFonts w:hint="eastAsia"/>
        </w:rPr>
        <w:t>短时难以恢复的</w:t>
      </w:r>
      <w:r>
        <w:rPr>
          <w:rFonts w:hint="eastAsia"/>
          <w:lang w:eastAsia="zh-CN"/>
        </w:rPr>
        <w:t>，</w:t>
      </w:r>
      <w:r>
        <w:rPr>
          <w:rFonts w:hint="eastAsia"/>
        </w:rPr>
        <w:t>要实施过渡方案</w:t>
      </w:r>
      <w:r>
        <w:rPr>
          <w:rFonts w:hint="eastAsia"/>
          <w:lang w:eastAsia="zh-CN"/>
        </w:rPr>
        <w:t>，</w:t>
      </w:r>
      <w:r>
        <w:rPr>
          <w:rFonts w:hint="eastAsia"/>
        </w:rPr>
        <w:t>保障社会生产生活基本需要。</w:t>
      </w:r>
    </w:p>
    <w:p>
      <w:pPr>
        <w:ind w:firstLine="640"/>
      </w:pPr>
      <w:r>
        <w:rPr>
          <w:rFonts w:hint="eastAsia"/>
        </w:rPr>
        <w:t>（6）开展环境应急监测</w:t>
      </w:r>
      <w:r>
        <w:rPr>
          <w:rFonts w:hint="eastAsia"/>
          <w:lang w:eastAsia="zh-CN"/>
        </w:rPr>
        <w:t>，</w:t>
      </w:r>
      <w:r>
        <w:rPr>
          <w:rFonts w:hint="eastAsia"/>
        </w:rPr>
        <w:t>追踪研判污染范围、程度和发展趋势；切断污染源</w:t>
      </w:r>
      <w:r>
        <w:rPr>
          <w:rFonts w:hint="eastAsia"/>
          <w:lang w:eastAsia="zh-CN"/>
        </w:rPr>
        <w:t>，</w:t>
      </w:r>
      <w:r>
        <w:rPr>
          <w:rFonts w:hint="eastAsia"/>
        </w:rPr>
        <w:t>控制和处置污染物</w:t>
      </w:r>
      <w:r>
        <w:rPr>
          <w:rFonts w:hint="eastAsia"/>
          <w:lang w:eastAsia="zh-CN"/>
        </w:rPr>
        <w:t>，</w:t>
      </w:r>
      <w:r>
        <w:rPr>
          <w:rFonts w:hint="eastAsia"/>
        </w:rPr>
        <w:t>保护饮用水水源地等环境敏感目标；开展灾后环境风险排查</w:t>
      </w:r>
      <w:r>
        <w:rPr>
          <w:rFonts w:hint="eastAsia"/>
          <w:lang w:eastAsia="zh-CN"/>
        </w:rPr>
        <w:t>，</w:t>
      </w:r>
      <w:r>
        <w:rPr>
          <w:rFonts w:hint="eastAsia"/>
        </w:rPr>
        <w:t>整治污染隐患</w:t>
      </w:r>
      <w:r>
        <w:rPr>
          <w:rFonts w:hint="eastAsia"/>
          <w:lang w:eastAsia="zh-CN"/>
        </w:rPr>
        <w:t>，</w:t>
      </w:r>
      <w:r>
        <w:rPr>
          <w:rFonts w:hint="eastAsia"/>
        </w:rPr>
        <w:t>妥善处置应对突发事件产生的废弃物。</w:t>
      </w:r>
    </w:p>
    <w:p>
      <w:pPr>
        <w:ind w:firstLine="640"/>
      </w:pPr>
      <w:r>
        <w:rPr>
          <w:rFonts w:hint="eastAsia"/>
        </w:rPr>
        <w:t>（7）禁止或限制使用有关设备、设施</w:t>
      </w:r>
      <w:r>
        <w:rPr>
          <w:rFonts w:hint="eastAsia"/>
          <w:lang w:eastAsia="zh-CN"/>
        </w:rPr>
        <w:t>，</w:t>
      </w:r>
      <w:r>
        <w:rPr>
          <w:rFonts w:hint="eastAsia"/>
        </w:rPr>
        <w:t>关闭或限制使用有关场所</w:t>
      </w:r>
      <w:r>
        <w:rPr>
          <w:rFonts w:hint="eastAsia"/>
          <w:lang w:eastAsia="zh-CN"/>
        </w:rPr>
        <w:t>，</w:t>
      </w:r>
      <w:r>
        <w:rPr>
          <w:rFonts w:hint="default"/>
          <w:lang w:val="en-US"/>
        </w:rPr>
        <w:t>中止</w:t>
      </w:r>
      <w:r>
        <w:rPr>
          <w:rFonts w:hint="eastAsia"/>
        </w:rPr>
        <w:t>人员密集的活动或可能导致危害扩大的生产经营活动</w:t>
      </w:r>
      <w:r>
        <w:rPr>
          <w:rFonts w:hint="eastAsia"/>
          <w:lang w:eastAsia="zh-CN"/>
        </w:rPr>
        <w:t>，</w:t>
      </w:r>
      <w:r>
        <w:rPr>
          <w:rFonts w:hint="eastAsia"/>
        </w:rPr>
        <w:t>以及采取其他保护措施。</w:t>
      </w:r>
    </w:p>
    <w:p>
      <w:pPr>
        <w:ind w:firstLine="640"/>
      </w:pPr>
      <w:r>
        <w:rPr>
          <w:rFonts w:hint="eastAsia"/>
        </w:rPr>
        <w:t>（8）启用本级政府设置的财政预备费和储备的应急救援救灾物资</w:t>
      </w:r>
      <w:r>
        <w:rPr>
          <w:rFonts w:hint="eastAsia"/>
          <w:lang w:eastAsia="zh-CN"/>
        </w:rPr>
        <w:t>，</w:t>
      </w:r>
      <w:r>
        <w:rPr>
          <w:rFonts w:hint="eastAsia"/>
        </w:rPr>
        <w:t>必要时征用其他急需物资、设备、设施、工具。</w:t>
      </w:r>
    </w:p>
    <w:p>
      <w:pPr>
        <w:ind w:firstLine="640"/>
      </w:pPr>
      <w:r>
        <w:rPr>
          <w:rFonts w:hint="eastAsia"/>
        </w:rPr>
        <w:t>（9）做好受灾群众的基本生活保障工作</w:t>
      </w:r>
      <w:r>
        <w:rPr>
          <w:rFonts w:hint="eastAsia"/>
          <w:lang w:eastAsia="zh-CN"/>
        </w:rPr>
        <w:t>，</w:t>
      </w:r>
      <w:r>
        <w:rPr>
          <w:rFonts w:hint="eastAsia"/>
        </w:rPr>
        <w:t>提供食品、饮用水、衣被、燃料等基本生活必需品和临时住所</w:t>
      </w:r>
      <w:r>
        <w:rPr>
          <w:rFonts w:hint="eastAsia"/>
          <w:lang w:eastAsia="zh-CN"/>
        </w:rPr>
        <w:t>，</w:t>
      </w:r>
      <w:r>
        <w:rPr>
          <w:rFonts w:hint="eastAsia"/>
        </w:rPr>
        <w:t>开展卫生防疫工作</w:t>
      </w:r>
      <w:r>
        <w:rPr>
          <w:rFonts w:hint="eastAsia"/>
          <w:lang w:eastAsia="zh-CN"/>
        </w:rPr>
        <w:t>，</w:t>
      </w:r>
      <w:r>
        <w:rPr>
          <w:rFonts w:hint="eastAsia"/>
        </w:rPr>
        <w:t>确保大灾之后无大疫。</w:t>
      </w:r>
    </w:p>
    <w:p>
      <w:pPr>
        <w:ind w:firstLine="640"/>
      </w:pPr>
      <w:r>
        <w:rPr>
          <w:rFonts w:hint="eastAsia"/>
        </w:rPr>
        <w:t>（10）开展遇难人员善后处置工作</w:t>
      </w:r>
      <w:r>
        <w:rPr>
          <w:rFonts w:hint="eastAsia"/>
          <w:lang w:eastAsia="zh-CN"/>
        </w:rPr>
        <w:t>，</w:t>
      </w:r>
      <w:r>
        <w:rPr>
          <w:rFonts w:hint="eastAsia"/>
        </w:rPr>
        <w:t>妥善处理遇难人员遗体</w:t>
      </w:r>
      <w:r>
        <w:rPr>
          <w:rFonts w:hint="eastAsia"/>
          <w:lang w:eastAsia="zh-CN"/>
        </w:rPr>
        <w:t>，</w:t>
      </w:r>
      <w:r>
        <w:rPr>
          <w:rFonts w:hint="eastAsia"/>
        </w:rPr>
        <w:t>做好遇难人员家属安抚工作。</w:t>
      </w:r>
    </w:p>
    <w:p>
      <w:pPr>
        <w:ind w:firstLine="640"/>
      </w:pPr>
      <w:r>
        <w:rPr>
          <w:rFonts w:hint="eastAsia"/>
        </w:rPr>
        <w:t>（11）组织开展救灾捐赠活动</w:t>
      </w:r>
      <w:r>
        <w:rPr>
          <w:rFonts w:hint="eastAsia"/>
          <w:lang w:eastAsia="zh-CN"/>
        </w:rPr>
        <w:t>，</w:t>
      </w:r>
      <w:r>
        <w:rPr>
          <w:rFonts w:hint="eastAsia"/>
        </w:rPr>
        <w:t>接受、管理、分配救灾捐赠款物。</w:t>
      </w:r>
    </w:p>
    <w:p>
      <w:pPr>
        <w:ind w:firstLine="640"/>
      </w:pPr>
      <w:r>
        <w:rPr>
          <w:rFonts w:hint="eastAsia"/>
        </w:rPr>
        <w:t>（12）依法严厉打击囤积居奇、哄抬价格、制假售假等扰乱市场秩序的行为</w:t>
      </w:r>
      <w:r>
        <w:rPr>
          <w:rFonts w:hint="eastAsia"/>
          <w:lang w:eastAsia="zh-CN"/>
        </w:rPr>
        <w:t>，</w:t>
      </w:r>
      <w:r>
        <w:rPr>
          <w:rFonts w:hint="eastAsia"/>
        </w:rPr>
        <w:t>稳定市场价格</w:t>
      </w:r>
      <w:r>
        <w:rPr>
          <w:rFonts w:hint="eastAsia"/>
          <w:lang w:eastAsia="zh-CN"/>
        </w:rPr>
        <w:t>，</w:t>
      </w:r>
      <w:r>
        <w:rPr>
          <w:rFonts w:hint="eastAsia"/>
        </w:rPr>
        <w:t>维护市场秩序。</w:t>
      </w:r>
    </w:p>
    <w:p>
      <w:pPr>
        <w:ind w:firstLine="640"/>
      </w:pPr>
      <w:r>
        <w:rPr>
          <w:rFonts w:hint="eastAsia"/>
        </w:rPr>
        <w:t>（13）依法严厉打击哄抢财物、干扰破坏应急处置工作等扰乱社会秩序的行为</w:t>
      </w:r>
      <w:r>
        <w:rPr>
          <w:rFonts w:hint="eastAsia"/>
          <w:lang w:eastAsia="zh-CN"/>
        </w:rPr>
        <w:t>，</w:t>
      </w:r>
      <w:r>
        <w:rPr>
          <w:rFonts w:hint="eastAsia"/>
        </w:rPr>
        <w:t>维护社会治安。</w:t>
      </w:r>
    </w:p>
    <w:p>
      <w:pPr>
        <w:ind w:firstLine="640"/>
      </w:pPr>
      <w:r>
        <w:rPr>
          <w:rFonts w:hint="eastAsia"/>
        </w:rPr>
        <w:t>（14）采取必要措施防止发生次生、衍生灾害和事件。</w:t>
      </w:r>
    </w:p>
    <w:p>
      <w:pPr>
        <w:pStyle w:val="4"/>
        <w:ind w:firstLine="640"/>
      </w:pPr>
      <w:r>
        <w:rPr>
          <w:rFonts w:hint="eastAsia"/>
        </w:rPr>
        <w:t>4.</w:t>
      </w:r>
      <w:r>
        <w:rPr>
          <w:rFonts w:hint="eastAsia"/>
          <w:lang w:val="en-US" w:eastAsia="zh-CN"/>
        </w:rPr>
        <w:t>5</w:t>
      </w:r>
      <w:r>
        <w:rPr>
          <w:rFonts w:hint="eastAsia"/>
        </w:rPr>
        <w:t>.2 社会安全事件</w:t>
      </w:r>
    </w:p>
    <w:p>
      <w:pPr>
        <w:ind w:firstLine="640"/>
      </w:pPr>
      <w:r>
        <w:rPr>
          <w:rFonts w:hint="eastAsia"/>
        </w:rPr>
        <w:t>社会安全事件发生后</w:t>
      </w:r>
      <w:r>
        <w:rPr>
          <w:rFonts w:hint="eastAsia"/>
          <w:lang w:eastAsia="zh-CN"/>
        </w:rPr>
        <w:t>，</w:t>
      </w:r>
      <w:r>
        <w:rPr>
          <w:rFonts w:hint="eastAsia"/>
        </w:rPr>
        <w:t>县政府要立即组织有关部门针对事件的性质和特点</w:t>
      </w:r>
      <w:r>
        <w:rPr>
          <w:rFonts w:hint="eastAsia"/>
          <w:lang w:eastAsia="zh-CN"/>
        </w:rPr>
        <w:t>，</w:t>
      </w:r>
      <w:r>
        <w:rPr>
          <w:rFonts w:hint="eastAsia"/>
        </w:rPr>
        <w:t>采取下列一项或多项</w:t>
      </w:r>
      <w:r>
        <w:rPr>
          <w:rFonts w:hint="eastAsia"/>
          <w:lang w:eastAsia="zh-CN"/>
        </w:rPr>
        <w:t>或</w:t>
      </w:r>
      <w:r>
        <w:rPr>
          <w:rFonts w:hint="eastAsia"/>
        </w:rPr>
        <w:t>其他必要的应急措施：</w:t>
      </w:r>
    </w:p>
    <w:p>
      <w:pPr>
        <w:ind w:firstLine="640"/>
      </w:pPr>
      <w:r>
        <w:rPr>
          <w:rFonts w:hint="eastAsia"/>
        </w:rPr>
        <w:t>（1）了解和分析事件起因</w:t>
      </w:r>
      <w:r>
        <w:rPr>
          <w:rFonts w:hint="eastAsia"/>
          <w:lang w:eastAsia="zh-CN"/>
        </w:rPr>
        <w:t>，</w:t>
      </w:r>
      <w:r>
        <w:rPr>
          <w:rFonts w:hint="eastAsia"/>
        </w:rPr>
        <w:t>有针对性地开展法制宣传和说服教育</w:t>
      </w:r>
      <w:r>
        <w:rPr>
          <w:rFonts w:hint="eastAsia"/>
          <w:lang w:eastAsia="zh-CN"/>
        </w:rPr>
        <w:t>，</w:t>
      </w:r>
      <w:r>
        <w:rPr>
          <w:rFonts w:hint="eastAsia"/>
        </w:rPr>
        <w:t>及时疏导、化解矛盾和冲突。</w:t>
      </w:r>
    </w:p>
    <w:p>
      <w:pPr>
        <w:ind w:firstLine="640"/>
      </w:pPr>
      <w:r>
        <w:rPr>
          <w:rFonts w:hint="eastAsia"/>
        </w:rPr>
        <w:t>（2）维护现场治安秩序</w:t>
      </w:r>
      <w:r>
        <w:rPr>
          <w:rFonts w:hint="eastAsia"/>
          <w:lang w:eastAsia="zh-CN"/>
        </w:rPr>
        <w:t>，</w:t>
      </w:r>
      <w:r>
        <w:rPr>
          <w:rFonts w:hint="eastAsia"/>
        </w:rPr>
        <w:t>对使用器械相互对抗或以暴力行为参与冲突的当事人实行强制隔离带离</w:t>
      </w:r>
      <w:r>
        <w:rPr>
          <w:rFonts w:hint="eastAsia"/>
          <w:lang w:eastAsia="zh-CN"/>
        </w:rPr>
        <w:t>，</w:t>
      </w:r>
      <w:r>
        <w:rPr>
          <w:rFonts w:hint="eastAsia"/>
        </w:rPr>
        <w:t>妥善解决现场纠纷和争端</w:t>
      </w:r>
      <w:r>
        <w:rPr>
          <w:rFonts w:hint="eastAsia"/>
          <w:lang w:eastAsia="zh-CN"/>
        </w:rPr>
        <w:t>，</w:t>
      </w:r>
      <w:r>
        <w:rPr>
          <w:rFonts w:hint="eastAsia"/>
        </w:rPr>
        <w:t>控制事态发展。</w:t>
      </w:r>
    </w:p>
    <w:p>
      <w:pPr>
        <w:ind w:firstLine="640"/>
      </w:pPr>
      <w:r>
        <w:rPr>
          <w:rFonts w:hint="eastAsia"/>
        </w:rPr>
        <w:t>（3）组织开展伤病员救治、应急心理救助等医疗卫生救助工作。</w:t>
      </w:r>
    </w:p>
    <w:p>
      <w:pPr>
        <w:ind w:firstLine="640"/>
      </w:pPr>
      <w:r>
        <w:rPr>
          <w:rFonts w:hint="eastAsia"/>
        </w:rPr>
        <w:t>（4）对特定区域内的建筑物、交通工具、设备、设施以及燃料、燃气、电力、水的供应进行控制</w:t>
      </w:r>
      <w:r>
        <w:rPr>
          <w:rFonts w:hint="eastAsia"/>
          <w:lang w:eastAsia="zh-CN"/>
        </w:rPr>
        <w:t>，</w:t>
      </w:r>
      <w:r>
        <w:rPr>
          <w:rFonts w:hint="eastAsia"/>
        </w:rPr>
        <w:t>必要时依法对网络、通信进行管控。</w:t>
      </w:r>
    </w:p>
    <w:p>
      <w:pPr>
        <w:ind w:firstLine="640"/>
      </w:pPr>
      <w:r>
        <w:rPr>
          <w:rFonts w:hint="eastAsia"/>
        </w:rPr>
        <w:t>（5）封锁有关场所、道路</w:t>
      </w:r>
      <w:r>
        <w:rPr>
          <w:rFonts w:hint="eastAsia"/>
          <w:lang w:eastAsia="zh-CN"/>
        </w:rPr>
        <w:t>，</w:t>
      </w:r>
      <w:r>
        <w:rPr>
          <w:rFonts w:hint="eastAsia"/>
        </w:rPr>
        <w:t>查验现场人员的身份证件</w:t>
      </w:r>
      <w:r>
        <w:rPr>
          <w:rFonts w:hint="eastAsia"/>
          <w:lang w:eastAsia="zh-CN"/>
        </w:rPr>
        <w:t>，</w:t>
      </w:r>
      <w:r>
        <w:rPr>
          <w:rFonts w:hint="eastAsia"/>
        </w:rPr>
        <w:t>限制有关公共场所内的活动。</w:t>
      </w:r>
    </w:p>
    <w:p>
      <w:pPr>
        <w:ind w:firstLine="640"/>
      </w:pPr>
      <w:r>
        <w:rPr>
          <w:rFonts w:hint="eastAsia"/>
        </w:rPr>
        <w:t>（6）加强对易受冲击的核心机关和单位的安全保卫</w:t>
      </w:r>
      <w:r>
        <w:rPr>
          <w:rFonts w:hint="eastAsia"/>
          <w:lang w:eastAsia="zh-CN"/>
        </w:rPr>
        <w:t>，</w:t>
      </w:r>
      <w:r>
        <w:rPr>
          <w:rFonts w:hint="eastAsia"/>
        </w:rPr>
        <w:t>在党政机关、军事机关、广播电台、电视台、通信核心枢纽等附近设置临时警戒线。加强对重点敏感人员、场所、部位和标志性建筑的安全保护。</w:t>
      </w:r>
    </w:p>
    <w:p>
      <w:pPr>
        <w:ind w:firstLine="640"/>
      </w:pPr>
      <w:r>
        <w:rPr>
          <w:rFonts w:hint="eastAsia"/>
        </w:rPr>
        <w:t>（7）发生严重危害社会治安秩序的事件时</w:t>
      </w:r>
      <w:r>
        <w:rPr>
          <w:rFonts w:hint="eastAsia"/>
          <w:lang w:eastAsia="zh-CN"/>
        </w:rPr>
        <w:t>，</w:t>
      </w:r>
      <w:r>
        <w:rPr>
          <w:rFonts w:hint="eastAsia"/>
        </w:rPr>
        <w:t>立即依法出动警力</w:t>
      </w:r>
      <w:r>
        <w:rPr>
          <w:rFonts w:hint="eastAsia"/>
          <w:lang w:eastAsia="zh-CN"/>
        </w:rPr>
        <w:t>，</w:t>
      </w:r>
      <w:r>
        <w:rPr>
          <w:rFonts w:hint="eastAsia"/>
        </w:rPr>
        <w:t>加大社会面检查、巡逻、控制力度</w:t>
      </w:r>
      <w:r>
        <w:rPr>
          <w:rFonts w:hint="eastAsia"/>
          <w:lang w:eastAsia="zh-CN"/>
        </w:rPr>
        <w:t>，</w:t>
      </w:r>
      <w:r>
        <w:rPr>
          <w:rFonts w:hint="eastAsia"/>
        </w:rPr>
        <w:t>根据现场情况依法采取相应的强制性措施</w:t>
      </w:r>
      <w:r>
        <w:rPr>
          <w:rFonts w:hint="eastAsia"/>
          <w:lang w:eastAsia="zh-CN"/>
        </w:rPr>
        <w:t>，</w:t>
      </w:r>
      <w:r>
        <w:rPr>
          <w:rFonts w:hint="eastAsia"/>
        </w:rPr>
        <w:t>尽快恢复正常社会秩序。</w:t>
      </w:r>
    </w:p>
    <w:p>
      <w:pPr>
        <w:ind w:firstLine="640"/>
        <w:rPr>
          <w:rFonts w:hint="default" w:eastAsia="仿宋_GB2312"/>
          <w:lang w:val="en-US" w:eastAsia="zh-CN"/>
        </w:rPr>
      </w:pPr>
      <w:r>
        <w:rPr>
          <w:rFonts w:hint="eastAsia"/>
        </w:rPr>
        <w:t>（8）法律、法规等规定的其他必要措施。</w:t>
      </w:r>
    </w:p>
    <w:p>
      <w:pPr>
        <w:pStyle w:val="3"/>
        <w:ind w:firstLine="640"/>
        <w:rPr>
          <w:rFonts w:hint="eastAsia"/>
          <w:highlight w:val="none"/>
          <w:lang w:val="en-US" w:eastAsia="zh-CN"/>
        </w:rPr>
      </w:pPr>
      <w:bookmarkStart w:id="89" w:name="_Toc24818"/>
      <w:bookmarkStart w:id="90" w:name="_Toc29828"/>
      <w:bookmarkStart w:id="91" w:name="_Toc962"/>
      <w:bookmarkStart w:id="92" w:name="_Toc6177"/>
      <w:r>
        <w:rPr>
          <w:highlight w:val="none"/>
        </w:rPr>
        <w:t>4.</w:t>
      </w:r>
      <w:r>
        <w:rPr>
          <w:rFonts w:hint="eastAsia"/>
          <w:highlight w:val="none"/>
          <w:lang w:val="en-US" w:eastAsia="zh-CN"/>
        </w:rPr>
        <w:t>6</w:t>
      </w:r>
      <w:r>
        <w:rPr>
          <w:highlight w:val="none"/>
        </w:rPr>
        <w:t xml:space="preserve"> </w:t>
      </w:r>
      <w:r>
        <w:rPr>
          <w:rFonts w:hint="eastAsia"/>
          <w:highlight w:val="none"/>
          <w:lang w:val="en-US" w:eastAsia="zh-CN"/>
        </w:rPr>
        <w:t>紧急状态</w:t>
      </w:r>
      <w:bookmarkEnd w:id="89"/>
      <w:bookmarkEnd w:id="90"/>
      <w:bookmarkEnd w:id="91"/>
      <w:bookmarkEnd w:id="92"/>
    </w:p>
    <w:p>
      <w:pPr>
        <w:ind w:firstLine="640"/>
        <w:rPr>
          <w:rFonts w:hint="eastAsia"/>
          <w:highlight w:val="none"/>
          <w:lang w:eastAsia="zh-CN"/>
        </w:rPr>
      </w:pPr>
      <w:r>
        <w:rPr>
          <w:rFonts w:hint="eastAsia"/>
          <w:lang w:eastAsia="zh-CN"/>
        </w:rPr>
        <w:t>突发事件有扩大、发展趋</w:t>
      </w:r>
      <w:r>
        <w:rPr>
          <w:rFonts w:hint="eastAsia"/>
          <w:highlight w:val="none"/>
          <w:lang w:eastAsia="zh-CN"/>
        </w:rPr>
        <w:t>势时，专项指挥部或现场指挥部报请总指挥部研究采取相应的扩大应急措施；总指挥部调集各种处置预备力量投入处置工作。事态严重，需要上级提供援助的，上报上级政府或上级应急指挥机构请求支援。发生或即将发生特别重大突发事件，采取一般处置措施无法控制和消除其社会危害，需要宣布</w:t>
      </w:r>
      <w:r>
        <w:rPr>
          <w:rFonts w:hint="eastAsia"/>
          <w:highlight w:val="none"/>
          <w:lang w:val="en-US" w:eastAsia="zh-CN"/>
        </w:rPr>
        <w:t>全县</w:t>
      </w:r>
      <w:r>
        <w:rPr>
          <w:rFonts w:hint="eastAsia"/>
          <w:highlight w:val="none"/>
          <w:lang w:eastAsia="zh-CN"/>
        </w:rPr>
        <w:t>进入紧急状态的，依法提请</w:t>
      </w:r>
      <w:r>
        <w:rPr>
          <w:rFonts w:hint="eastAsia"/>
          <w:highlight w:val="none"/>
          <w:lang w:val="en-US" w:eastAsia="zh-CN"/>
        </w:rPr>
        <w:t>市</w:t>
      </w:r>
      <w:r>
        <w:rPr>
          <w:rFonts w:hint="eastAsia"/>
          <w:highlight w:val="none"/>
          <w:lang w:eastAsia="zh-CN"/>
        </w:rPr>
        <w:t>政府依职权决定。</w:t>
      </w:r>
    </w:p>
    <w:p>
      <w:pPr>
        <w:ind w:firstLine="640"/>
        <w:rPr>
          <w:rFonts w:hint="eastAsia"/>
          <w:highlight w:val="none"/>
          <w:lang w:eastAsia="zh-CN"/>
        </w:rPr>
      </w:pPr>
      <w:r>
        <w:rPr>
          <w:rFonts w:hint="eastAsia"/>
          <w:highlight w:val="none"/>
          <w:lang w:eastAsia="zh-CN"/>
        </w:rPr>
        <w:t>党政军机关、交通枢纽等重要场所，学校、看守所等特殊场所或重要活动期间发生并造成严重影响的突发事件，事发地乡镇（街道）要立即报告县人民政府，同时提高</w:t>
      </w:r>
      <w:r>
        <w:rPr>
          <w:rFonts w:hint="eastAsia"/>
          <w:highlight w:val="none"/>
          <w:lang w:val="en-US" w:eastAsia="zh-CN"/>
        </w:rPr>
        <w:t>响应</w:t>
      </w:r>
      <w:r>
        <w:rPr>
          <w:rFonts w:hint="eastAsia"/>
          <w:highlight w:val="none"/>
          <w:lang w:eastAsia="zh-CN"/>
        </w:rPr>
        <w:t>级别，及时处置，快速控制事态发展，最大限度降低影响和损失，确保社会稳定。</w:t>
      </w:r>
    </w:p>
    <w:p>
      <w:pPr>
        <w:pStyle w:val="3"/>
        <w:ind w:firstLine="640"/>
        <w:rPr>
          <w:rFonts w:hint="eastAsia" w:eastAsia="楷体_GB2312"/>
          <w:color w:val="0000FF"/>
          <w:highlight w:val="none"/>
          <w:lang w:val="en-US" w:eastAsia="zh-CN"/>
        </w:rPr>
      </w:pPr>
      <w:bookmarkStart w:id="93" w:name="_Toc25851"/>
      <w:bookmarkStart w:id="94" w:name="_Toc248"/>
      <w:bookmarkStart w:id="95" w:name="_Toc22752"/>
      <w:bookmarkStart w:id="96" w:name="_Toc26602"/>
      <w:r>
        <w:rPr>
          <w:highlight w:val="none"/>
        </w:rPr>
        <w:t>4.</w:t>
      </w:r>
      <w:r>
        <w:rPr>
          <w:rFonts w:hint="eastAsia"/>
          <w:highlight w:val="none"/>
          <w:lang w:val="en-US" w:eastAsia="zh-CN"/>
        </w:rPr>
        <w:t>7</w:t>
      </w:r>
      <w:r>
        <w:rPr>
          <w:highlight w:val="none"/>
        </w:rPr>
        <w:t xml:space="preserve"> </w:t>
      </w:r>
      <w:r>
        <w:rPr>
          <w:rFonts w:hint="eastAsia"/>
          <w:highlight w:val="none"/>
          <w:lang w:val="en-US" w:eastAsia="zh-CN"/>
        </w:rPr>
        <w:t>信息发布</w:t>
      </w:r>
      <w:bookmarkEnd w:id="93"/>
      <w:bookmarkEnd w:id="94"/>
      <w:bookmarkEnd w:id="95"/>
      <w:bookmarkEnd w:id="96"/>
    </w:p>
    <w:p>
      <w:pPr>
        <w:ind w:firstLine="640"/>
        <w:rPr>
          <w:highlight w:val="none"/>
        </w:rPr>
      </w:pPr>
      <w:r>
        <w:rPr>
          <w:rFonts w:hint="eastAsia"/>
          <w:highlight w:val="none"/>
        </w:rPr>
        <w:t>（1）突发事件发生后</w:t>
      </w:r>
      <w:r>
        <w:rPr>
          <w:rFonts w:hint="eastAsia"/>
          <w:highlight w:val="none"/>
          <w:lang w:eastAsia="zh-CN"/>
        </w:rPr>
        <w:t>，</w:t>
      </w:r>
      <w:r>
        <w:rPr>
          <w:rFonts w:hint="eastAsia"/>
          <w:highlight w:val="none"/>
        </w:rPr>
        <w:t>总指挥部、专项指挥部要及时通过主流媒体向社会发布突发事件的初步核实情况、政府应对措施和公众防范措施等权威信息</w:t>
      </w:r>
      <w:r>
        <w:rPr>
          <w:rFonts w:hint="eastAsia"/>
          <w:highlight w:val="none"/>
          <w:lang w:eastAsia="zh-CN"/>
        </w:rPr>
        <w:t>，</w:t>
      </w:r>
      <w:r>
        <w:rPr>
          <w:rFonts w:hint="eastAsia"/>
          <w:highlight w:val="none"/>
        </w:rPr>
        <w:t>并根据事件处置进展动态发布信息。信息发布由</w:t>
      </w:r>
      <w:r>
        <w:rPr>
          <w:rFonts w:hint="eastAsia"/>
          <w:highlight w:val="none"/>
          <w:lang w:val="en-US" w:eastAsia="zh-CN"/>
        </w:rPr>
        <w:t>县总指挥部</w:t>
      </w:r>
      <w:r>
        <w:rPr>
          <w:rFonts w:hint="eastAsia"/>
          <w:highlight w:val="none"/>
        </w:rPr>
        <w:t>负责。法律、法规和国家另有规定的</w:t>
      </w:r>
      <w:r>
        <w:rPr>
          <w:rFonts w:hint="eastAsia"/>
          <w:highlight w:val="none"/>
          <w:lang w:eastAsia="zh-CN"/>
        </w:rPr>
        <w:t>，</w:t>
      </w:r>
      <w:r>
        <w:rPr>
          <w:rFonts w:hint="eastAsia"/>
          <w:highlight w:val="none"/>
        </w:rPr>
        <w:t>从其规定。</w:t>
      </w:r>
    </w:p>
    <w:p>
      <w:pPr>
        <w:ind w:firstLine="640"/>
      </w:pPr>
      <w:r>
        <w:rPr>
          <w:rFonts w:hint="eastAsia"/>
          <w:highlight w:val="none"/>
        </w:rPr>
        <w:t>（2）未经</w:t>
      </w:r>
      <w:r>
        <w:rPr>
          <w:rFonts w:hint="eastAsia"/>
          <w:highlight w:val="none"/>
          <w:lang w:val="en-US" w:eastAsia="zh-CN"/>
        </w:rPr>
        <w:t>县总指挥部</w:t>
      </w:r>
      <w:r>
        <w:rPr>
          <w:rFonts w:hint="eastAsia"/>
          <w:highlight w:val="none"/>
        </w:rPr>
        <w:t>批准</w:t>
      </w:r>
      <w:r>
        <w:rPr>
          <w:rFonts w:hint="eastAsia"/>
          <w:highlight w:val="none"/>
          <w:lang w:eastAsia="zh-CN"/>
        </w:rPr>
        <w:t>，</w:t>
      </w:r>
      <w:r>
        <w:rPr>
          <w:rFonts w:hint="eastAsia"/>
          <w:highlight w:val="none"/>
        </w:rPr>
        <w:t>参与突发事件应急处置工作的单位和个人不得擅自对外发布事件信息。</w:t>
      </w:r>
      <w:r>
        <w:rPr>
          <w:rFonts w:hint="eastAsia"/>
        </w:rPr>
        <w:t>任何单位和个人不得编造、传播有关突发事件事态发展或应急处置工作的虚假信息。</w:t>
      </w:r>
    </w:p>
    <w:p>
      <w:pPr>
        <w:ind w:firstLine="640"/>
      </w:pPr>
      <w:r>
        <w:rPr>
          <w:rFonts w:hint="eastAsia"/>
        </w:rPr>
        <w:t>（</w:t>
      </w:r>
      <w:r>
        <w:t>3</w:t>
      </w:r>
      <w:r>
        <w:rPr>
          <w:rFonts w:hint="eastAsia"/>
        </w:rPr>
        <w:t>）信息发布形式主要包括授权发布、提供新闻通稿、组织吹风会、举行新闻发布会、接受媒体采访等</w:t>
      </w:r>
      <w:r>
        <w:rPr>
          <w:rFonts w:hint="eastAsia"/>
          <w:lang w:eastAsia="zh-CN"/>
        </w:rPr>
        <w:t>，</w:t>
      </w:r>
      <w:r>
        <w:rPr>
          <w:rFonts w:hint="eastAsia"/>
        </w:rPr>
        <w:t>以及运用官方网站、微博、微信、移动客户端、手机短信等官方信息平台发布信息</w:t>
      </w:r>
      <w:r>
        <w:rPr>
          <w:rFonts w:hint="eastAsia"/>
          <w:lang w:eastAsia="zh-CN"/>
        </w:rPr>
        <w:t>，</w:t>
      </w:r>
      <w:r>
        <w:rPr>
          <w:rFonts w:hint="eastAsia"/>
        </w:rPr>
        <w:t>具体按照有关规定执行。</w:t>
      </w:r>
    </w:p>
    <w:p>
      <w:pPr>
        <w:ind w:firstLine="640"/>
      </w:pPr>
      <w:r>
        <w:rPr>
          <w:rFonts w:hint="eastAsia"/>
        </w:rPr>
        <w:t>（</w:t>
      </w:r>
      <w:r>
        <w:t>4</w:t>
      </w:r>
      <w:r>
        <w:rPr>
          <w:rFonts w:hint="eastAsia"/>
        </w:rPr>
        <w:t>）县政府要加强网络媒体和移动新媒体信息发布内容管理和舆情分析</w:t>
      </w:r>
      <w:r>
        <w:rPr>
          <w:rFonts w:hint="eastAsia"/>
          <w:lang w:eastAsia="zh-CN"/>
        </w:rPr>
        <w:t>，</w:t>
      </w:r>
      <w:r>
        <w:rPr>
          <w:rFonts w:hint="eastAsia"/>
        </w:rPr>
        <w:t>及时回应社会关切</w:t>
      </w:r>
      <w:r>
        <w:rPr>
          <w:rFonts w:hint="eastAsia"/>
          <w:lang w:eastAsia="zh-CN"/>
        </w:rPr>
        <w:t>，</w:t>
      </w:r>
      <w:r>
        <w:rPr>
          <w:rFonts w:hint="eastAsia"/>
        </w:rPr>
        <w:t>迅速澄清谣言</w:t>
      </w:r>
      <w:r>
        <w:rPr>
          <w:rFonts w:hint="eastAsia"/>
          <w:lang w:eastAsia="zh-CN"/>
        </w:rPr>
        <w:t>，</w:t>
      </w:r>
      <w:r>
        <w:rPr>
          <w:rFonts w:hint="eastAsia"/>
        </w:rPr>
        <w:t>引导网民依法、理性表达意见</w:t>
      </w:r>
      <w:r>
        <w:rPr>
          <w:rFonts w:hint="eastAsia"/>
          <w:lang w:eastAsia="zh-CN"/>
        </w:rPr>
        <w:t>，</w:t>
      </w:r>
      <w:r>
        <w:rPr>
          <w:rFonts w:hint="eastAsia"/>
        </w:rPr>
        <w:t>形成积极健康的社会舆论。</w:t>
      </w:r>
    </w:p>
    <w:p>
      <w:pPr>
        <w:pStyle w:val="3"/>
        <w:ind w:firstLine="640"/>
        <w:rPr>
          <w:rFonts w:hint="default" w:eastAsia="楷体_GB2312"/>
          <w:lang w:val="en-US" w:eastAsia="zh-CN"/>
        </w:rPr>
      </w:pPr>
      <w:bookmarkStart w:id="97" w:name="_Toc21378"/>
      <w:bookmarkStart w:id="98" w:name="_Toc20951"/>
      <w:bookmarkStart w:id="99" w:name="_Toc5072"/>
      <w:bookmarkStart w:id="100" w:name="_Toc23300"/>
      <w:r>
        <w:t>4.</w:t>
      </w:r>
      <w:r>
        <w:rPr>
          <w:rFonts w:hint="eastAsia"/>
          <w:lang w:val="en-US" w:eastAsia="zh-CN"/>
        </w:rPr>
        <w:t>8</w:t>
      </w:r>
      <w:r>
        <w:t xml:space="preserve"> </w:t>
      </w:r>
      <w:bookmarkEnd w:id="97"/>
      <w:bookmarkEnd w:id="98"/>
      <w:bookmarkEnd w:id="99"/>
      <w:r>
        <w:rPr>
          <w:rFonts w:hint="eastAsia"/>
          <w:lang w:val="en-US" w:eastAsia="zh-CN"/>
        </w:rPr>
        <w:t>响应终止</w:t>
      </w:r>
      <w:bookmarkEnd w:id="100"/>
    </w:p>
    <w:p>
      <w:pPr>
        <w:ind w:firstLine="640"/>
      </w:pPr>
      <w:r>
        <w:rPr>
          <w:rFonts w:hint="eastAsia"/>
        </w:rPr>
        <w:t>突发事件应急处置工作结束</w:t>
      </w:r>
      <w:r>
        <w:rPr>
          <w:rFonts w:hint="eastAsia"/>
          <w:lang w:eastAsia="zh-CN"/>
        </w:rPr>
        <w:t>，</w:t>
      </w:r>
      <w:r>
        <w:rPr>
          <w:rFonts w:hint="eastAsia"/>
        </w:rPr>
        <w:t>或相关威胁和危害得到控制、消除后</w:t>
      </w:r>
      <w:r>
        <w:rPr>
          <w:rFonts w:hint="eastAsia"/>
          <w:lang w:eastAsia="zh-CN"/>
        </w:rPr>
        <w:t>，遵循“谁启动、谁解除”的原则，</w:t>
      </w:r>
      <w:r>
        <w:rPr>
          <w:rFonts w:hint="eastAsia"/>
        </w:rPr>
        <w:t>由启动响应的履行统一领导职责的政府或应急指挥机构宣布</w:t>
      </w:r>
      <w:r>
        <w:rPr>
          <w:rFonts w:hint="eastAsia"/>
          <w:lang w:val="en-US" w:eastAsia="zh-CN"/>
        </w:rPr>
        <w:t>响应终止</w:t>
      </w:r>
      <w:r>
        <w:rPr>
          <w:rFonts w:hint="eastAsia"/>
        </w:rPr>
        <w:t>。</w:t>
      </w:r>
      <w:r>
        <w:rPr>
          <w:rFonts w:hint="eastAsia"/>
          <w:lang w:val="en-US" w:eastAsia="zh-CN"/>
        </w:rPr>
        <w:t>响应终止</w:t>
      </w:r>
      <w:r>
        <w:rPr>
          <w:rFonts w:hint="eastAsia"/>
        </w:rPr>
        <w:t>后</w:t>
      </w:r>
      <w:r>
        <w:rPr>
          <w:rFonts w:hint="eastAsia"/>
          <w:lang w:eastAsia="zh-CN"/>
        </w:rPr>
        <w:t>，</w:t>
      </w:r>
      <w:r>
        <w:rPr>
          <w:rFonts w:hint="eastAsia"/>
        </w:rPr>
        <w:t>逐步停止有关应急处置措施</w:t>
      </w:r>
      <w:r>
        <w:rPr>
          <w:rFonts w:hint="eastAsia"/>
          <w:lang w:eastAsia="zh-CN"/>
        </w:rPr>
        <w:t>，</w:t>
      </w:r>
      <w:r>
        <w:rPr>
          <w:rFonts w:hint="eastAsia"/>
        </w:rPr>
        <w:t>应急队伍和工作人员有序撤离。同时</w:t>
      </w:r>
      <w:r>
        <w:rPr>
          <w:rFonts w:hint="eastAsia"/>
          <w:lang w:eastAsia="zh-CN"/>
        </w:rPr>
        <w:t>，</w:t>
      </w:r>
      <w:r>
        <w:rPr>
          <w:rFonts w:hint="eastAsia"/>
        </w:rPr>
        <w:t>采取或继续实施必要措施</w:t>
      </w:r>
      <w:r>
        <w:rPr>
          <w:rFonts w:hint="eastAsia"/>
          <w:lang w:eastAsia="zh-CN"/>
        </w:rPr>
        <w:t>，</w:t>
      </w:r>
      <w:r>
        <w:rPr>
          <w:rFonts w:hint="eastAsia"/>
        </w:rPr>
        <w:t>防止发生自然灾害、事故灾难、公共卫生事件次生、衍生事件或引发社会安全事件。现场指挥机构停止运行后</w:t>
      </w:r>
      <w:r>
        <w:rPr>
          <w:rFonts w:hint="eastAsia"/>
          <w:lang w:eastAsia="zh-CN"/>
        </w:rPr>
        <w:t>，</w:t>
      </w:r>
      <w:r>
        <w:rPr>
          <w:rFonts w:hint="eastAsia"/>
        </w:rPr>
        <w:t>通知相关方面解除应急措施</w:t>
      </w:r>
      <w:r>
        <w:rPr>
          <w:rFonts w:hint="eastAsia"/>
          <w:lang w:eastAsia="zh-CN"/>
        </w:rPr>
        <w:t>，</w:t>
      </w:r>
      <w:r>
        <w:rPr>
          <w:rFonts w:hint="eastAsia"/>
        </w:rPr>
        <w:t>进入过渡时期</w:t>
      </w:r>
      <w:r>
        <w:rPr>
          <w:rFonts w:hint="eastAsia"/>
          <w:lang w:eastAsia="zh-CN"/>
        </w:rPr>
        <w:t>，</w:t>
      </w:r>
      <w:r>
        <w:rPr>
          <w:rFonts w:hint="eastAsia"/>
        </w:rPr>
        <w:t>逐步恢复生产生活秩序。</w:t>
      </w:r>
    </w:p>
    <w:p>
      <w:pPr>
        <w:pStyle w:val="2"/>
        <w:ind w:firstLine="640"/>
      </w:pPr>
      <w:bookmarkStart w:id="101" w:name="_Toc16922"/>
      <w:bookmarkStart w:id="102" w:name="_Toc25346"/>
      <w:bookmarkStart w:id="103" w:name="_Toc1577"/>
      <w:bookmarkStart w:id="104" w:name="_Toc11790"/>
      <w:r>
        <w:rPr>
          <w:rFonts w:hint="eastAsia"/>
        </w:rPr>
        <w:t>5</w:t>
      </w:r>
      <w:r>
        <w:t xml:space="preserve"> </w:t>
      </w:r>
      <w:r>
        <w:rPr>
          <w:rFonts w:hint="eastAsia"/>
        </w:rPr>
        <w:t>恢复与重建</w:t>
      </w:r>
      <w:bookmarkEnd w:id="101"/>
      <w:bookmarkEnd w:id="102"/>
      <w:bookmarkEnd w:id="103"/>
      <w:bookmarkEnd w:id="104"/>
    </w:p>
    <w:p>
      <w:pPr>
        <w:pStyle w:val="3"/>
        <w:ind w:firstLine="640"/>
      </w:pPr>
      <w:bookmarkStart w:id="105" w:name="_Toc20165"/>
      <w:bookmarkStart w:id="106" w:name="_Toc6037"/>
      <w:bookmarkStart w:id="107" w:name="_Toc597"/>
      <w:bookmarkStart w:id="108" w:name="_Toc22029"/>
      <w:r>
        <w:rPr>
          <w:rFonts w:hint="eastAsia"/>
        </w:rPr>
        <w:t>5</w:t>
      </w:r>
      <w:r>
        <w:t xml:space="preserve">.1 </w:t>
      </w:r>
      <w:r>
        <w:rPr>
          <w:rFonts w:hint="eastAsia"/>
        </w:rPr>
        <w:t>善后处置</w:t>
      </w:r>
      <w:bookmarkEnd w:id="105"/>
      <w:bookmarkEnd w:id="106"/>
      <w:bookmarkEnd w:id="107"/>
      <w:bookmarkEnd w:id="108"/>
    </w:p>
    <w:p>
      <w:pPr>
        <w:ind w:firstLine="640"/>
      </w:pPr>
      <w:r>
        <w:rPr>
          <w:rFonts w:hint="eastAsia"/>
        </w:rPr>
        <w:t>突发事件应急处置工作结束后</w:t>
      </w:r>
      <w:r>
        <w:rPr>
          <w:rFonts w:hint="eastAsia"/>
          <w:lang w:eastAsia="zh-CN"/>
        </w:rPr>
        <w:t>，</w:t>
      </w:r>
      <w:r>
        <w:rPr>
          <w:rFonts w:hint="eastAsia"/>
        </w:rPr>
        <w:t>县政府及其有关部门应根据需要采取下列措施</w:t>
      </w:r>
      <w:r>
        <w:rPr>
          <w:rFonts w:hint="eastAsia"/>
          <w:lang w:eastAsia="zh-CN"/>
        </w:rPr>
        <w:t>，</w:t>
      </w:r>
      <w:r>
        <w:rPr>
          <w:rFonts w:hint="eastAsia"/>
        </w:rPr>
        <w:t>做好善后处置工作：</w:t>
      </w:r>
    </w:p>
    <w:p>
      <w:pPr>
        <w:ind w:firstLine="640"/>
      </w:pPr>
      <w:r>
        <w:rPr>
          <w:rFonts w:hint="eastAsia"/>
        </w:rPr>
        <w:t>（</w:t>
      </w:r>
      <w:r>
        <w:t>1</w:t>
      </w:r>
      <w:r>
        <w:rPr>
          <w:rFonts w:hint="eastAsia"/>
        </w:rPr>
        <w:t>）根据遭受损失的情况</w:t>
      </w:r>
      <w:r>
        <w:rPr>
          <w:rFonts w:hint="eastAsia"/>
          <w:lang w:eastAsia="zh-CN"/>
        </w:rPr>
        <w:t>，</w:t>
      </w:r>
      <w:r>
        <w:rPr>
          <w:rFonts w:hint="eastAsia"/>
        </w:rPr>
        <w:t>制定救助、补偿、抚慰、安置等善后工作方案。</w:t>
      </w:r>
    </w:p>
    <w:p>
      <w:pPr>
        <w:ind w:firstLine="640"/>
      </w:pPr>
      <w:r>
        <w:rPr>
          <w:rFonts w:hint="eastAsia"/>
        </w:rPr>
        <w:t>（</w:t>
      </w:r>
      <w:r>
        <w:t>2</w:t>
      </w:r>
      <w:r>
        <w:rPr>
          <w:rFonts w:hint="eastAsia"/>
        </w:rPr>
        <w:t>）对突发事件中的伤亡人员、应急处置工作人员</w:t>
      </w:r>
      <w:r>
        <w:rPr>
          <w:rFonts w:hint="eastAsia"/>
          <w:lang w:eastAsia="zh-CN"/>
        </w:rPr>
        <w:t>，</w:t>
      </w:r>
      <w:r>
        <w:rPr>
          <w:rFonts w:hint="eastAsia"/>
        </w:rPr>
        <w:t>以及紧急调集、征用的有关单位及个人的物资</w:t>
      </w:r>
      <w:r>
        <w:rPr>
          <w:rFonts w:hint="eastAsia"/>
          <w:lang w:eastAsia="zh-CN"/>
        </w:rPr>
        <w:t>，</w:t>
      </w:r>
      <w:r>
        <w:rPr>
          <w:rFonts w:hint="eastAsia"/>
        </w:rPr>
        <w:t>按照规定给予抚恤、补助或补偿</w:t>
      </w:r>
      <w:r>
        <w:rPr>
          <w:rFonts w:hint="eastAsia"/>
          <w:lang w:eastAsia="zh-CN"/>
        </w:rPr>
        <w:t>，</w:t>
      </w:r>
      <w:r>
        <w:rPr>
          <w:rFonts w:hint="eastAsia"/>
        </w:rPr>
        <w:t>并提供心理咨询及司法援助。</w:t>
      </w:r>
    </w:p>
    <w:p>
      <w:pPr>
        <w:ind w:firstLine="640"/>
      </w:pPr>
      <w:r>
        <w:rPr>
          <w:rFonts w:hint="eastAsia"/>
        </w:rPr>
        <w:t>（</w:t>
      </w:r>
      <w:r>
        <w:t>3</w:t>
      </w:r>
      <w:r>
        <w:rPr>
          <w:rFonts w:hint="eastAsia"/>
        </w:rPr>
        <w:t>）妥善解决因应对突发事件引发的矛盾纠纷。</w:t>
      </w:r>
    </w:p>
    <w:p>
      <w:pPr>
        <w:ind w:firstLine="640"/>
      </w:pPr>
      <w:r>
        <w:rPr>
          <w:rFonts w:hint="eastAsia"/>
        </w:rPr>
        <w:t>（</w:t>
      </w:r>
      <w:r>
        <w:t>4</w:t>
      </w:r>
      <w:r>
        <w:rPr>
          <w:rFonts w:hint="eastAsia"/>
        </w:rPr>
        <w:t>）有关部门做好疫病防治和环境污染消除工作。</w:t>
      </w:r>
    </w:p>
    <w:p>
      <w:pPr>
        <w:ind w:firstLine="640"/>
      </w:pPr>
      <w:r>
        <w:rPr>
          <w:rFonts w:hint="eastAsia"/>
        </w:rPr>
        <w:t>（</w:t>
      </w:r>
      <w:r>
        <w:t>5</w:t>
      </w:r>
      <w:r>
        <w:rPr>
          <w:rFonts w:hint="eastAsia"/>
        </w:rPr>
        <w:t>）保险监管机构要组织、督促有关保险机构及时开展查勘和理赔工作。</w:t>
      </w:r>
    </w:p>
    <w:p>
      <w:pPr>
        <w:pStyle w:val="3"/>
        <w:ind w:firstLine="640"/>
      </w:pPr>
      <w:bookmarkStart w:id="109" w:name="_Toc27793"/>
      <w:bookmarkStart w:id="110" w:name="_Toc4144"/>
      <w:bookmarkStart w:id="111" w:name="_Toc20822"/>
      <w:bookmarkStart w:id="112" w:name="_Toc2581"/>
      <w:r>
        <w:rPr>
          <w:rFonts w:hint="eastAsia"/>
        </w:rPr>
        <w:t>5</w:t>
      </w:r>
      <w:r>
        <w:t xml:space="preserve">.2 </w:t>
      </w:r>
      <w:r>
        <w:rPr>
          <w:rFonts w:hint="eastAsia"/>
        </w:rPr>
        <w:t>社会救助</w:t>
      </w:r>
      <w:bookmarkEnd w:id="109"/>
      <w:bookmarkEnd w:id="110"/>
      <w:bookmarkEnd w:id="111"/>
      <w:bookmarkEnd w:id="112"/>
    </w:p>
    <w:p>
      <w:pPr>
        <w:ind w:firstLine="640"/>
        <w:rPr>
          <w:rFonts w:cs="Times New Roman"/>
        </w:rPr>
      </w:pPr>
      <w:r>
        <w:rPr>
          <w:rFonts w:hint="eastAsia" w:cs="Times New Roman"/>
        </w:rPr>
        <w:t>各级政府要建立健全突发事件社会救济救助制度</w:t>
      </w:r>
      <w:r>
        <w:rPr>
          <w:rFonts w:hint="eastAsia" w:cs="Times New Roman"/>
          <w:lang w:eastAsia="zh-CN"/>
        </w:rPr>
        <w:t>，</w:t>
      </w:r>
      <w:r>
        <w:rPr>
          <w:rFonts w:hint="eastAsia" w:cs="Times New Roman"/>
        </w:rPr>
        <w:t>鼓励和利用社会资源进行救济救助</w:t>
      </w:r>
      <w:r>
        <w:rPr>
          <w:rFonts w:hint="eastAsia" w:cs="Times New Roman"/>
          <w:lang w:eastAsia="zh-CN"/>
        </w:rPr>
        <w:t>，</w:t>
      </w:r>
      <w:r>
        <w:rPr>
          <w:rFonts w:hint="eastAsia" w:cs="Times New Roman"/>
        </w:rPr>
        <w:t>逐步加大社会救助的比重。县政府要组织有关部门做好灾情核实、统计及上报和管理、拨发救灾款物等工作</w:t>
      </w:r>
      <w:r>
        <w:rPr>
          <w:rFonts w:hint="eastAsia" w:cs="Times New Roman"/>
          <w:lang w:eastAsia="zh-CN"/>
        </w:rPr>
        <w:t>，</w:t>
      </w:r>
      <w:r>
        <w:rPr>
          <w:rFonts w:hint="eastAsia" w:cs="Times New Roman"/>
        </w:rPr>
        <w:t>必要时积极组织开展社会捐助。</w:t>
      </w:r>
    </w:p>
    <w:p>
      <w:pPr>
        <w:pStyle w:val="3"/>
        <w:ind w:firstLine="640"/>
      </w:pPr>
      <w:bookmarkStart w:id="113" w:name="_Toc27397"/>
      <w:bookmarkStart w:id="114" w:name="_Toc26744"/>
      <w:bookmarkStart w:id="115" w:name="_Toc18568"/>
      <w:bookmarkStart w:id="116" w:name="_Toc23068"/>
      <w:r>
        <w:rPr>
          <w:rFonts w:hint="eastAsia"/>
        </w:rPr>
        <w:t>5.</w:t>
      </w:r>
      <w:r>
        <w:t xml:space="preserve">3 </w:t>
      </w:r>
      <w:r>
        <w:rPr>
          <w:rFonts w:hint="eastAsia"/>
        </w:rPr>
        <w:t>调查评估</w:t>
      </w:r>
      <w:bookmarkEnd w:id="113"/>
      <w:bookmarkEnd w:id="114"/>
      <w:bookmarkEnd w:id="115"/>
      <w:bookmarkEnd w:id="116"/>
    </w:p>
    <w:p>
      <w:pPr>
        <w:ind w:firstLine="640"/>
        <w:rPr>
          <w:rFonts w:cs="Times New Roman"/>
        </w:rPr>
      </w:pPr>
      <w:r>
        <w:rPr>
          <w:rFonts w:hint="eastAsia" w:cs="Times New Roman"/>
        </w:rPr>
        <w:t>履行统一领导职责的政府要及时查明突发事件的发生经过和原因</w:t>
      </w:r>
      <w:r>
        <w:rPr>
          <w:rFonts w:hint="eastAsia" w:cs="Times New Roman"/>
          <w:lang w:eastAsia="zh-CN"/>
        </w:rPr>
        <w:t>，</w:t>
      </w:r>
      <w:r>
        <w:rPr>
          <w:rFonts w:hint="eastAsia" w:cs="Times New Roman"/>
        </w:rPr>
        <w:t>评估突发事件造成的损失</w:t>
      </w:r>
      <w:r>
        <w:rPr>
          <w:rFonts w:hint="eastAsia" w:cs="Times New Roman"/>
          <w:lang w:eastAsia="zh-CN"/>
        </w:rPr>
        <w:t>，</w:t>
      </w:r>
      <w:r>
        <w:rPr>
          <w:rFonts w:hint="eastAsia" w:cs="Times New Roman"/>
        </w:rPr>
        <w:t>将调查与评估情况向上一级政府报告；组织参与处置的部门（单位）对应急处置工作进行复盘分析</w:t>
      </w:r>
      <w:r>
        <w:rPr>
          <w:rFonts w:hint="eastAsia" w:cs="Times New Roman"/>
          <w:lang w:eastAsia="zh-CN"/>
        </w:rPr>
        <w:t>，</w:t>
      </w:r>
      <w:r>
        <w:rPr>
          <w:rFonts w:hint="eastAsia" w:cs="Times New Roman"/>
        </w:rPr>
        <w:t>总结经验教训</w:t>
      </w:r>
      <w:r>
        <w:rPr>
          <w:rFonts w:hint="eastAsia" w:cs="Times New Roman"/>
          <w:lang w:eastAsia="zh-CN"/>
        </w:rPr>
        <w:t>，</w:t>
      </w:r>
      <w:r>
        <w:rPr>
          <w:rFonts w:hint="eastAsia" w:cs="Times New Roman"/>
        </w:rPr>
        <w:t>制定改进措施。特别重大突发事件的调查评估按照国家有关规定执行。重大突发事件由省有关部门进行调查评估。较大突发事件由市有关部门进行调查评估。一般突发事件由县有关部门进行调查评估。法律、法规对事故调查等另有规定的</w:t>
      </w:r>
      <w:r>
        <w:rPr>
          <w:rFonts w:hint="eastAsia" w:cs="Times New Roman"/>
          <w:lang w:eastAsia="zh-CN"/>
        </w:rPr>
        <w:t>，</w:t>
      </w:r>
      <w:r>
        <w:rPr>
          <w:rFonts w:hint="eastAsia" w:cs="Times New Roman"/>
        </w:rPr>
        <w:t>从其规定。</w:t>
      </w:r>
    </w:p>
    <w:p>
      <w:pPr>
        <w:pStyle w:val="3"/>
        <w:ind w:firstLine="640"/>
      </w:pPr>
      <w:bookmarkStart w:id="117" w:name="_Toc20781"/>
      <w:bookmarkStart w:id="118" w:name="_Toc27930"/>
      <w:bookmarkStart w:id="119" w:name="_Toc10331"/>
      <w:bookmarkStart w:id="120" w:name="_Toc8463"/>
      <w:r>
        <w:rPr>
          <w:rFonts w:hint="eastAsia"/>
        </w:rPr>
        <w:t>5</w:t>
      </w:r>
      <w:r>
        <w:t xml:space="preserve">.4 </w:t>
      </w:r>
      <w:r>
        <w:rPr>
          <w:rFonts w:hint="eastAsia"/>
        </w:rPr>
        <w:t>恢复重建</w:t>
      </w:r>
      <w:bookmarkEnd w:id="117"/>
      <w:bookmarkEnd w:id="118"/>
      <w:bookmarkEnd w:id="119"/>
      <w:bookmarkEnd w:id="120"/>
    </w:p>
    <w:p>
      <w:pPr>
        <w:ind w:firstLine="640"/>
        <w:rPr>
          <w:rFonts w:cs="Times New Roman"/>
        </w:rPr>
      </w:pPr>
      <w:r>
        <w:rPr>
          <w:rFonts w:cs="Times New Roman"/>
        </w:rPr>
        <w:t>（1）突发事件应急处置工作结束后</w:t>
      </w:r>
      <w:r>
        <w:rPr>
          <w:rFonts w:hint="eastAsia" w:cs="Times New Roman"/>
          <w:lang w:eastAsia="zh-CN"/>
        </w:rPr>
        <w:t>，</w:t>
      </w:r>
      <w:r>
        <w:rPr>
          <w:rFonts w:hint="eastAsia" w:cs="Times New Roman"/>
        </w:rPr>
        <w:t>县</w:t>
      </w:r>
      <w:r>
        <w:rPr>
          <w:rFonts w:cs="Times New Roman"/>
        </w:rPr>
        <w:t>政府要立即组织制定恢复重建计划</w:t>
      </w:r>
      <w:r>
        <w:rPr>
          <w:rFonts w:hint="eastAsia" w:cs="Times New Roman"/>
          <w:lang w:eastAsia="zh-CN"/>
        </w:rPr>
        <w:t>，</w:t>
      </w:r>
      <w:r>
        <w:rPr>
          <w:rFonts w:hint="eastAsia" w:cs="Times New Roman"/>
        </w:rPr>
        <w:t>并向市委、市政府报告。</w:t>
      </w:r>
    </w:p>
    <w:p>
      <w:pPr>
        <w:ind w:firstLine="640"/>
        <w:rPr>
          <w:rFonts w:cs="Times New Roman"/>
        </w:rPr>
      </w:pPr>
      <w:r>
        <w:rPr>
          <w:rFonts w:hint="eastAsia" w:cs="Times New Roman"/>
        </w:rPr>
        <w:t>（2）县政府要</w:t>
      </w:r>
      <w:r>
        <w:rPr>
          <w:rFonts w:cs="Times New Roman"/>
        </w:rPr>
        <w:t>及时组织有关部门恢复社会秩序</w:t>
      </w:r>
      <w:r>
        <w:rPr>
          <w:rFonts w:hint="eastAsia" w:cs="Times New Roman"/>
          <w:lang w:eastAsia="zh-CN"/>
        </w:rPr>
        <w:t>，</w:t>
      </w:r>
      <w:r>
        <w:rPr>
          <w:rFonts w:cs="Times New Roman"/>
        </w:rPr>
        <w:t>尽快修复被损坏的交通、</w:t>
      </w:r>
      <w:r>
        <w:rPr>
          <w:rFonts w:hint="eastAsia" w:cs="Times New Roman"/>
        </w:rPr>
        <w:t>水利、</w:t>
      </w:r>
      <w:r>
        <w:rPr>
          <w:rFonts w:cs="Times New Roman"/>
        </w:rPr>
        <w:t>通信、供（排）水、供电、供气、供热等公共设施。</w:t>
      </w:r>
    </w:p>
    <w:p>
      <w:pPr>
        <w:widowControl/>
        <w:ind w:firstLine="0"/>
        <w:jc w:val="left"/>
        <w:rPr>
          <w:rFonts w:hint="eastAsia" w:eastAsia="仿宋_GB2312" w:cs="Times New Roman"/>
          <w:lang w:eastAsia="zh-CN"/>
        </w:rPr>
      </w:pPr>
      <w:r>
        <w:rPr>
          <w:rFonts w:cs="Times New Roman"/>
        </w:rPr>
        <w:t>（3）</w:t>
      </w:r>
      <w:r>
        <w:rPr>
          <w:rFonts w:hint="eastAsia" w:cs="Times New Roman"/>
          <w:lang w:val="en-US" w:eastAsia="zh-CN"/>
        </w:rPr>
        <w:t>县</w:t>
      </w:r>
      <w:r>
        <w:rPr>
          <w:rFonts w:hint="eastAsia" w:cs="Times New Roman"/>
        </w:rPr>
        <w:t>政府要根据实际情况对需要支持的</w:t>
      </w:r>
      <w:r>
        <w:rPr>
          <w:rFonts w:hint="eastAsia" w:cs="Times New Roman"/>
          <w:lang w:val="en-US" w:eastAsia="zh-CN"/>
        </w:rPr>
        <w:t>乡镇（街道）</w:t>
      </w:r>
      <w:r>
        <w:rPr>
          <w:rFonts w:hint="eastAsia" w:cs="Times New Roman"/>
        </w:rPr>
        <w:t>提供资金、物资支持和技术指导</w:t>
      </w:r>
      <w:r>
        <w:rPr>
          <w:rFonts w:hint="eastAsia" w:cs="Times New Roman"/>
          <w:lang w:eastAsia="zh-CN"/>
        </w:rPr>
        <w:t>，</w:t>
      </w:r>
      <w:r>
        <w:rPr>
          <w:rFonts w:hint="eastAsia" w:cs="Times New Roman"/>
        </w:rPr>
        <w:t>组织其他地区提供资金、物资和人力支援。需要市援助的</w:t>
      </w:r>
      <w:r>
        <w:rPr>
          <w:rFonts w:hint="eastAsia" w:cs="Times New Roman"/>
          <w:lang w:eastAsia="zh-CN"/>
        </w:rPr>
        <w:t>，</w:t>
      </w:r>
      <w:r>
        <w:rPr>
          <w:rFonts w:hint="eastAsia" w:cs="Times New Roman"/>
        </w:rPr>
        <w:t>由县政府提出请求</w:t>
      </w:r>
      <w:r>
        <w:rPr>
          <w:rFonts w:hint="eastAsia" w:cs="Times New Roman"/>
          <w:lang w:eastAsia="zh-CN"/>
        </w:rPr>
        <w:t>，</w:t>
      </w:r>
      <w:r>
        <w:rPr>
          <w:rFonts w:hint="eastAsia" w:cs="Times New Roman"/>
        </w:rPr>
        <w:t>向市</w:t>
      </w:r>
      <w:r>
        <w:rPr>
          <w:rFonts w:hint="eastAsia" w:cs="Times New Roman"/>
          <w:lang w:val="en-US" w:eastAsia="zh-CN"/>
        </w:rPr>
        <w:t>政府</w:t>
      </w:r>
      <w:r>
        <w:rPr>
          <w:rFonts w:hint="eastAsia" w:cs="Times New Roman"/>
        </w:rPr>
        <w:t>汇报调查评估情况和恢复重建计划。县政府可根据突发事件影响地区遭受损失情况</w:t>
      </w:r>
      <w:r>
        <w:rPr>
          <w:rFonts w:hint="eastAsia" w:cs="Times New Roman"/>
          <w:lang w:eastAsia="zh-CN"/>
        </w:rPr>
        <w:t>，</w:t>
      </w:r>
      <w:r>
        <w:rPr>
          <w:rFonts w:hint="eastAsia" w:cs="Times New Roman"/>
        </w:rPr>
        <w:t>制定扶持该地区经济社会和有关行业发展的优惠政策</w:t>
      </w:r>
      <w:r>
        <w:rPr>
          <w:rFonts w:hint="eastAsia" w:cs="Times New Roman"/>
          <w:lang w:eastAsia="zh-CN"/>
        </w:rPr>
        <w:t>。</w:t>
      </w:r>
    </w:p>
    <w:p>
      <w:pPr>
        <w:pStyle w:val="2"/>
        <w:ind w:firstLine="640"/>
      </w:pPr>
      <w:bookmarkStart w:id="121" w:name="_Toc31620"/>
      <w:bookmarkStart w:id="122" w:name="_Toc26134"/>
      <w:bookmarkStart w:id="123" w:name="_Toc32757"/>
      <w:bookmarkStart w:id="124" w:name="_Toc12387"/>
      <w:r>
        <w:rPr>
          <w:rFonts w:hint="eastAsia"/>
        </w:rPr>
        <w:t>6</w:t>
      </w:r>
      <w:r>
        <w:t xml:space="preserve"> </w:t>
      </w:r>
      <w:r>
        <w:rPr>
          <w:rFonts w:hint="eastAsia"/>
        </w:rPr>
        <w:t>应急保障</w:t>
      </w:r>
      <w:bookmarkEnd w:id="121"/>
      <w:bookmarkEnd w:id="122"/>
      <w:bookmarkEnd w:id="123"/>
      <w:bookmarkEnd w:id="124"/>
    </w:p>
    <w:p>
      <w:pPr>
        <w:pStyle w:val="3"/>
        <w:ind w:firstLine="640"/>
      </w:pPr>
      <w:bookmarkStart w:id="125" w:name="_Toc24739"/>
      <w:bookmarkStart w:id="126" w:name="_Toc19696"/>
      <w:bookmarkStart w:id="127" w:name="_Toc18506"/>
      <w:bookmarkStart w:id="128" w:name="_Toc15549"/>
      <w:r>
        <w:rPr>
          <w:rFonts w:hint="eastAsia"/>
        </w:rPr>
        <w:t>6</w:t>
      </w:r>
      <w:r>
        <w:t xml:space="preserve">.1 </w:t>
      </w:r>
      <w:r>
        <w:rPr>
          <w:rFonts w:hint="eastAsia"/>
        </w:rPr>
        <w:t>应急队伍保障</w:t>
      </w:r>
      <w:bookmarkEnd w:id="125"/>
      <w:bookmarkEnd w:id="126"/>
      <w:bookmarkEnd w:id="127"/>
      <w:bookmarkEnd w:id="128"/>
    </w:p>
    <w:p>
      <w:pPr>
        <w:ind w:firstLine="640"/>
        <w:rPr>
          <w:rFonts w:cs="Times New Roman"/>
        </w:rPr>
      </w:pPr>
      <w:r>
        <w:rPr>
          <w:rFonts w:cs="Times New Roman"/>
        </w:rPr>
        <w:t>（1）</w:t>
      </w:r>
      <w:r>
        <w:rPr>
          <w:rFonts w:hint="eastAsia" w:cs="Times New Roman"/>
        </w:rPr>
        <w:t>县消防救援大队作为</w:t>
      </w:r>
      <w:r>
        <w:rPr>
          <w:rFonts w:cs="Times New Roman"/>
        </w:rPr>
        <w:t>应急救援的主力军</w:t>
      </w:r>
      <w:r>
        <w:rPr>
          <w:rFonts w:hint="eastAsia" w:cs="Times New Roman"/>
          <w:lang w:eastAsia="zh-CN"/>
        </w:rPr>
        <w:t>，</w:t>
      </w:r>
      <w:r>
        <w:rPr>
          <w:rFonts w:hint="eastAsia" w:cs="Times New Roman"/>
        </w:rPr>
        <w:t>县</w:t>
      </w:r>
      <w:r>
        <w:rPr>
          <w:rFonts w:cs="Times New Roman"/>
        </w:rPr>
        <w:t>政府要加强</w:t>
      </w:r>
      <w:r>
        <w:rPr>
          <w:rFonts w:hint="eastAsia" w:cs="Times New Roman"/>
          <w:lang w:val="en-US" w:eastAsia="zh-CN"/>
        </w:rPr>
        <w:t>对</w:t>
      </w:r>
      <w:r>
        <w:rPr>
          <w:rFonts w:hint="eastAsia" w:cs="Times New Roman"/>
        </w:rPr>
        <w:t>县消防救援大队</w:t>
      </w:r>
      <w:r>
        <w:rPr>
          <w:rFonts w:cs="Times New Roman"/>
        </w:rPr>
        <w:t>的建设和管理</w:t>
      </w:r>
      <w:r>
        <w:rPr>
          <w:rFonts w:hint="eastAsia" w:cs="Times New Roman"/>
          <w:lang w:eastAsia="zh-CN"/>
        </w:rPr>
        <w:t>，</w:t>
      </w:r>
      <w:r>
        <w:rPr>
          <w:rFonts w:cs="Times New Roman"/>
        </w:rPr>
        <w:t>提供必要的支持与保障。</w:t>
      </w:r>
    </w:p>
    <w:p>
      <w:pPr>
        <w:ind w:firstLine="640"/>
        <w:rPr>
          <w:rFonts w:cs="Times New Roman"/>
        </w:rPr>
      </w:pPr>
      <w:r>
        <w:rPr>
          <w:rFonts w:hint="eastAsia" w:cs="Times New Roman"/>
        </w:rPr>
        <w:t>（</w:t>
      </w:r>
      <w:r>
        <w:rPr>
          <w:rFonts w:cs="Times New Roman"/>
        </w:rPr>
        <w:t>2</w:t>
      </w:r>
      <w:r>
        <w:rPr>
          <w:rFonts w:hint="eastAsia" w:cs="Times New Roman"/>
        </w:rPr>
        <w:t>）专业应急救援队伍作为应急救援的骨干力量</w:t>
      </w:r>
      <w:r>
        <w:rPr>
          <w:rFonts w:hint="eastAsia" w:cs="Times New Roman"/>
          <w:lang w:eastAsia="zh-CN"/>
        </w:rPr>
        <w:t>，</w:t>
      </w:r>
      <w:r>
        <w:rPr>
          <w:rFonts w:hint="eastAsia" w:cs="Times New Roman"/>
        </w:rPr>
        <w:t>县委宣传部、县工业和信息化局、县公安局、县人力资源和社会保障局、县自然资源局、县生态环境分局、县住房和城乡建设局、县交通运输局、县水利局、县农业农村局、县</w:t>
      </w:r>
      <w:r>
        <w:rPr>
          <w:rFonts w:hint="eastAsia" w:cs="Times New Roman"/>
          <w:lang w:val="en-US" w:eastAsia="zh-CN"/>
        </w:rPr>
        <w:t>教育体育局</w:t>
      </w:r>
      <w:r>
        <w:rPr>
          <w:rFonts w:hint="eastAsia" w:cs="Times New Roman"/>
        </w:rPr>
        <w:t>、</w:t>
      </w:r>
      <w:r>
        <w:rPr>
          <w:rFonts w:hint="eastAsia" w:cs="Times New Roman"/>
          <w:lang w:val="en-US" w:eastAsia="zh-CN"/>
        </w:rPr>
        <w:t>县文化广电和旅游局、</w:t>
      </w:r>
      <w:r>
        <w:rPr>
          <w:rFonts w:hint="eastAsia" w:cs="Times New Roman"/>
        </w:rPr>
        <w:t>县卫生健康委员会、县应急管理局、县市场监督管理局、县发展改革委员会</w:t>
      </w:r>
      <w:r>
        <w:rPr>
          <w:rFonts w:hint="eastAsia" w:cs="Times New Roman"/>
          <w:lang w:eastAsia="zh-CN"/>
        </w:rPr>
        <w:t>、</w:t>
      </w:r>
      <w:r>
        <w:rPr>
          <w:rFonts w:hint="eastAsia" w:cs="Times New Roman"/>
          <w:lang w:val="en-US" w:eastAsia="zh-CN"/>
        </w:rPr>
        <w:t>县粮食和物资储备中心</w:t>
      </w:r>
      <w:r>
        <w:rPr>
          <w:rFonts w:hint="eastAsia" w:cs="Times New Roman"/>
        </w:rPr>
        <w:t>、县气象局、县城市管理局、国网</w:t>
      </w:r>
      <w:r>
        <w:rPr>
          <w:rFonts w:hint="eastAsia" w:cs="Times New Roman"/>
          <w:lang w:val="en-US" w:eastAsia="zh-CN"/>
        </w:rPr>
        <w:t>商水</w:t>
      </w:r>
      <w:r>
        <w:rPr>
          <w:rFonts w:hint="eastAsia" w:cs="Times New Roman"/>
        </w:rPr>
        <w:t>县供电公司等部门</w:t>
      </w:r>
      <w:r>
        <w:rPr>
          <w:rFonts w:hint="eastAsia" w:cs="Times New Roman"/>
          <w:lang w:eastAsia="zh-CN"/>
        </w:rPr>
        <w:t>，</w:t>
      </w:r>
      <w:r>
        <w:rPr>
          <w:rFonts w:hint="eastAsia" w:cs="Times New Roman"/>
        </w:rPr>
        <w:t>根据职能分工和实际需要</w:t>
      </w:r>
      <w:r>
        <w:rPr>
          <w:rFonts w:hint="eastAsia" w:cs="Times New Roman"/>
          <w:lang w:eastAsia="zh-CN"/>
        </w:rPr>
        <w:t>，</w:t>
      </w:r>
      <w:r>
        <w:rPr>
          <w:rFonts w:hint="eastAsia" w:cs="Times New Roman"/>
        </w:rPr>
        <w:t>在应急部门的统筹指导下</w:t>
      </w:r>
      <w:r>
        <w:rPr>
          <w:rFonts w:hint="eastAsia" w:cs="Times New Roman"/>
          <w:lang w:eastAsia="zh-CN"/>
        </w:rPr>
        <w:t>，</w:t>
      </w:r>
      <w:r>
        <w:rPr>
          <w:rFonts w:hint="eastAsia" w:cs="Times New Roman"/>
        </w:rPr>
        <w:t>建设和管理本行业、本领域的专业应急救援队伍。</w:t>
      </w:r>
    </w:p>
    <w:p>
      <w:pPr>
        <w:ind w:firstLine="640"/>
        <w:rPr>
          <w:rFonts w:cs="Times New Roman"/>
        </w:rPr>
      </w:pPr>
      <w:r>
        <w:rPr>
          <w:rFonts w:cs="Times New Roman"/>
        </w:rPr>
        <w:t>（3）</w:t>
      </w:r>
      <w:r>
        <w:rPr>
          <w:rFonts w:hint="eastAsia" w:cs="Times New Roman"/>
        </w:rPr>
        <w:t>县人民武装部和</w:t>
      </w:r>
      <w:r>
        <w:rPr>
          <w:rFonts w:cs="Times New Roman"/>
        </w:rPr>
        <w:t>武警</w:t>
      </w:r>
      <w:r>
        <w:rPr>
          <w:rFonts w:hint="eastAsia" w:cs="Times New Roman"/>
          <w:lang w:val="en-US" w:eastAsia="zh-CN"/>
        </w:rPr>
        <w:t>商水</w:t>
      </w:r>
      <w:r>
        <w:rPr>
          <w:rFonts w:hint="eastAsia" w:cs="Times New Roman"/>
        </w:rPr>
        <w:t>中队作为</w:t>
      </w:r>
      <w:r>
        <w:rPr>
          <w:rFonts w:hint="eastAsia" w:cs="Times New Roman"/>
          <w:lang w:val="en-US" w:eastAsia="zh-CN"/>
        </w:rPr>
        <w:t>商水</w:t>
      </w:r>
      <w:r>
        <w:rPr>
          <w:rFonts w:hint="eastAsia" w:cs="Times New Roman"/>
        </w:rPr>
        <w:t>县</w:t>
      </w:r>
      <w:r>
        <w:rPr>
          <w:rFonts w:cs="Times New Roman"/>
        </w:rPr>
        <w:t>应急</w:t>
      </w:r>
      <w:r>
        <w:rPr>
          <w:rFonts w:hint="eastAsia" w:cs="Times New Roman"/>
        </w:rPr>
        <w:t>处置</w:t>
      </w:r>
      <w:r>
        <w:rPr>
          <w:rFonts w:cs="Times New Roman"/>
        </w:rPr>
        <w:t>的突击力量</w:t>
      </w:r>
      <w:r>
        <w:rPr>
          <w:rFonts w:hint="eastAsia" w:cs="Times New Roman"/>
          <w:lang w:eastAsia="zh-CN"/>
        </w:rPr>
        <w:t>，</w:t>
      </w:r>
      <w:r>
        <w:rPr>
          <w:rFonts w:hint="eastAsia" w:cs="Times New Roman"/>
        </w:rPr>
        <w:t>按照有关规定参加应急处置与工作</w:t>
      </w:r>
      <w:r>
        <w:rPr>
          <w:rFonts w:hint="eastAsia" w:cs="Times New Roman"/>
          <w:lang w:eastAsia="zh-CN"/>
        </w:rPr>
        <w:t>，</w:t>
      </w:r>
      <w:r>
        <w:rPr>
          <w:rFonts w:cs="Times New Roman"/>
        </w:rPr>
        <w:t>建立健全军地协调联动机制</w:t>
      </w:r>
      <w:r>
        <w:rPr>
          <w:rFonts w:hint="eastAsia" w:cs="Times New Roman"/>
          <w:lang w:eastAsia="zh-CN"/>
        </w:rPr>
        <w:t>，</w:t>
      </w:r>
      <w:r>
        <w:rPr>
          <w:rFonts w:cs="Times New Roman"/>
        </w:rPr>
        <w:t>实现应急管理信息系统互联互通</w:t>
      </w:r>
      <w:r>
        <w:rPr>
          <w:rFonts w:hint="eastAsia" w:cs="Times New Roman"/>
        </w:rPr>
        <w:t>；按照遂行应急任务能力要求</w:t>
      </w:r>
      <w:r>
        <w:rPr>
          <w:rFonts w:hint="eastAsia" w:cs="Times New Roman"/>
          <w:lang w:eastAsia="zh-CN"/>
        </w:rPr>
        <w:t>，</w:t>
      </w:r>
      <w:r>
        <w:rPr>
          <w:rFonts w:hint="eastAsia" w:cs="Times New Roman"/>
        </w:rPr>
        <w:t>配备必要的装备</w:t>
      </w:r>
      <w:r>
        <w:rPr>
          <w:rFonts w:hint="eastAsia" w:cs="Times New Roman"/>
          <w:lang w:eastAsia="zh-CN"/>
        </w:rPr>
        <w:t>，</w:t>
      </w:r>
      <w:r>
        <w:rPr>
          <w:rFonts w:hint="eastAsia" w:cs="Times New Roman"/>
        </w:rPr>
        <w:t>加强针对性训练和演练</w:t>
      </w:r>
      <w:r>
        <w:rPr>
          <w:rFonts w:cs="Times New Roman"/>
        </w:rPr>
        <w:t>。</w:t>
      </w:r>
    </w:p>
    <w:p>
      <w:pPr>
        <w:ind w:firstLine="640"/>
        <w:rPr>
          <w:rFonts w:cs="Times New Roman"/>
        </w:rPr>
      </w:pPr>
      <w:r>
        <w:rPr>
          <w:rFonts w:cs="Times New Roman"/>
        </w:rPr>
        <w:t>（4）基层应急队伍</w:t>
      </w:r>
      <w:r>
        <w:rPr>
          <w:rFonts w:hint="eastAsia" w:cs="Times New Roman"/>
        </w:rPr>
        <w:t>作为</w:t>
      </w:r>
      <w:r>
        <w:rPr>
          <w:rFonts w:cs="Times New Roman"/>
        </w:rPr>
        <w:t>先期处置的重要力量</w:t>
      </w:r>
      <w:r>
        <w:rPr>
          <w:rFonts w:hint="eastAsia" w:cs="Times New Roman"/>
          <w:lang w:eastAsia="zh-CN"/>
        </w:rPr>
        <w:t>，乡镇（街道）</w:t>
      </w:r>
      <w:r>
        <w:rPr>
          <w:rFonts w:cs="Times New Roman"/>
        </w:rPr>
        <w:t>及村（居）民委员会</w:t>
      </w:r>
      <w:r>
        <w:rPr>
          <w:rFonts w:hint="eastAsia" w:cs="Times New Roman"/>
        </w:rPr>
        <w:t>要结合当地实际</w:t>
      </w:r>
      <w:r>
        <w:rPr>
          <w:rFonts w:hint="eastAsia" w:cs="Times New Roman"/>
          <w:lang w:eastAsia="zh-CN"/>
        </w:rPr>
        <w:t>，</w:t>
      </w:r>
      <w:r>
        <w:rPr>
          <w:rFonts w:cs="Times New Roman"/>
        </w:rPr>
        <w:t>单独建立或与有关单位、社会组织共同建立基层应急救援队伍。</w:t>
      </w:r>
    </w:p>
    <w:p>
      <w:pPr>
        <w:ind w:firstLine="640"/>
        <w:rPr>
          <w:rFonts w:cs="Times New Roman"/>
        </w:rPr>
      </w:pPr>
      <w:r>
        <w:rPr>
          <w:rFonts w:cs="Times New Roman"/>
        </w:rPr>
        <w:t>（5）社会应急队伍</w:t>
      </w:r>
      <w:r>
        <w:rPr>
          <w:rFonts w:hint="eastAsia" w:cs="Times New Roman"/>
          <w:lang w:val="en-US" w:eastAsia="zh-CN"/>
        </w:rPr>
        <w:t>是商水</w:t>
      </w:r>
      <w:r>
        <w:rPr>
          <w:rFonts w:hint="eastAsia" w:cs="Times New Roman"/>
        </w:rPr>
        <w:t>县</w:t>
      </w:r>
      <w:r>
        <w:rPr>
          <w:rFonts w:cs="Times New Roman"/>
        </w:rPr>
        <w:t>应急</w:t>
      </w:r>
      <w:r>
        <w:rPr>
          <w:rFonts w:hint="eastAsia" w:cs="Times New Roman"/>
        </w:rPr>
        <w:t>处置</w:t>
      </w:r>
      <w:r>
        <w:rPr>
          <w:rFonts w:cs="Times New Roman"/>
        </w:rPr>
        <w:t>的辅助力量</w:t>
      </w:r>
      <w:r>
        <w:rPr>
          <w:rFonts w:hint="eastAsia" w:cs="Times New Roman"/>
          <w:lang w:eastAsia="zh-CN"/>
        </w:rPr>
        <w:t>。</w:t>
      </w:r>
      <w:r>
        <w:rPr>
          <w:rFonts w:hint="eastAsia" w:cs="Times New Roman"/>
          <w:lang w:val="en-US" w:eastAsia="zh-CN"/>
        </w:rPr>
        <w:t>县政府及有关部门和单位</w:t>
      </w:r>
      <w:r>
        <w:rPr>
          <w:rFonts w:cs="Times New Roman"/>
        </w:rPr>
        <w:t>要制定相关政策措施</w:t>
      </w:r>
      <w:r>
        <w:rPr>
          <w:rFonts w:hint="eastAsia" w:cs="Times New Roman"/>
          <w:lang w:eastAsia="zh-CN"/>
        </w:rPr>
        <w:t>，</w:t>
      </w:r>
      <w:r>
        <w:rPr>
          <w:rFonts w:cs="Times New Roman"/>
        </w:rPr>
        <w:t>充分发挥红十字</w:t>
      </w:r>
      <w:r>
        <w:rPr>
          <w:rFonts w:hint="eastAsia" w:cs="Times New Roman"/>
        </w:rPr>
        <w:t>会、</w:t>
      </w:r>
      <w:r>
        <w:rPr>
          <w:rFonts w:cs="Times New Roman"/>
        </w:rPr>
        <w:t>共青团作用</w:t>
      </w:r>
      <w:r>
        <w:rPr>
          <w:rFonts w:hint="eastAsia" w:cs="Times New Roman"/>
          <w:lang w:eastAsia="zh-CN"/>
        </w:rPr>
        <w:t>，</w:t>
      </w:r>
      <w:r>
        <w:rPr>
          <w:rFonts w:cs="Times New Roman"/>
        </w:rPr>
        <w:t>鼓励企事业单位、社会组织</w:t>
      </w:r>
      <w:r>
        <w:rPr>
          <w:rFonts w:hint="eastAsia" w:cs="Times New Roman"/>
        </w:rPr>
        <w:t>及公民</w:t>
      </w:r>
      <w:r>
        <w:rPr>
          <w:rFonts w:cs="Times New Roman"/>
        </w:rPr>
        <w:t>等有序参与</w:t>
      </w:r>
      <w:r>
        <w:rPr>
          <w:rFonts w:hint="eastAsia" w:cs="Times New Roman"/>
        </w:rPr>
        <w:t>应急处置</w:t>
      </w:r>
      <w:r>
        <w:rPr>
          <w:rFonts w:cs="Times New Roman"/>
        </w:rPr>
        <w:t>工作。</w:t>
      </w:r>
    </w:p>
    <w:p>
      <w:pPr>
        <w:ind w:firstLine="640"/>
        <w:rPr>
          <w:rFonts w:cs="Times New Roman"/>
        </w:rPr>
      </w:pPr>
      <w:r>
        <w:rPr>
          <w:rFonts w:cs="Times New Roman"/>
          <w:highlight w:val="none"/>
        </w:rPr>
        <w:t>（6）</w:t>
      </w:r>
      <w:r>
        <w:rPr>
          <w:rFonts w:cs="Times New Roman"/>
        </w:rPr>
        <w:t>总指挥部和</w:t>
      </w:r>
      <w:r>
        <w:rPr>
          <w:rFonts w:hint="eastAsia" w:cs="Times New Roman"/>
        </w:rPr>
        <w:t>县专项指挥部</w:t>
      </w:r>
      <w:r>
        <w:rPr>
          <w:rFonts w:cs="Times New Roman"/>
        </w:rPr>
        <w:t>应按照自然灾害、事故灾难、公共卫生事件和社会安全事件四类突发事件分别建立专家库</w:t>
      </w:r>
      <w:r>
        <w:rPr>
          <w:rFonts w:hint="eastAsia" w:cs="Times New Roman"/>
          <w:lang w:eastAsia="zh-CN"/>
        </w:rPr>
        <w:t>，</w:t>
      </w:r>
      <w:r>
        <w:rPr>
          <w:rFonts w:cs="Times New Roman"/>
        </w:rPr>
        <w:t>并建立多种切实可行的联系方式</w:t>
      </w:r>
      <w:r>
        <w:rPr>
          <w:rFonts w:hint="eastAsia" w:cs="Times New Roman"/>
          <w:lang w:eastAsia="zh-CN"/>
        </w:rPr>
        <w:t>，</w:t>
      </w:r>
      <w:r>
        <w:rPr>
          <w:rFonts w:cs="Times New Roman"/>
        </w:rPr>
        <w:t>在应急处置突发事件中充分发挥专家的作用。</w:t>
      </w:r>
    </w:p>
    <w:p>
      <w:pPr>
        <w:ind w:firstLine="640"/>
        <w:rPr>
          <w:rFonts w:cs="Times New Roman"/>
        </w:rPr>
      </w:pPr>
      <w:r>
        <w:rPr>
          <w:rFonts w:cs="Times New Roman"/>
        </w:rPr>
        <w:t>（</w:t>
      </w:r>
      <w:r>
        <w:rPr>
          <w:rFonts w:hint="eastAsia" w:cs="Times New Roman"/>
          <w:lang w:val="en-US" w:eastAsia="zh-CN"/>
        </w:rPr>
        <w:t>7</w:t>
      </w:r>
      <w:r>
        <w:rPr>
          <w:rFonts w:cs="Times New Roman"/>
        </w:rPr>
        <w:t>）</w:t>
      </w:r>
      <w:r>
        <w:rPr>
          <w:rFonts w:hint="eastAsia" w:cs="Times New Roman"/>
        </w:rPr>
        <w:t>县</w:t>
      </w:r>
      <w:r>
        <w:rPr>
          <w:rFonts w:cs="Times New Roman"/>
        </w:rPr>
        <w:t>政府及有关部门、单位要加强应急救援队伍的业务培训和应急演练</w:t>
      </w:r>
      <w:r>
        <w:rPr>
          <w:rFonts w:hint="eastAsia" w:cs="Times New Roman"/>
          <w:lang w:eastAsia="zh-CN"/>
        </w:rPr>
        <w:t>，</w:t>
      </w:r>
      <w:r>
        <w:rPr>
          <w:rFonts w:cs="Times New Roman"/>
        </w:rPr>
        <w:t>建立联动协调机制</w:t>
      </w:r>
      <w:r>
        <w:rPr>
          <w:rFonts w:hint="eastAsia" w:cs="Times New Roman"/>
          <w:lang w:eastAsia="zh-CN"/>
        </w:rPr>
        <w:t>，</w:t>
      </w:r>
      <w:r>
        <w:rPr>
          <w:rFonts w:cs="Times New Roman"/>
        </w:rPr>
        <w:t>提高装备水平；动员社会团体、企事业单位以及志愿者等各种社会力量参与应急救援工作；增进邻近地区间的交流与合作。要加强以</w:t>
      </w:r>
      <w:r>
        <w:rPr>
          <w:rFonts w:hint="eastAsia" w:cs="Times New Roman"/>
        </w:rPr>
        <w:t>乡镇（</w:t>
      </w:r>
      <w:r>
        <w:rPr>
          <w:rFonts w:hint="eastAsia" w:cs="Times New Roman"/>
          <w:lang w:val="en-US" w:eastAsia="zh-CN"/>
        </w:rPr>
        <w:t>街道</w:t>
      </w:r>
      <w:r>
        <w:rPr>
          <w:rFonts w:hint="eastAsia" w:cs="Times New Roman"/>
        </w:rPr>
        <w:t>）</w:t>
      </w:r>
      <w:r>
        <w:rPr>
          <w:rFonts w:cs="Times New Roman"/>
        </w:rPr>
        <w:t>和</w:t>
      </w:r>
      <w:r>
        <w:rPr>
          <w:rFonts w:hint="eastAsia" w:cs="Times New Roman"/>
        </w:rPr>
        <w:t>村（社区）</w:t>
      </w:r>
      <w:r>
        <w:rPr>
          <w:rFonts w:cs="Times New Roman"/>
        </w:rPr>
        <w:t>为单位的公众应急能力建设</w:t>
      </w:r>
      <w:r>
        <w:rPr>
          <w:rFonts w:hint="eastAsia" w:cs="Times New Roman"/>
          <w:lang w:eastAsia="zh-CN"/>
        </w:rPr>
        <w:t>，</w:t>
      </w:r>
      <w:r>
        <w:rPr>
          <w:rFonts w:cs="Times New Roman"/>
        </w:rPr>
        <w:t>发挥其在应对突发事件中的重要作用。</w:t>
      </w:r>
    </w:p>
    <w:p>
      <w:pPr>
        <w:ind w:firstLine="640"/>
        <w:rPr>
          <w:rFonts w:cs="Times New Roman"/>
        </w:rPr>
      </w:pPr>
      <w:r>
        <w:rPr>
          <w:rFonts w:cs="Times New Roman"/>
        </w:rPr>
        <w:t>（</w:t>
      </w:r>
      <w:r>
        <w:rPr>
          <w:rFonts w:hint="eastAsia" w:cs="Times New Roman"/>
          <w:lang w:val="en-US" w:eastAsia="zh-CN"/>
        </w:rPr>
        <w:t>8</w:t>
      </w:r>
      <w:r>
        <w:rPr>
          <w:rFonts w:cs="Times New Roman"/>
        </w:rPr>
        <w:t>）建立健全应急队伍交流合作机制</w:t>
      </w:r>
      <w:r>
        <w:rPr>
          <w:rFonts w:hint="eastAsia" w:cs="Times New Roman"/>
          <w:lang w:eastAsia="zh-CN"/>
        </w:rPr>
        <w:t>，</w:t>
      </w:r>
      <w:r>
        <w:rPr>
          <w:rFonts w:cs="Times New Roman"/>
        </w:rPr>
        <w:t>鼓励、引导、组织各应急救援队伍积极参与各种交流比赛和跨区域应急救援。</w:t>
      </w:r>
    </w:p>
    <w:p>
      <w:pPr>
        <w:ind w:firstLine="640"/>
        <w:rPr>
          <w:rFonts w:cs="Times New Roman"/>
        </w:rPr>
      </w:pPr>
      <w:r>
        <w:rPr>
          <w:rFonts w:cs="Times New Roman"/>
        </w:rPr>
        <w:t>（</w:t>
      </w:r>
      <w:r>
        <w:rPr>
          <w:rFonts w:hint="eastAsia" w:cs="Times New Roman"/>
          <w:lang w:val="en-US" w:eastAsia="zh-CN"/>
        </w:rPr>
        <w:t>9</w:t>
      </w:r>
      <w:r>
        <w:rPr>
          <w:rFonts w:cs="Times New Roman"/>
        </w:rPr>
        <w:t>）</w:t>
      </w:r>
      <w:r>
        <w:rPr>
          <w:rFonts w:hint="eastAsia" w:cs="Times New Roman"/>
        </w:rPr>
        <w:t>县</w:t>
      </w:r>
      <w:r>
        <w:rPr>
          <w:rFonts w:cs="Times New Roman"/>
        </w:rPr>
        <w:t>应急管理局应掌握应急力量的相关信息</w:t>
      </w:r>
      <w:r>
        <w:rPr>
          <w:rFonts w:hint="eastAsia" w:cs="Times New Roman"/>
          <w:lang w:eastAsia="zh-CN"/>
        </w:rPr>
        <w:t>，</w:t>
      </w:r>
      <w:r>
        <w:rPr>
          <w:rFonts w:cs="Times New Roman"/>
        </w:rPr>
        <w:t>负责建立</w:t>
      </w:r>
      <w:r>
        <w:rPr>
          <w:rFonts w:hint="eastAsia" w:cs="Times New Roman"/>
        </w:rPr>
        <w:t>县</w:t>
      </w:r>
      <w:r>
        <w:rPr>
          <w:rFonts w:cs="Times New Roman"/>
        </w:rPr>
        <w:t>、</w:t>
      </w:r>
      <w:r>
        <w:rPr>
          <w:rFonts w:hint="eastAsia" w:cs="Times New Roman"/>
        </w:rPr>
        <w:t>乡镇（</w:t>
      </w:r>
      <w:r>
        <w:rPr>
          <w:rFonts w:hint="eastAsia" w:cs="Times New Roman"/>
          <w:lang w:val="en-US" w:eastAsia="zh-CN"/>
        </w:rPr>
        <w:t>街道</w:t>
      </w:r>
      <w:r>
        <w:rPr>
          <w:rFonts w:hint="eastAsia" w:cs="Times New Roman"/>
        </w:rPr>
        <w:t>）</w:t>
      </w:r>
      <w:r>
        <w:rPr>
          <w:rFonts w:cs="Times New Roman"/>
        </w:rPr>
        <w:t>两级应急救援队伍数据库。</w:t>
      </w:r>
    </w:p>
    <w:p>
      <w:pPr>
        <w:pStyle w:val="3"/>
        <w:ind w:firstLine="640"/>
      </w:pPr>
      <w:bookmarkStart w:id="129" w:name="_Toc6507"/>
      <w:bookmarkStart w:id="130" w:name="_Toc21275"/>
      <w:bookmarkStart w:id="131" w:name="_Toc11253"/>
      <w:bookmarkStart w:id="132" w:name="_Toc1322"/>
      <w:r>
        <w:rPr>
          <w:rFonts w:hint="eastAsia"/>
        </w:rPr>
        <w:t>6</w:t>
      </w:r>
      <w:r>
        <w:t xml:space="preserve">.2 </w:t>
      </w:r>
      <w:r>
        <w:rPr>
          <w:rFonts w:hint="eastAsia"/>
        </w:rPr>
        <w:t>财政经费保障</w:t>
      </w:r>
      <w:bookmarkEnd w:id="129"/>
      <w:bookmarkEnd w:id="130"/>
      <w:bookmarkEnd w:id="131"/>
      <w:bookmarkEnd w:id="132"/>
    </w:p>
    <w:p>
      <w:pPr>
        <w:ind w:firstLine="640"/>
      </w:pPr>
      <w:r>
        <w:rPr>
          <w:rFonts w:hint="eastAsia"/>
        </w:rPr>
        <w:t>（1）县政府要将突发事件防范和应对工作所需经费纳入本级财政预算</w:t>
      </w:r>
      <w:r>
        <w:rPr>
          <w:rFonts w:hint="eastAsia"/>
          <w:lang w:eastAsia="zh-CN"/>
        </w:rPr>
        <w:t>，</w:t>
      </w:r>
      <w:r>
        <w:rPr>
          <w:rFonts w:hint="eastAsia"/>
        </w:rPr>
        <w:t>保障</w:t>
      </w:r>
      <w:r>
        <w:rPr>
          <w:rFonts w:hint="eastAsia"/>
          <w:lang w:val="en-US" w:eastAsia="zh-CN"/>
        </w:rPr>
        <w:t>县、乡镇（街道）</w:t>
      </w:r>
      <w:r>
        <w:rPr>
          <w:rFonts w:hint="eastAsia"/>
        </w:rPr>
        <w:t>应急指挥机构运转日常经费。应对突发事件所需财政负担的经费</w:t>
      </w:r>
      <w:r>
        <w:rPr>
          <w:rFonts w:hint="eastAsia"/>
          <w:lang w:eastAsia="zh-CN"/>
        </w:rPr>
        <w:t>，</w:t>
      </w:r>
      <w:r>
        <w:rPr>
          <w:rFonts w:hint="eastAsia"/>
        </w:rPr>
        <w:t>按照财权事权和支出责任划分</w:t>
      </w:r>
      <w:r>
        <w:rPr>
          <w:rFonts w:hint="eastAsia"/>
          <w:lang w:eastAsia="zh-CN"/>
        </w:rPr>
        <w:t>，</w:t>
      </w:r>
      <w:r>
        <w:rPr>
          <w:rFonts w:hint="eastAsia"/>
        </w:rPr>
        <w:t>分级负担。</w:t>
      </w:r>
    </w:p>
    <w:p>
      <w:pPr>
        <w:ind w:firstLine="640"/>
      </w:pPr>
      <w:r>
        <w:rPr>
          <w:rFonts w:hint="eastAsia"/>
        </w:rPr>
        <w:t>（2）鼓励公民、法人或其他组织按照有关规定</w:t>
      </w:r>
      <w:r>
        <w:rPr>
          <w:rFonts w:hint="eastAsia"/>
          <w:lang w:eastAsia="zh-CN"/>
        </w:rPr>
        <w:t>，</w:t>
      </w:r>
      <w:r>
        <w:rPr>
          <w:rFonts w:hint="eastAsia"/>
        </w:rPr>
        <w:t>为突发事件应对提供物资、装备、资金、技术支持和捐赠。</w:t>
      </w:r>
    </w:p>
    <w:p>
      <w:pPr>
        <w:ind w:firstLine="640"/>
      </w:pPr>
      <w:r>
        <w:rPr>
          <w:rFonts w:hint="eastAsia"/>
        </w:rPr>
        <w:t>（3）建立健全灾害风险保险体系</w:t>
      </w:r>
      <w:r>
        <w:rPr>
          <w:rFonts w:hint="eastAsia"/>
          <w:lang w:eastAsia="zh-CN"/>
        </w:rPr>
        <w:t>，</w:t>
      </w:r>
      <w:r>
        <w:rPr>
          <w:rFonts w:hint="eastAsia"/>
        </w:rPr>
        <w:t>鼓励单位和公民参加保险。县政府及有关部门和单位要为专业应急救援人员购买人身意外伤害保险。</w:t>
      </w:r>
    </w:p>
    <w:p>
      <w:pPr>
        <w:ind w:firstLine="640"/>
      </w:pPr>
      <w:r>
        <w:rPr>
          <w:rFonts w:hint="eastAsia"/>
        </w:rPr>
        <w:t>（4）</w:t>
      </w:r>
      <w:r>
        <w:rPr>
          <w:rFonts w:hint="eastAsia"/>
          <w:lang w:val="en-US" w:eastAsia="zh-CN"/>
        </w:rPr>
        <w:t>县</w:t>
      </w:r>
      <w:r>
        <w:rPr>
          <w:rFonts w:hint="eastAsia"/>
        </w:rPr>
        <w:t>财政和审计部门要对突发事件财政应急保障资金的使用及效果进行监督和评估。</w:t>
      </w:r>
    </w:p>
    <w:p>
      <w:pPr>
        <w:pStyle w:val="3"/>
        <w:ind w:firstLine="640"/>
      </w:pPr>
      <w:bookmarkStart w:id="133" w:name="_Toc18387"/>
      <w:bookmarkStart w:id="134" w:name="_Toc14617"/>
      <w:bookmarkStart w:id="135" w:name="_Toc5041"/>
      <w:bookmarkStart w:id="136" w:name="_Toc16159"/>
      <w:r>
        <w:rPr>
          <w:rFonts w:hint="eastAsia"/>
        </w:rPr>
        <w:t>6</w:t>
      </w:r>
      <w:r>
        <w:t xml:space="preserve">.3 </w:t>
      </w:r>
      <w:r>
        <w:rPr>
          <w:rFonts w:hint="eastAsia"/>
        </w:rPr>
        <w:t>物资保障</w:t>
      </w:r>
      <w:bookmarkEnd w:id="133"/>
      <w:bookmarkEnd w:id="134"/>
      <w:bookmarkEnd w:id="135"/>
      <w:bookmarkEnd w:id="136"/>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eastAsia" w:cs="Times New Roman"/>
        </w:rPr>
      </w:pPr>
      <w:r>
        <w:rPr>
          <w:rFonts w:cs="Times New Roman"/>
        </w:rPr>
        <w:t>（1）</w:t>
      </w:r>
      <w:r>
        <w:rPr>
          <w:rFonts w:hint="eastAsia" w:cs="Times New Roman"/>
        </w:rPr>
        <w:t>县应急管理局</w:t>
      </w:r>
      <w:r>
        <w:rPr>
          <w:rFonts w:cs="Times New Roman"/>
        </w:rPr>
        <w:t>会同</w:t>
      </w:r>
      <w:r>
        <w:rPr>
          <w:rFonts w:hint="eastAsia" w:cs="Times New Roman"/>
        </w:rPr>
        <w:t>县发展改革委</w:t>
      </w:r>
      <w:r>
        <w:rPr>
          <w:rFonts w:cs="Times New Roman"/>
        </w:rPr>
        <w:t>、</w:t>
      </w:r>
      <w:r>
        <w:rPr>
          <w:rFonts w:hint="eastAsia" w:cs="Times New Roman"/>
        </w:rPr>
        <w:t>县</w:t>
      </w:r>
      <w:r>
        <w:rPr>
          <w:rFonts w:cs="Times New Roman"/>
        </w:rPr>
        <w:t>财政</w:t>
      </w:r>
      <w:r>
        <w:rPr>
          <w:rFonts w:hint="eastAsia" w:cs="Times New Roman"/>
        </w:rPr>
        <w:t>局</w:t>
      </w:r>
      <w:r>
        <w:rPr>
          <w:rFonts w:cs="Times New Roman"/>
        </w:rPr>
        <w:t>等</w:t>
      </w:r>
      <w:r>
        <w:rPr>
          <w:rFonts w:hint="eastAsia" w:cs="Times New Roman"/>
        </w:rPr>
        <w:t>相关</w:t>
      </w:r>
      <w:r>
        <w:rPr>
          <w:rFonts w:cs="Times New Roman"/>
        </w:rPr>
        <w:t>部门制订应急物资储备和应急救援装备规划并组织实施</w:t>
      </w:r>
      <w:r>
        <w:rPr>
          <w:rFonts w:hint="eastAsia" w:cs="Times New Roman"/>
          <w:lang w:eastAsia="zh-CN"/>
        </w:rPr>
        <w:t>，</w:t>
      </w:r>
      <w:r>
        <w:rPr>
          <w:rFonts w:hint="eastAsia" w:ascii="Times New Roman" w:hAnsi="Times New Roman" w:eastAsia="仿宋_GB2312" w:cs="Times New Roman"/>
          <w:color w:val="auto"/>
          <w:kern w:val="2"/>
          <w:sz w:val="32"/>
          <w:szCs w:val="22"/>
          <w:lang w:val="en-US" w:eastAsia="zh-CN" w:bidi="ar"/>
        </w:rPr>
        <w:t>有关部门按照职能分工加强相关类别应急物资和装备储备</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完善应急物资装备管理协调机制。</w:t>
      </w:r>
      <w:r>
        <w:rPr>
          <w:rFonts w:hint="eastAsia" w:ascii="Times New Roman" w:hAnsi="Times New Roman" w:cs="Times New Roman"/>
          <w:color w:val="auto"/>
          <w:kern w:val="2"/>
          <w:sz w:val="32"/>
          <w:szCs w:val="22"/>
          <w:lang w:val="en-US" w:eastAsia="zh-CN" w:bidi="ar"/>
        </w:rPr>
        <w:t>县</w:t>
      </w:r>
      <w:r>
        <w:rPr>
          <w:rFonts w:hint="eastAsia" w:ascii="Times New Roman" w:hAnsi="Times New Roman" w:eastAsia="仿宋_GB2312" w:cs="Times New Roman"/>
          <w:color w:val="auto"/>
          <w:kern w:val="2"/>
          <w:sz w:val="32"/>
          <w:szCs w:val="22"/>
          <w:lang w:val="en-US" w:eastAsia="zh-CN" w:bidi="ar"/>
        </w:rPr>
        <w:t>商务局负责</w:t>
      </w:r>
      <w:r>
        <w:rPr>
          <w:rFonts w:hint="eastAsia" w:cs="Times New Roman"/>
          <w:color w:val="auto"/>
          <w:kern w:val="2"/>
          <w:sz w:val="32"/>
          <w:szCs w:val="22"/>
          <w:lang w:val="en-US" w:eastAsia="zh-CN" w:bidi="ar"/>
        </w:rPr>
        <w:t>生活必需品</w:t>
      </w:r>
      <w:r>
        <w:rPr>
          <w:rFonts w:hint="eastAsia" w:ascii="Times New Roman" w:hAnsi="Times New Roman" w:eastAsia="仿宋_GB2312" w:cs="Times New Roman"/>
          <w:color w:val="auto"/>
          <w:kern w:val="2"/>
          <w:sz w:val="32"/>
          <w:szCs w:val="22"/>
          <w:lang w:val="en-US" w:eastAsia="zh-CN" w:bidi="ar"/>
        </w:rPr>
        <w:t>市场监测和保障市场供应工作。</w:t>
      </w:r>
      <w:r>
        <w:rPr>
          <w:rFonts w:hint="eastAsia" w:cs="Times New Roman"/>
        </w:rPr>
        <w:t>县卫生健康委员会</w:t>
      </w:r>
      <w:r>
        <w:rPr>
          <w:rFonts w:hint="eastAsia" w:ascii="Times New Roman" w:hAnsi="Times New Roman" w:eastAsia="仿宋_GB2312" w:cs="Times New Roman"/>
          <w:color w:val="auto"/>
          <w:kern w:val="2"/>
          <w:sz w:val="32"/>
          <w:szCs w:val="22"/>
          <w:lang w:val="en-US" w:eastAsia="zh-CN" w:bidi="ar"/>
        </w:rPr>
        <w:t>、</w:t>
      </w:r>
      <w:r>
        <w:rPr>
          <w:rFonts w:hint="eastAsia" w:cs="Times New Roman"/>
        </w:rPr>
        <w:t>县交通运输局</w:t>
      </w:r>
      <w:r>
        <w:rPr>
          <w:rFonts w:hint="eastAsia" w:ascii="Times New Roman" w:hAnsi="Times New Roman" w:eastAsia="仿宋_GB2312" w:cs="Times New Roman"/>
          <w:color w:val="auto"/>
          <w:kern w:val="2"/>
          <w:sz w:val="32"/>
          <w:szCs w:val="22"/>
          <w:lang w:val="en-US" w:eastAsia="zh-CN" w:bidi="ar"/>
        </w:rPr>
        <w:t>、</w:t>
      </w:r>
      <w:r>
        <w:rPr>
          <w:rFonts w:hint="eastAsia" w:cs="Times New Roman"/>
          <w:spacing w:val="0"/>
          <w:sz w:val="32"/>
          <w:szCs w:val="22"/>
        </w:rPr>
        <w:t>国网</w:t>
      </w:r>
      <w:r>
        <w:rPr>
          <w:rFonts w:hint="eastAsia" w:cs="Times New Roman"/>
          <w:spacing w:val="0"/>
          <w:sz w:val="32"/>
          <w:szCs w:val="22"/>
          <w:lang w:val="en-US" w:eastAsia="zh-CN"/>
        </w:rPr>
        <w:t>商水</w:t>
      </w:r>
      <w:r>
        <w:rPr>
          <w:rFonts w:hint="eastAsia" w:cs="Times New Roman"/>
          <w:spacing w:val="0"/>
          <w:sz w:val="32"/>
          <w:szCs w:val="22"/>
        </w:rPr>
        <w:t>供电公司</w:t>
      </w:r>
      <w:r>
        <w:rPr>
          <w:rFonts w:hint="eastAsia" w:ascii="Times New Roman" w:hAnsi="Times New Roman" w:eastAsia="仿宋_GB2312" w:cs="Times New Roman"/>
          <w:color w:val="auto"/>
          <w:kern w:val="2"/>
          <w:sz w:val="32"/>
          <w:szCs w:val="22"/>
          <w:lang w:val="en-US" w:eastAsia="zh-CN" w:bidi="ar"/>
        </w:rPr>
        <w:t>、</w:t>
      </w:r>
      <w:r>
        <w:rPr>
          <w:rFonts w:hint="eastAsia" w:cs="Times New Roman"/>
          <w:sz w:val="32"/>
          <w:szCs w:val="22"/>
          <w:lang w:val="en-US" w:eastAsia="zh-CN"/>
        </w:rPr>
        <w:t>县文化广电和旅游局</w:t>
      </w:r>
      <w:r>
        <w:rPr>
          <w:rFonts w:hint="eastAsia" w:ascii="Times New Roman" w:hAnsi="Times New Roman" w:eastAsia="仿宋_GB2312" w:cs="Times New Roman"/>
          <w:color w:val="auto"/>
          <w:kern w:val="2"/>
          <w:sz w:val="32"/>
          <w:szCs w:val="22"/>
          <w:lang w:val="en-US" w:eastAsia="zh-CN" w:bidi="ar"/>
        </w:rPr>
        <w:t>做好相应的医疗急救、物资装备运输、通信等保障工作</w:t>
      </w:r>
      <w:r>
        <w:rPr>
          <w:rFonts w:hint="eastAsia" w:cs="Times New Roman"/>
          <w:kern w:val="2"/>
          <w:sz w:val="32"/>
          <w:szCs w:val="22"/>
          <w:lang w:val="en-US" w:eastAsia="zh-CN" w:bidi="ar"/>
        </w:rPr>
        <w:t>。</w:t>
      </w:r>
    </w:p>
    <w:p>
      <w:pPr>
        <w:keepNext w:val="0"/>
        <w:keepLines w:val="0"/>
        <w:pageBreakBefore w:val="0"/>
        <w:widowControl/>
        <w:kinsoku/>
        <w:wordWrap/>
        <w:overflowPunct/>
        <w:topLinePunct w:val="0"/>
        <w:autoSpaceDE/>
        <w:autoSpaceDN/>
        <w:bidi w:val="0"/>
        <w:adjustRightInd/>
        <w:snapToGrid/>
        <w:ind w:firstLine="640"/>
        <w:jc w:val="both"/>
        <w:textAlignment w:val="auto"/>
        <w:rPr>
          <w:rFonts w:hint="eastAsia" w:ascii="仿宋_GB2312" w:hAnsi="仿宋_GB2312" w:cs="仿宋_GB2312"/>
          <w:szCs w:val="32"/>
        </w:rPr>
      </w:pPr>
      <w:r>
        <w:rPr>
          <w:rFonts w:hint="eastAsia" w:cs="Times New Roman"/>
          <w:lang w:eastAsia="zh-CN"/>
        </w:rPr>
        <w:t>（</w:t>
      </w:r>
      <w:r>
        <w:rPr>
          <w:rFonts w:hint="eastAsia" w:cs="Times New Roman"/>
          <w:lang w:val="en-US" w:eastAsia="zh-CN"/>
        </w:rPr>
        <w:t>2</w:t>
      </w:r>
      <w:r>
        <w:rPr>
          <w:rFonts w:hint="eastAsia" w:cs="Times New Roman"/>
          <w:lang w:eastAsia="zh-CN"/>
        </w:rPr>
        <w:t>）</w:t>
      </w:r>
      <w:r>
        <w:rPr>
          <w:rFonts w:hint="eastAsia" w:cs="Times New Roman"/>
        </w:rPr>
        <w:t>县</w:t>
      </w:r>
      <w:r>
        <w:rPr>
          <w:rFonts w:hint="eastAsia" w:cs="Times New Roman"/>
          <w:lang w:eastAsia="zh-CN"/>
        </w:rPr>
        <w:t>发展改革委</w:t>
      </w:r>
      <w:r>
        <w:rPr>
          <w:rFonts w:hint="eastAsia" w:cs="Times New Roman"/>
        </w:rPr>
        <w:t>、县财政局</w:t>
      </w:r>
      <w:r>
        <w:rPr>
          <w:rFonts w:hint="eastAsia" w:cs="Times New Roman"/>
          <w:lang w:eastAsia="zh-CN"/>
        </w:rPr>
        <w:t>、</w:t>
      </w:r>
      <w:r>
        <w:rPr>
          <w:rFonts w:hint="eastAsia" w:cs="Times New Roman"/>
          <w:sz w:val="32"/>
          <w:szCs w:val="22"/>
        </w:rPr>
        <w:t>县</w:t>
      </w:r>
      <w:r>
        <w:rPr>
          <w:rFonts w:hint="eastAsia" w:ascii="仿宋_GB2312" w:hAnsi="仿宋_GB2312" w:cs="仿宋_GB2312"/>
          <w:sz w:val="32"/>
          <w:szCs w:val="32"/>
        </w:rPr>
        <w:t>粮食和物资储备中心</w:t>
      </w:r>
      <w:r>
        <w:rPr>
          <w:rFonts w:hint="eastAsia" w:ascii="仿宋_GB2312" w:hAnsi="仿宋_GB2312" w:cs="仿宋_GB2312"/>
          <w:szCs w:val="32"/>
        </w:rPr>
        <w:t>建立健全全县重要物资应急监测网络、预警体系和应急物资生产、储备、调拨及紧急配送体系</w:t>
      </w:r>
      <w:r>
        <w:rPr>
          <w:rFonts w:hint="eastAsia" w:ascii="仿宋_GB2312" w:hAnsi="仿宋_GB2312" w:cs="仿宋_GB2312"/>
          <w:szCs w:val="32"/>
          <w:lang w:eastAsia="zh-CN"/>
        </w:rPr>
        <w:t>，</w:t>
      </w:r>
      <w:r>
        <w:rPr>
          <w:rFonts w:hint="eastAsia" w:ascii="仿宋_GB2312" w:hAnsi="仿宋_GB2312" w:cs="仿宋_GB2312"/>
          <w:szCs w:val="32"/>
          <w:lang w:val="en-US" w:eastAsia="zh-CN"/>
        </w:rPr>
        <w:t>完善应急工作程序，确保应急所需物资和生活用品的及时供应，并加强对物资储备的监督管理，及时予以补充和更新</w:t>
      </w:r>
      <w:r>
        <w:rPr>
          <w:rFonts w:hint="eastAsia" w:ascii="仿宋_GB2312" w:hAnsi="仿宋_GB2312" w:cs="仿宋_GB2312"/>
          <w:szCs w:val="32"/>
        </w:rPr>
        <w:t>。</w:t>
      </w:r>
    </w:p>
    <w:p>
      <w:pPr>
        <w:ind w:firstLine="640"/>
        <w:rPr>
          <w:rFonts w:hint="eastAsia"/>
        </w:rPr>
      </w:pPr>
      <w:r>
        <w:rPr>
          <w:rFonts w:hint="eastAsia" w:ascii="仿宋_GB2312" w:hAnsi="仿宋_GB2312" w:cs="仿宋_GB2312"/>
          <w:szCs w:val="32"/>
        </w:rPr>
        <w:t>（</w:t>
      </w:r>
      <w:r>
        <w:rPr>
          <w:rFonts w:hint="eastAsia" w:ascii="仿宋_GB2312" w:hAnsi="仿宋_GB2312" w:cs="仿宋_GB2312"/>
          <w:szCs w:val="32"/>
          <w:lang w:val="en-US" w:eastAsia="zh-CN"/>
        </w:rPr>
        <w:t>3</w:t>
      </w:r>
      <w:r>
        <w:rPr>
          <w:rFonts w:hint="eastAsia" w:ascii="仿宋_GB2312" w:hAnsi="仿宋_GB2312" w:cs="仿宋_GB2312"/>
          <w:szCs w:val="32"/>
        </w:rPr>
        <w:t>）县政府应根据有关法律</w:t>
      </w:r>
      <w:r>
        <w:rPr>
          <w:rFonts w:cs="Times New Roman"/>
        </w:rPr>
        <w:t>、法规和应急预案规定</w:t>
      </w:r>
      <w:r>
        <w:rPr>
          <w:rFonts w:hint="eastAsia" w:cs="Times New Roman"/>
          <w:lang w:eastAsia="zh-CN"/>
        </w:rPr>
        <w:t>，</w:t>
      </w:r>
      <w:r>
        <w:rPr>
          <w:rFonts w:cs="Times New Roman"/>
        </w:rPr>
        <w:t>做好</w:t>
      </w:r>
      <w:r>
        <w:rPr>
          <w:rFonts w:hint="eastAsia" w:cs="Times New Roman"/>
        </w:rPr>
        <w:t>应急</w:t>
      </w:r>
      <w:r>
        <w:rPr>
          <w:rFonts w:cs="Times New Roman"/>
        </w:rPr>
        <w:t>物资</w:t>
      </w:r>
      <w:r>
        <w:rPr>
          <w:rFonts w:hint="eastAsia" w:cs="Times New Roman"/>
        </w:rPr>
        <w:t>、</w:t>
      </w:r>
      <w:r>
        <w:rPr>
          <w:rFonts w:cs="Times New Roman"/>
        </w:rPr>
        <w:t>装备储备工作</w:t>
      </w:r>
      <w:r>
        <w:rPr>
          <w:rFonts w:hint="eastAsia" w:cs="Times New Roman"/>
          <w:lang w:eastAsia="zh-CN"/>
        </w:rPr>
        <w:t>，</w:t>
      </w:r>
      <w:r>
        <w:rPr>
          <w:rFonts w:cs="Times New Roman"/>
        </w:rPr>
        <w:t>加强疏散避难场所建设</w:t>
      </w:r>
      <w:r>
        <w:rPr>
          <w:rFonts w:hint="eastAsia" w:cs="Times New Roman"/>
          <w:lang w:eastAsia="zh-CN"/>
        </w:rPr>
        <w:t>，</w:t>
      </w:r>
      <w:r>
        <w:rPr>
          <w:rFonts w:cs="Times New Roman"/>
        </w:rPr>
        <w:t>或与有关企业签订协议</w:t>
      </w:r>
      <w:r>
        <w:rPr>
          <w:rFonts w:hint="eastAsia" w:cs="Times New Roman"/>
          <w:lang w:eastAsia="zh-CN"/>
        </w:rPr>
        <w:t>，</w:t>
      </w:r>
      <w:r>
        <w:rPr>
          <w:rFonts w:cs="Times New Roman"/>
        </w:rPr>
        <w:t>保障应急救援物资、生活必需品和应急处置装备的生产、供给。</w:t>
      </w:r>
      <w:bookmarkStart w:id="137" w:name="_Toc20868"/>
      <w:bookmarkStart w:id="138" w:name="_Toc6138"/>
      <w:bookmarkStart w:id="139" w:name="_Toc9286"/>
    </w:p>
    <w:p>
      <w:pPr>
        <w:pStyle w:val="3"/>
        <w:ind w:firstLine="640"/>
      </w:pPr>
      <w:bookmarkStart w:id="140" w:name="_Toc9035"/>
      <w:r>
        <w:rPr>
          <w:rFonts w:hint="eastAsia"/>
        </w:rPr>
        <w:t>6</w:t>
      </w:r>
      <w:r>
        <w:t>.</w:t>
      </w:r>
      <w:r>
        <w:rPr>
          <w:rFonts w:hint="eastAsia"/>
          <w:lang w:val="en-US" w:eastAsia="zh-CN"/>
        </w:rPr>
        <w:t>4</w:t>
      </w:r>
      <w:r>
        <w:t xml:space="preserve"> </w:t>
      </w:r>
      <w:r>
        <w:rPr>
          <w:rFonts w:hint="eastAsia"/>
        </w:rPr>
        <w:t>通信保障</w:t>
      </w:r>
      <w:bookmarkEnd w:id="140"/>
    </w:p>
    <w:p>
      <w:pPr>
        <w:ind w:firstLine="640"/>
        <w:rPr>
          <w:rFonts w:hint="default" w:eastAsia="仿宋_GB2312" w:cs="Times New Roman"/>
          <w:bCs w:val="0"/>
          <w:szCs w:val="22"/>
        </w:rPr>
      </w:pPr>
      <w:r>
        <w:rPr>
          <w:rFonts w:hint="default" w:eastAsia="仿宋_GB2312" w:cs="Times New Roman"/>
          <w:bCs w:val="0"/>
          <w:szCs w:val="22"/>
        </w:rPr>
        <w:t>县工业和信息化局、县</w:t>
      </w:r>
      <w:r>
        <w:rPr>
          <w:rFonts w:hint="default" w:eastAsia="仿宋_GB2312" w:cs="Times New Roman"/>
          <w:bCs w:val="0"/>
          <w:szCs w:val="22"/>
          <w:lang w:val="en-US" w:eastAsia="zh-CN"/>
        </w:rPr>
        <w:t>文化广电和旅游局</w:t>
      </w:r>
      <w:r>
        <w:rPr>
          <w:rFonts w:hint="default" w:eastAsia="仿宋_GB2312" w:cs="Times New Roman"/>
          <w:bCs w:val="0"/>
          <w:szCs w:val="22"/>
        </w:rPr>
        <w:t>等部门和单位负责建立健全应急通信、应急广播电视保障工作体系</w:t>
      </w:r>
      <w:r>
        <w:rPr>
          <w:rFonts w:hint="eastAsia" w:cs="Times New Roman"/>
          <w:bCs w:val="0"/>
          <w:szCs w:val="22"/>
          <w:lang w:eastAsia="zh-CN"/>
        </w:rPr>
        <w:t>，</w:t>
      </w:r>
      <w:r>
        <w:rPr>
          <w:rFonts w:hint="default" w:eastAsia="仿宋_GB2312" w:cs="Times New Roman"/>
          <w:bCs w:val="0"/>
          <w:szCs w:val="22"/>
        </w:rPr>
        <w:t>加强公用通信网、卫星通信网络的应急能力建设</w:t>
      </w:r>
      <w:r>
        <w:rPr>
          <w:rFonts w:hint="eastAsia" w:cs="Times New Roman"/>
          <w:bCs w:val="0"/>
          <w:szCs w:val="22"/>
          <w:lang w:eastAsia="zh-CN"/>
        </w:rPr>
        <w:t>，</w:t>
      </w:r>
      <w:r>
        <w:rPr>
          <w:rFonts w:hint="default" w:eastAsia="仿宋_GB2312" w:cs="Times New Roman"/>
          <w:bCs w:val="0"/>
          <w:szCs w:val="22"/>
        </w:rPr>
        <w:t>提升面向公众的突发事件应急信息传播能力</w:t>
      </w:r>
      <w:r>
        <w:rPr>
          <w:rFonts w:hint="eastAsia" w:cs="Times New Roman"/>
          <w:bCs w:val="0"/>
          <w:szCs w:val="22"/>
          <w:lang w:eastAsia="zh-CN"/>
        </w:rPr>
        <w:t>；</w:t>
      </w:r>
      <w:r>
        <w:rPr>
          <w:rFonts w:hint="default" w:eastAsia="仿宋_GB2312" w:cs="Times New Roman"/>
          <w:bCs w:val="0"/>
          <w:szCs w:val="22"/>
        </w:rPr>
        <w:t>建立有线和无线相结合、基础电信网络和机动通信系统相配套的应急通信系统。突发事件发生后</w:t>
      </w:r>
      <w:r>
        <w:rPr>
          <w:rFonts w:hint="eastAsia" w:cs="Times New Roman"/>
          <w:bCs w:val="0"/>
          <w:szCs w:val="22"/>
          <w:lang w:eastAsia="zh-CN"/>
        </w:rPr>
        <w:t>，</w:t>
      </w:r>
      <w:r>
        <w:rPr>
          <w:rFonts w:hint="default" w:eastAsia="仿宋_GB2312" w:cs="Times New Roman"/>
          <w:bCs w:val="0"/>
          <w:szCs w:val="22"/>
        </w:rPr>
        <w:t>县工业和信息化局要协调各基础电信运营企业、铁塔公司做好现场应急通信保障工作。</w:t>
      </w:r>
    </w:p>
    <w:p>
      <w:pPr>
        <w:pStyle w:val="3"/>
        <w:ind w:firstLine="640"/>
      </w:pPr>
      <w:bookmarkStart w:id="141" w:name="_Toc18940"/>
      <w:r>
        <w:rPr>
          <w:rFonts w:hint="eastAsia"/>
        </w:rPr>
        <w:t>6</w:t>
      </w:r>
      <w:r>
        <w:t>.</w:t>
      </w:r>
      <w:r>
        <w:rPr>
          <w:rFonts w:hint="eastAsia"/>
          <w:lang w:val="en-US" w:eastAsia="zh-CN"/>
        </w:rPr>
        <w:t>5</w:t>
      </w:r>
      <w:r>
        <w:t xml:space="preserve"> </w:t>
      </w:r>
      <w:r>
        <w:rPr>
          <w:rFonts w:hint="eastAsia"/>
          <w:lang w:val="en-US" w:eastAsia="zh-CN"/>
        </w:rPr>
        <w:t>装备</w:t>
      </w:r>
      <w:r>
        <w:rPr>
          <w:rFonts w:hint="eastAsia"/>
        </w:rPr>
        <w:t>保障</w:t>
      </w:r>
      <w:bookmarkEnd w:id="137"/>
      <w:bookmarkEnd w:id="138"/>
      <w:bookmarkEnd w:id="139"/>
      <w:bookmarkEnd w:id="141"/>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（1）</w:t>
      </w:r>
      <w:r>
        <w:rPr>
          <w:rFonts w:ascii="Times New Roman" w:hAnsi="Times New Roman" w:eastAsia="仿宋_GB2312" w:cs="Times New Roman"/>
          <w:color w:val="auto"/>
          <w:kern w:val="2"/>
          <w:sz w:val="32"/>
          <w:szCs w:val="22"/>
          <w:lang w:val="en-US" w:eastAsia="zh-CN" w:bidi="ar"/>
        </w:rPr>
        <w:t>由</w:t>
      </w:r>
      <w:r>
        <w:rPr>
          <w:rFonts w:hint="eastAsia" w:cs="Times New Roman"/>
          <w:kern w:val="2"/>
          <w:sz w:val="32"/>
          <w:szCs w:val="22"/>
          <w:lang w:val="en-US" w:eastAsia="zh-CN" w:bidi="ar"/>
        </w:rPr>
        <w:t>县</w:t>
      </w:r>
      <w:r>
        <w:rPr>
          <w:rFonts w:ascii="Times New Roman" w:hAnsi="Times New Roman" w:eastAsia="仿宋_GB2312" w:cs="Times New Roman"/>
          <w:color w:val="auto"/>
          <w:kern w:val="2"/>
          <w:sz w:val="32"/>
          <w:szCs w:val="22"/>
          <w:lang w:val="en-US" w:eastAsia="zh-CN" w:bidi="ar"/>
        </w:rPr>
        <w:t>有关部门根据自身应急救援业务的需要</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配备现场救援和工程抢险装备和器材</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建立相应的维护、保养和调用等制度。</w:t>
      </w:r>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（2）</w:t>
      </w:r>
      <w:r>
        <w:rPr>
          <w:rFonts w:hint="default" w:ascii="Times New Roman" w:hAnsi="Times New Roman" w:eastAsia="仿宋_GB2312" w:cs="Times New Roman"/>
          <w:color w:val="auto"/>
          <w:kern w:val="2"/>
          <w:sz w:val="32"/>
          <w:szCs w:val="22"/>
          <w:lang w:val="en-US" w:eastAsia="zh-CN" w:bidi="ar"/>
        </w:rPr>
        <w:t>在对突发事件应急处置过程中</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因应急抢险救援需要可依法征用、调用单位和个人所有的交通工具、设施及工程抢险装备和器材等。</w:t>
      </w:r>
    </w:p>
    <w:p>
      <w:pPr>
        <w:keepNext w:val="0"/>
        <w:keepLines w:val="0"/>
        <w:pageBreakBefore w:val="0"/>
        <w:widowControl w:val="0"/>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（3）县</w:t>
      </w:r>
      <w:r>
        <w:rPr>
          <w:rFonts w:hint="default" w:ascii="Times New Roman" w:hAnsi="Times New Roman" w:eastAsia="仿宋_GB2312" w:cs="Times New Roman"/>
          <w:color w:val="auto"/>
          <w:kern w:val="2"/>
          <w:sz w:val="32"/>
          <w:szCs w:val="22"/>
          <w:lang w:val="en-US" w:eastAsia="zh-CN" w:bidi="ar"/>
        </w:rPr>
        <w:t>应急管理局按照统一技术标准建立应急救援和抢险装备信息数据库并及时更新内容</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确保应急指挥调度的准确、高效、灵敏、可靠。</w:t>
      </w:r>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（4）</w:t>
      </w:r>
      <w:r>
        <w:rPr>
          <w:rFonts w:hint="default" w:ascii="Times New Roman" w:hAnsi="Times New Roman" w:eastAsia="仿宋_GB2312" w:cs="Times New Roman"/>
          <w:color w:val="auto"/>
          <w:kern w:val="2"/>
          <w:sz w:val="32"/>
          <w:szCs w:val="22"/>
          <w:lang w:val="en-US" w:eastAsia="zh-CN" w:bidi="ar"/>
        </w:rPr>
        <w:t>总指挥部和各</w:t>
      </w:r>
      <w:r>
        <w:rPr>
          <w:rFonts w:hint="eastAsia" w:cs="Times New Roman"/>
          <w:kern w:val="2"/>
          <w:sz w:val="32"/>
          <w:szCs w:val="22"/>
          <w:lang w:val="en-US" w:eastAsia="zh-CN" w:bidi="ar"/>
        </w:rPr>
        <w:t>专项指挥部</w:t>
      </w:r>
      <w:r>
        <w:rPr>
          <w:rFonts w:hint="default" w:ascii="Times New Roman" w:hAnsi="Times New Roman" w:eastAsia="仿宋_GB2312" w:cs="Times New Roman"/>
          <w:color w:val="auto"/>
          <w:kern w:val="2"/>
          <w:sz w:val="32"/>
          <w:szCs w:val="22"/>
          <w:lang w:val="en-US" w:eastAsia="zh-CN" w:bidi="ar"/>
        </w:rPr>
        <w:t>可根据现场抢险工作需要</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统筹全</w:t>
      </w:r>
      <w:r>
        <w:rPr>
          <w:rFonts w:hint="eastAsia" w:cs="Times New Roman"/>
          <w:kern w:val="2"/>
          <w:sz w:val="32"/>
          <w:szCs w:val="22"/>
          <w:lang w:val="en-US" w:eastAsia="zh-CN" w:bidi="ar"/>
        </w:rPr>
        <w:t>县</w:t>
      </w:r>
      <w:r>
        <w:rPr>
          <w:rFonts w:hint="default" w:ascii="Times New Roman" w:hAnsi="Times New Roman" w:eastAsia="仿宋_GB2312" w:cs="Times New Roman"/>
          <w:color w:val="auto"/>
          <w:kern w:val="2"/>
          <w:sz w:val="32"/>
          <w:szCs w:val="22"/>
          <w:lang w:val="en-US" w:eastAsia="zh-CN" w:bidi="ar"/>
        </w:rPr>
        <w:t>应急资源</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依法征用、调用各部门抢险救援装备储备。</w:t>
      </w:r>
    </w:p>
    <w:p>
      <w:pPr>
        <w:pStyle w:val="3"/>
        <w:ind w:firstLine="640"/>
      </w:pPr>
      <w:bookmarkStart w:id="142" w:name="_Toc28987"/>
      <w:bookmarkStart w:id="143" w:name="_Toc14181"/>
      <w:bookmarkStart w:id="144" w:name="_Toc76"/>
      <w:bookmarkStart w:id="145" w:name="_Toc30706"/>
      <w:r>
        <w:rPr>
          <w:rFonts w:hint="eastAsia"/>
        </w:rPr>
        <w:t>6</w:t>
      </w:r>
      <w:r>
        <w:t>.</w:t>
      </w:r>
      <w:r>
        <w:rPr>
          <w:rFonts w:hint="eastAsia"/>
          <w:lang w:val="en-US" w:eastAsia="zh-CN"/>
        </w:rPr>
        <w:t>6</w:t>
      </w:r>
      <w:r>
        <w:t xml:space="preserve"> </w:t>
      </w:r>
      <w:r>
        <w:rPr>
          <w:rFonts w:hint="eastAsia"/>
        </w:rPr>
        <w:t>交通运输保障</w:t>
      </w:r>
      <w:bookmarkEnd w:id="142"/>
      <w:bookmarkEnd w:id="143"/>
      <w:bookmarkEnd w:id="144"/>
      <w:bookmarkEnd w:id="145"/>
    </w:p>
    <w:p>
      <w:pPr>
        <w:ind w:firstLine="640"/>
        <w:rPr>
          <w:rFonts w:cs="Times New Roman"/>
        </w:rPr>
      </w:pPr>
      <w:r>
        <w:rPr>
          <w:rFonts w:cs="Times New Roman"/>
        </w:rPr>
        <w:t>（1）</w:t>
      </w:r>
      <w:r>
        <w:rPr>
          <w:rFonts w:hint="eastAsia" w:cs="Times New Roman"/>
        </w:rPr>
        <w:t>县</w:t>
      </w:r>
      <w:r>
        <w:rPr>
          <w:rFonts w:cs="Times New Roman"/>
        </w:rPr>
        <w:t>交通运输局</w:t>
      </w:r>
      <w:r>
        <w:rPr>
          <w:rFonts w:hint="eastAsia" w:cs="Times New Roman"/>
        </w:rPr>
        <w:t>、</w:t>
      </w:r>
      <w:r>
        <w:rPr>
          <w:rFonts w:hint="eastAsia" w:cs="Times New Roman"/>
          <w:lang w:val="en-US" w:eastAsia="zh-CN"/>
        </w:rPr>
        <w:t>县公路管理局、</w:t>
      </w:r>
      <w:r>
        <w:rPr>
          <w:rFonts w:hint="eastAsia" w:cs="Times New Roman"/>
        </w:rPr>
        <w:t>县公安局应完善应急运输协调机制</w:t>
      </w:r>
      <w:r>
        <w:rPr>
          <w:rFonts w:hint="eastAsia" w:cs="Times New Roman"/>
          <w:lang w:eastAsia="zh-CN"/>
        </w:rPr>
        <w:t>，</w:t>
      </w:r>
      <w:r>
        <w:rPr>
          <w:rFonts w:hint="eastAsia" w:cs="Times New Roman"/>
        </w:rPr>
        <w:t>科学配置、使用县、乡镇（</w:t>
      </w:r>
      <w:r>
        <w:rPr>
          <w:rFonts w:hint="eastAsia" w:cs="Times New Roman"/>
          <w:lang w:val="en-US" w:eastAsia="zh-CN"/>
        </w:rPr>
        <w:t>街道</w:t>
      </w:r>
      <w:r>
        <w:rPr>
          <w:rFonts w:hint="eastAsia" w:cs="Times New Roman"/>
        </w:rPr>
        <w:t>）应急运输力量</w:t>
      </w:r>
      <w:r>
        <w:rPr>
          <w:rFonts w:hint="eastAsia" w:cs="Times New Roman"/>
          <w:lang w:eastAsia="zh-CN"/>
        </w:rPr>
        <w:t>，</w:t>
      </w:r>
      <w:r>
        <w:rPr>
          <w:rFonts w:hint="eastAsia" w:cs="Times New Roman"/>
        </w:rPr>
        <w:t>形成顺畅、有序、联动、高效的应急运输保障体系</w:t>
      </w:r>
      <w:r>
        <w:rPr>
          <w:rFonts w:hint="eastAsia" w:cs="Times New Roman"/>
          <w:lang w:eastAsia="zh-CN"/>
        </w:rPr>
        <w:t>，</w:t>
      </w:r>
      <w:r>
        <w:rPr>
          <w:rFonts w:hint="eastAsia" w:cs="Times New Roman"/>
        </w:rPr>
        <w:t>确保应急物资和人员能够及时、安全送达。根据需要和可能</w:t>
      </w:r>
      <w:r>
        <w:rPr>
          <w:rFonts w:hint="eastAsia" w:cs="Times New Roman"/>
          <w:lang w:eastAsia="zh-CN"/>
        </w:rPr>
        <w:t>，</w:t>
      </w:r>
      <w:r>
        <w:rPr>
          <w:rFonts w:hint="eastAsia" w:cs="Times New Roman"/>
        </w:rPr>
        <w:t>组织开辟便捷应急通道</w:t>
      </w:r>
      <w:r>
        <w:rPr>
          <w:rFonts w:hint="eastAsia" w:cs="Times New Roman"/>
          <w:lang w:eastAsia="zh-CN"/>
        </w:rPr>
        <w:t>，</w:t>
      </w:r>
      <w:r>
        <w:rPr>
          <w:rFonts w:hint="eastAsia" w:cs="Times New Roman"/>
        </w:rPr>
        <w:t>优先运送应急救援人员、物资和装备。交通运输工程设施受损时</w:t>
      </w:r>
      <w:r>
        <w:rPr>
          <w:rFonts w:hint="eastAsia" w:cs="Times New Roman"/>
          <w:lang w:eastAsia="zh-CN"/>
        </w:rPr>
        <w:t>，</w:t>
      </w:r>
      <w:r>
        <w:rPr>
          <w:rFonts w:hint="eastAsia" w:cs="Times New Roman"/>
        </w:rPr>
        <w:t>要迅速组织力量进行抢修。</w:t>
      </w:r>
    </w:p>
    <w:p>
      <w:pPr>
        <w:ind w:firstLine="640"/>
        <w:rPr>
          <w:rFonts w:cs="Times New Roman"/>
        </w:rPr>
      </w:pPr>
      <w:r>
        <w:rPr>
          <w:rFonts w:cs="Times New Roman"/>
        </w:rPr>
        <w:t>（2）</w:t>
      </w:r>
      <w:r>
        <w:rPr>
          <w:rFonts w:hint="eastAsia" w:cs="Times New Roman"/>
        </w:rPr>
        <w:t>县</w:t>
      </w:r>
      <w:r>
        <w:rPr>
          <w:rFonts w:cs="Times New Roman"/>
        </w:rPr>
        <w:t>交通运输局、</w:t>
      </w:r>
      <w:r>
        <w:rPr>
          <w:rFonts w:hint="eastAsia" w:cs="Times New Roman"/>
        </w:rPr>
        <w:t>县公路</w:t>
      </w:r>
      <w:r>
        <w:rPr>
          <w:rFonts w:hint="eastAsia" w:cs="Times New Roman"/>
          <w:lang w:val="en-US" w:eastAsia="zh-CN"/>
        </w:rPr>
        <w:t>管理局</w:t>
      </w:r>
      <w:r>
        <w:rPr>
          <w:rFonts w:cs="Times New Roman"/>
        </w:rPr>
        <w:t>等单位负责组织专业队伍</w:t>
      </w:r>
      <w:r>
        <w:rPr>
          <w:rFonts w:hint="eastAsia" w:cs="Times New Roman"/>
          <w:lang w:eastAsia="zh-CN"/>
        </w:rPr>
        <w:t>，</w:t>
      </w:r>
      <w:r>
        <w:rPr>
          <w:rFonts w:cs="Times New Roman"/>
        </w:rPr>
        <w:t>尽快恢复被毁坏的公路及有关设施</w:t>
      </w:r>
      <w:r>
        <w:rPr>
          <w:rFonts w:hint="eastAsia" w:cs="Times New Roman"/>
          <w:lang w:eastAsia="zh-CN"/>
        </w:rPr>
        <w:t>，</w:t>
      </w:r>
      <w:r>
        <w:rPr>
          <w:rFonts w:cs="Times New Roman"/>
        </w:rPr>
        <w:t>保障交通路线的畅通。</w:t>
      </w:r>
    </w:p>
    <w:p>
      <w:pPr>
        <w:ind w:firstLine="640"/>
        <w:rPr>
          <w:rFonts w:cs="Times New Roman"/>
        </w:rPr>
      </w:pPr>
      <w:r>
        <w:rPr>
          <w:rFonts w:hint="eastAsia" w:cs="Times New Roman"/>
        </w:rPr>
        <w:t>（</w:t>
      </w:r>
      <w:r>
        <w:rPr>
          <w:rFonts w:cs="Times New Roman"/>
        </w:rPr>
        <w:t>3</w:t>
      </w:r>
      <w:r>
        <w:rPr>
          <w:rFonts w:hint="eastAsia" w:cs="Times New Roman"/>
        </w:rPr>
        <w:t>）县住房和城乡建设局、县城市管理局负责组织调用挖掘机、吊车、渣土车等工程车辆参与突发事件应急处置。</w:t>
      </w:r>
    </w:p>
    <w:p>
      <w:pPr>
        <w:pStyle w:val="3"/>
        <w:keepNext w:val="0"/>
        <w:keepLines w:val="0"/>
        <w:widowControl/>
        <w:suppressLineNumbers w:val="0"/>
        <w:jc w:val="left"/>
      </w:pPr>
      <w:bookmarkStart w:id="146" w:name="_Toc7458"/>
      <w:bookmarkStart w:id="147" w:name="_Toc6851"/>
      <w:bookmarkStart w:id="148" w:name="_Toc32541"/>
      <w:bookmarkStart w:id="149" w:name="_Toc16053"/>
      <w:r>
        <w:rPr>
          <w:rFonts w:hint="eastAsia"/>
        </w:rPr>
        <w:t>6</w:t>
      </w:r>
      <w:r>
        <w:t>.</w:t>
      </w:r>
      <w:r>
        <w:rPr>
          <w:rFonts w:hint="eastAsia"/>
          <w:lang w:val="en-US" w:eastAsia="zh-CN"/>
        </w:rPr>
        <w:t>7</w:t>
      </w:r>
      <w:r>
        <w:t xml:space="preserve"> </w:t>
      </w:r>
      <w:r>
        <w:rPr>
          <w:lang w:val="en-US" w:eastAsia="zh-CN"/>
        </w:rPr>
        <w:t>医疗卫生保障</w:t>
      </w:r>
      <w:bookmarkEnd w:id="146"/>
    </w:p>
    <w:bookmarkEnd w:id="147"/>
    <w:bookmarkEnd w:id="148"/>
    <w:bookmarkEnd w:id="149"/>
    <w:p>
      <w:pPr>
        <w:keepNext w:val="0"/>
        <w:keepLines w:val="0"/>
        <w:widowControl/>
        <w:suppressLineNumbers w:val="0"/>
        <w:jc w:val="left"/>
      </w:pPr>
      <w:r>
        <w:rPr>
          <w:rFonts w:hint="eastAsia" w:cs="Times New Roman"/>
        </w:rPr>
        <w:t>县卫生健康委员会</w:t>
      </w:r>
      <w:r>
        <w:rPr>
          <w:rFonts w:ascii="仿宋_GB2312" w:hAnsi="宋体" w:eastAsia="仿宋_GB2312" w:cs="仿宋_GB2312"/>
          <w:color w:val="000000"/>
          <w:kern w:val="0"/>
          <w:sz w:val="31"/>
          <w:szCs w:val="31"/>
          <w:lang w:val="en-US" w:eastAsia="zh-CN" w:bidi="ar"/>
        </w:rPr>
        <w:t>负责组织全</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医疗救援力量</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对各类突发事件中</w:t>
      </w:r>
      <w:r>
        <w:rPr>
          <w:rFonts w:hint="eastAsia" w:ascii="仿宋_GB2312" w:hAnsi="宋体" w:eastAsia="仿宋_GB2312" w:cs="仿宋_GB2312"/>
          <w:color w:val="000000"/>
          <w:kern w:val="0"/>
          <w:sz w:val="31"/>
          <w:szCs w:val="31"/>
          <w:lang w:val="en-US" w:eastAsia="zh-CN" w:bidi="ar"/>
        </w:rPr>
        <w:t>的伤、病人员开展医疗卫生救援、医疗转运和医疗救治工作。</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发展改革委、</w:t>
      </w:r>
      <w:r>
        <w:rPr>
          <w:rFonts w:hint="default" w:eastAsia="仿宋_GB2312" w:cs="Times New Roman"/>
          <w:bCs w:val="0"/>
          <w:szCs w:val="22"/>
        </w:rPr>
        <w:t>县工业和信息化局</w:t>
      </w:r>
      <w:r>
        <w:rPr>
          <w:rFonts w:hint="eastAsia" w:ascii="仿宋_GB2312" w:hAnsi="宋体" w:eastAsia="仿宋_GB2312" w:cs="仿宋_GB2312"/>
          <w:color w:val="000000"/>
          <w:kern w:val="0"/>
          <w:sz w:val="31"/>
          <w:szCs w:val="31"/>
          <w:lang w:val="en-US" w:eastAsia="zh-CN" w:bidi="ar"/>
        </w:rPr>
        <w:t>、</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商务局和</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市场监管局等部门负责医疗救援药品、器械、装备等应急物资保障。各类突发事件的医疗卫生救援由</w:t>
      </w:r>
      <w:r>
        <w:rPr>
          <w:rFonts w:hint="eastAsia" w:cs="Times New Roman"/>
        </w:rPr>
        <w:t>县卫生健康委员会</w:t>
      </w:r>
      <w:r>
        <w:rPr>
          <w:rFonts w:hint="eastAsia" w:ascii="仿宋_GB2312" w:hAnsi="宋体" w:eastAsia="仿宋_GB2312" w:cs="仿宋_GB2312"/>
          <w:color w:val="000000"/>
          <w:kern w:val="0"/>
          <w:sz w:val="31"/>
          <w:szCs w:val="31"/>
          <w:lang w:val="en-US" w:eastAsia="zh-CN" w:bidi="ar"/>
        </w:rPr>
        <w:t>组织实施</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卫健委应协调提供医院、医疗队伍、医疗物资的调度和保障。</w:t>
      </w:r>
    </w:p>
    <w:p>
      <w:pPr>
        <w:pStyle w:val="3"/>
        <w:ind w:firstLine="640"/>
      </w:pPr>
      <w:bookmarkStart w:id="150" w:name="_Toc2664"/>
      <w:bookmarkStart w:id="151" w:name="_Toc2683"/>
      <w:bookmarkStart w:id="152" w:name="_Toc26585"/>
      <w:bookmarkStart w:id="153" w:name="_Toc86"/>
      <w:r>
        <w:rPr>
          <w:rFonts w:hint="eastAsia"/>
        </w:rPr>
        <w:t>6</w:t>
      </w:r>
      <w:r>
        <w:t>.</w:t>
      </w:r>
      <w:r>
        <w:rPr>
          <w:rFonts w:hint="eastAsia"/>
          <w:lang w:val="en-US" w:eastAsia="zh-CN"/>
        </w:rPr>
        <w:t>8</w:t>
      </w:r>
      <w:r>
        <w:t xml:space="preserve"> </w:t>
      </w:r>
      <w:r>
        <w:rPr>
          <w:rFonts w:hint="eastAsia"/>
        </w:rPr>
        <w:t>治安保障</w:t>
      </w:r>
      <w:bookmarkEnd w:id="150"/>
      <w:bookmarkEnd w:id="151"/>
      <w:bookmarkEnd w:id="152"/>
      <w:bookmarkEnd w:id="153"/>
    </w:p>
    <w:p>
      <w:pPr>
        <w:keepNext w:val="0"/>
        <w:keepLines w:val="0"/>
        <w:widowControl/>
        <w:suppressLineNumbers w:val="0"/>
        <w:ind w:firstLine="640"/>
        <w:jc w:val="both"/>
        <w:rPr>
          <w:rFonts w:hint="eastAsia" w:cs="Times New Roman"/>
        </w:rPr>
      </w:pPr>
      <w:r>
        <w:rPr>
          <w:rFonts w:hint="eastAsia" w:ascii="Times New Roman" w:hAnsi="Times New Roman" w:eastAsia="仿宋_GB2312" w:cs="Times New Roman"/>
          <w:color w:val="auto"/>
          <w:kern w:val="2"/>
          <w:sz w:val="32"/>
          <w:szCs w:val="22"/>
          <w:lang w:val="en-US" w:eastAsia="zh-CN" w:bidi="ar"/>
        </w:rPr>
        <w:t>各类突发事件现场治安保障和交通管制由公安部门组织实施</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在突发事件现场设立警戒区和警戒哨</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做好现场控制、交通管制、疏散救助群众、维护公共秩序等工作。</w:t>
      </w:r>
    </w:p>
    <w:p>
      <w:pPr>
        <w:widowControl/>
        <w:ind w:firstLine="640"/>
        <w:jc w:val="left"/>
        <w:rPr>
          <w:rFonts w:cs="Times New Roman"/>
        </w:rPr>
      </w:pPr>
      <w:bookmarkStart w:id="154" w:name="_Toc21680"/>
      <w:bookmarkStart w:id="155" w:name="_Toc12644"/>
      <w:bookmarkStart w:id="156" w:name="_Toc24175"/>
      <w:r>
        <w:rPr>
          <w:rFonts w:hint="eastAsia" w:ascii="Times New Roman" w:hAnsi="Times New Roman" w:eastAsia="仿宋_GB2312" w:cs="Times New Roman"/>
          <w:color w:val="000000"/>
          <w:kern w:val="2"/>
          <w:sz w:val="32"/>
          <w:szCs w:val="22"/>
          <w:lang w:val="en-US" w:eastAsia="zh-CN" w:bidi="ar"/>
        </w:rPr>
        <w:t>突发事件的保卫工作</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由</w:t>
      </w:r>
      <w:r>
        <w:rPr>
          <w:rFonts w:hint="eastAsia" w:cs="Times New Roman"/>
          <w:kern w:val="2"/>
          <w:sz w:val="32"/>
          <w:szCs w:val="22"/>
          <w:lang w:val="en-US" w:eastAsia="zh-CN" w:bidi="ar"/>
        </w:rPr>
        <w:t>县</w:t>
      </w:r>
      <w:r>
        <w:rPr>
          <w:rFonts w:hint="eastAsia" w:ascii="Times New Roman" w:hAnsi="Times New Roman" w:eastAsia="仿宋_GB2312" w:cs="Times New Roman"/>
          <w:color w:val="000000"/>
          <w:kern w:val="2"/>
          <w:sz w:val="32"/>
          <w:szCs w:val="22"/>
          <w:lang w:val="en-US" w:eastAsia="zh-CN" w:bidi="ar"/>
        </w:rPr>
        <w:t>公安局负责</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对重要目标和重要设施进行保卫</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严密防范和严厉打击“打、砸、抢、盗”的犯罪活动</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负责保卫党政机关和重要部门。突发事件发生地要积极发动和组织社会力量开展自救互助、群防群治</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全力维护突发事件地区的稳定。</w:t>
      </w:r>
      <w:bookmarkEnd w:id="154"/>
      <w:bookmarkEnd w:id="155"/>
      <w:bookmarkEnd w:id="156"/>
    </w:p>
    <w:p>
      <w:pPr>
        <w:pStyle w:val="3"/>
        <w:ind w:firstLine="640"/>
      </w:pPr>
      <w:bookmarkStart w:id="157" w:name="_Toc22733"/>
      <w:bookmarkStart w:id="158" w:name="_Toc15109"/>
      <w:bookmarkStart w:id="159" w:name="_Toc11601"/>
      <w:bookmarkStart w:id="160" w:name="_Toc26858"/>
      <w:r>
        <w:rPr>
          <w:rFonts w:hint="eastAsia"/>
        </w:rPr>
        <w:t>6</w:t>
      </w:r>
      <w:r>
        <w:t xml:space="preserve">.9 </w:t>
      </w:r>
      <w:r>
        <w:rPr>
          <w:rFonts w:hint="eastAsia"/>
          <w:lang w:val="en-US" w:eastAsia="zh-CN"/>
        </w:rPr>
        <w:t>社会动员</w:t>
      </w:r>
      <w:r>
        <w:rPr>
          <w:rFonts w:hint="eastAsia"/>
        </w:rPr>
        <w:t>保障</w:t>
      </w:r>
      <w:bookmarkEnd w:id="157"/>
      <w:bookmarkEnd w:id="158"/>
      <w:bookmarkEnd w:id="159"/>
      <w:bookmarkEnd w:id="160"/>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default" w:ascii="Times New Roman" w:hAnsi="Times New Roman" w:eastAsia="仿宋_GB2312" w:cs="Times New Roman"/>
        </w:rPr>
      </w:pPr>
      <w:r>
        <w:rPr>
          <w:rFonts w:hint="default" w:ascii="Times New Roman" w:hAnsi="Times New Roman" w:eastAsia="仿宋_GB2312" w:cs="Times New Roman"/>
          <w:color w:val="auto"/>
          <w:kern w:val="2"/>
          <w:sz w:val="32"/>
          <w:szCs w:val="22"/>
          <w:lang w:val="en-US" w:eastAsia="zh-CN" w:bidi="ar"/>
        </w:rPr>
        <w:t>（1）突发事件发出预警信息或发生突发事件、启动应急预案时</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应向社会公众发布信息</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实施现场动员</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提供有关保障</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组织人员疏散、隐蔽和隔离等。</w:t>
      </w:r>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default" w:ascii="Times New Roman" w:hAnsi="Times New Roman" w:eastAsia="仿宋_GB2312" w:cs="Times New Roman"/>
        </w:rPr>
      </w:pPr>
      <w:r>
        <w:rPr>
          <w:rFonts w:hint="default" w:ascii="Times New Roman" w:hAnsi="Times New Roman" w:eastAsia="仿宋_GB2312" w:cs="Times New Roman"/>
          <w:kern w:val="2"/>
          <w:sz w:val="32"/>
          <w:szCs w:val="22"/>
          <w:lang w:val="en-US" w:eastAsia="zh-CN" w:bidi="ar"/>
        </w:rPr>
        <w:t>（2）</w:t>
      </w:r>
      <w:r>
        <w:rPr>
          <w:rFonts w:hint="default" w:ascii="Times New Roman" w:hAnsi="Times New Roman" w:eastAsia="仿宋_GB2312" w:cs="Times New Roman"/>
          <w:color w:val="auto"/>
          <w:kern w:val="2"/>
          <w:sz w:val="32"/>
          <w:szCs w:val="22"/>
          <w:lang w:val="en-US" w:eastAsia="zh-CN" w:bidi="ar"/>
        </w:rPr>
        <w:t>依据突发事件预警和响应等级</w:t>
      </w:r>
      <w:r>
        <w:rPr>
          <w:rFonts w:hint="default" w:ascii="Times New Roman" w:hAnsi="Times New Roman" w:eastAsia="仿宋_GB2312" w:cs="Times New Roman"/>
          <w:kern w:val="2"/>
          <w:sz w:val="32"/>
          <w:szCs w:val="22"/>
          <w:lang w:val="en-US" w:eastAsia="zh-CN" w:bidi="ar"/>
        </w:rPr>
        <w:t>，县</w:t>
      </w:r>
      <w:r>
        <w:rPr>
          <w:rFonts w:hint="default" w:ascii="Times New Roman" w:hAnsi="Times New Roman" w:eastAsia="仿宋_GB2312" w:cs="Times New Roman"/>
          <w:color w:val="auto"/>
          <w:kern w:val="2"/>
          <w:sz w:val="32"/>
          <w:szCs w:val="22"/>
          <w:lang w:val="en-US" w:eastAsia="zh-CN" w:bidi="ar"/>
        </w:rPr>
        <w:t>政府确定社会动员的范围</w:t>
      </w:r>
      <w:r>
        <w:rPr>
          <w:rFonts w:hint="default" w:ascii="Times New Roman" w:hAnsi="Times New Roman" w:eastAsia="仿宋_GB2312" w:cs="Times New Roman"/>
          <w:kern w:val="2"/>
          <w:sz w:val="32"/>
          <w:szCs w:val="22"/>
          <w:lang w:val="en-US" w:eastAsia="zh-CN" w:bidi="ar"/>
        </w:rPr>
        <w:t>，报请市政府批准后，</w:t>
      </w:r>
      <w:r>
        <w:rPr>
          <w:rFonts w:hint="default" w:ascii="Times New Roman" w:hAnsi="Times New Roman" w:eastAsia="仿宋_GB2312" w:cs="Times New Roman"/>
          <w:color w:val="auto"/>
          <w:kern w:val="2"/>
          <w:sz w:val="32"/>
          <w:szCs w:val="22"/>
          <w:lang w:val="en-US" w:eastAsia="zh-CN" w:bidi="ar"/>
        </w:rPr>
        <w:t>由总指挥部统筹协调专项救援指挥部组织具体实施</w:t>
      </w:r>
      <w:r>
        <w:rPr>
          <w:rFonts w:hint="default" w:ascii="Times New Roman" w:hAnsi="Times New Roman" w:eastAsia="仿宋_GB2312" w:cs="Times New Roman"/>
          <w:kern w:val="2"/>
          <w:sz w:val="32"/>
          <w:szCs w:val="22"/>
          <w:lang w:val="en-US" w:eastAsia="zh-CN" w:bidi="ar"/>
        </w:rPr>
        <w:t>。</w:t>
      </w:r>
    </w:p>
    <w:p>
      <w:pPr>
        <w:pStyle w:val="3"/>
        <w:ind w:firstLine="640"/>
      </w:pPr>
      <w:bookmarkStart w:id="161" w:name="_Toc10103"/>
      <w:bookmarkStart w:id="162" w:name="_Toc23435"/>
      <w:bookmarkStart w:id="163" w:name="_Toc7594"/>
      <w:bookmarkStart w:id="164" w:name="_Toc8417"/>
      <w:r>
        <w:rPr>
          <w:rFonts w:hint="eastAsia"/>
        </w:rPr>
        <w:t>6</w:t>
      </w:r>
      <w:r>
        <w:t xml:space="preserve">.10 </w:t>
      </w:r>
      <w:r>
        <w:rPr>
          <w:rFonts w:hint="eastAsia"/>
          <w:lang w:val="en-US" w:eastAsia="zh-CN"/>
        </w:rPr>
        <w:t>应急避难场所</w:t>
      </w:r>
      <w:r>
        <w:rPr>
          <w:rFonts w:hint="eastAsia"/>
        </w:rPr>
        <w:t>保障</w:t>
      </w:r>
      <w:bookmarkEnd w:id="161"/>
      <w:bookmarkEnd w:id="162"/>
      <w:bookmarkEnd w:id="163"/>
      <w:bookmarkEnd w:id="164"/>
    </w:p>
    <w:p>
      <w:pPr>
        <w:keepNext w:val="0"/>
        <w:keepLines w:val="0"/>
        <w:widowControl/>
        <w:suppressLineNumbers w:val="0"/>
        <w:ind w:firstLine="640"/>
        <w:jc w:val="left"/>
        <w:rPr>
          <w:rFonts w:hint="eastAsia" w:cs="Times New Roman"/>
        </w:rPr>
      </w:pPr>
      <w:r>
        <w:rPr>
          <w:rFonts w:hint="eastAsia" w:ascii="Times New Roman" w:hAnsi="Times New Roman" w:eastAsia="仿宋_GB2312" w:cs="Times New Roman"/>
          <w:color w:val="auto"/>
          <w:kern w:val="2"/>
          <w:sz w:val="32"/>
          <w:szCs w:val="22"/>
          <w:lang w:val="en-US" w:eastAsia="zh-CN" w:bidi="ar"/>
        </w:rPr>
        <w:t>在有条件的公园、广场、体育场</w:t>
      </w:r>
      <w:r>
        <w:rPr>
          <w:rFonts w:hint="eastAsia" w:cs="Times New Roman"/>
          <w:kern w:val="2"/>
          <w:sz w:val="32"/>
          <w:szCs w:val="22"/>
          <w:lang w:val="en-US" w:eastAsia="zh-CN" w:bidi="ar"/>
        </w:rPr>
        <w:t>（馆）</w:t>
      </w:r>
      <w:r>
        <w:rPr>
          <w:rFonts w:hint="eastAsia" w:ascii="Times New Roman" w:hAnsi="Times New Roman" w:eastAsia="仿宋_GB2312" w:cs="Times New Roman"/>
          <w:color w:val="auto"/>
          <w:kern w:val="2"/>
          <w:sz w:val="32"/>
          <w:szCs w:val="22"/>
          <w:lang w:val="en-US" w:eastAsia="zh-CN" w:bidi="ar"/>
        </w:rPr>
        <w:t>、人防工程等地规划和建立突发事件紧急避难场所</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并与市政工程等基础设施的建设或改造相结合。应急避难所要设立明显的标志</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建立应急供水、供电系统</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储备一定数量的生活物资</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保证避难人员的基本生活。</w:t>
      </w:r>
    </w:p>
    <w:p>
      <w:pPr>
        <w:pStyle w:val="3"/>
        <w:ind w:firstLine="640"/>
      </w:pPr>
      <w:bookmarkStart w:id="165" w:name="_Toc18008"/>
      <w:bookmarkStart w:id="166" w:name="_Toc15558"/>
      <w:bookmarkStart w:id="167" w:name="_Toc2106"/>
      <w:bookmarkStart w:id="168" w:name="_Toc7148"/>
      <w:r>
        <w:rPr>
          <w:rFonts w:hint="eastAsia"/>
        </w:rPr>
        <w:t>6</w:t>
      </w:r>
      <w:r>
        <w:t xml:space="preserve">.11 </w:t>
      </w:r>
      <w:r>
        <w:rPr>
          <w:rFonts w:hint="eastAsia"/>
        </w:rPr>
        <w:t>科技支撑保障</w:t>
      </w:r>
      <w:bookmarkEnd w:id="165"/>
      <w:bookmarkEnd w:id="166"/>
      <w:bookmarkEnd w:id="167"/>
      <w:bookmarkEnd w:id="168"/>
    </w:p>
    <w:p>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eastAsia" w:cs="Times New Roman"/>
        </w:rPr>
      </w:pPr>
      <w:r>
        <w:rPr>
          <w:rFonts w:hint="eastAsia" w:ascii="Times New Roman" w:hAnsi="Times New Roman" w:eastAsia="仿宋_GB2312" w:cs="Times New Roman"/>
          <w:color w:val="auto"/>
          <w:kern w:val="2"/>
          <w:sz w:val="32"/>
          <w:szCs w:val="22"/>
          <w:lang w:val="en-US" w:eastAsia="zh-CN" w:bidi="ar"/>
        </w:rPr>
        <w:t>加强与高校及科研院所的合作</w:t>
      </w:r>
      <w:r>
        <w:rPr>
          <w:rFonts w:hint="eastAsia"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共同开展对突发事件发生机理、规律以及预测预警技术、应急处置技术的研究</w:t>
      </w:r>
      <w:r>
        <w:rPr>
          <w:rFonts w:hint="eastAsia"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充分利用现有的科学技术手段全面提升</w:t>
      </w:r>
      <w:r>
        <w:rPr>
          <w:rFonts w:hint="eastAsia" w:cs="Times New Roman"/>
          <w:kern w:val="2"/>
          <w:sz w:val="32"/>
          <w:szCs w:val="22"/>
          <w:lang w:val="en-US" w:eastAsia="zh-CN" w:bidi="ar"/>
        </w:rPr>
        <w:t>商水县</w:t>
      </w:r>
      <w:r>
        <w:rPr>
          <w:rFonts w:hint="eastAsia" w:ascii="Times New Roman" w:hAnsi="Times New Roman" w:eastAsia="仿宋_GB2312" w:cs="Times New Roman"/>
          <w:color w:val="auto"/>
          <w:kern w:val="2"/>
          <w:sz w:val="32"/>
          <w:szCs w:val="22"/>
          <w:lang w:val="en-US" w:eastAsia="zh-CN" w:bidi="ar"/>
        </w:rPr>
        <w:t>对突发事件的预警、处置及善后能力。</w:t>
      </w:r>
    </w:p>
    <w:p>
      <w:pPr>
        <w:pStyle w:val="2"/>
        <w:ind w:firstLine="640"/>
      </w:pPr>
      <w:bookmarkStart w:id="169" w:name="_Toc7033"/>
      <w:bookmarkStart w:id="170" w:name="_Toc11209"/>
      <w:bookmarkStart w:id="171" w:name="_Toc10070"/>
      <w:bookmarkStart w:id="172" w:name="_Toc16783"/>
      <w:r>
        <w:rPr>
          <w:rFonts w:hint="eastAsia"/>
        </w:rPr>
        <w:t>7</w:t>
      </w:r>
      <w:r>
        <w:t xml:space="preserve"> </w:t>
      </w:r>
      <w:r>
        <w:rPr>
          <w:rFonts w:hint="eastAsia"/>
        </w:rPr>
        <w:t>预案管理</w:t>
      </w:r>
      <w:bookmarkEnd w:id="169"/>
      <w:bookmarkEnd w:id="170"/>
      <w:bookmarkEnd w:id="171"/>
      <w:bookmarkEnd w:id="172"/>
    </w:p>
    <w:p>
      <w:pPr>
        <w:pStyle w:val="3"/>
        <w:ind w:firstLine="640"/>
        <w:rPr>
          <w:rFonts w:hint="eastAsia"/>
        </w:rPr>
      </w:pPr>
      <w:bookmarkStart w:id="173" w:name="_Toc14447"/>
      <w:bookmarkStart w:id="174" w:name="_Toc12964"/>
      <w:bookmarkStart w:id="175" w:name="_Toc21794"/>
      <w:bookmarkStart w:id="176" w:name="_Toc28062"/>
      <w:r>
        <w:rPr>
          <w:rFonts w:hint="eastAsia"/>
        </w:rPr>
        <w:t>7</w:t>
      </w:r>
      <w:r>
        <w:t xml:space="preserve">.1 </w:t>
      </w:r>
      <w:r>
        <w:rPr>
          <w:rFonts w:hint="eastAsia"/>
        </w:rPr>
        <w:t>预案编制</w:t>
      </w:r>
      <w:bookmarkEnd w:id="173"/>
      <w:bookmarkEnd w:id="174"/>
      <w:bookmarkEnd w:id="175"/>
      <w:bookmarkEnd w:id="176"/>
    </w:p>
    <w:p>
      <w:pPr>
        <w:widowControl/>
        <w:jc w:val="left"/>
      </w:pPr>
      <w:r>
        <w:rPr>
          <w:rFonts w:ascii="仿宋_GB2312" w:hAnsi="宋体" w:eastAsia="仿宋_GB2312" w:cs="仿宋_GB2312"/>
          <w:color w:val="000000"/>
          <w:kern w:val="0"/>
          <w:sz w:val="32"/>
          <w:szCs w:val="32"/>
          <w:lang w:val="en-US" w:eastAsia="zh-CN" w:bidi="ar"/>
        </w:rPr>
        <w:t>各级各类应急预案编制</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应遵循</w:t>
      </w:r>
      <w:r>
        <w:rPr>
          <w:rFonts w:hint="eastAsia" w:ascii="仿宋_GB2312" w:hAnsi="宋体" w:eastAsia="仿宋_GB2312" w:cs="仿宋_GB2312"/>
          <w:color w:val="000000"/>
          <w:kern w:val="0"/>
          <w:sz w:val="32"/>
          <w:szCs w:val="32"/>
          <w:lang w:val="en-US" w:eastAsia="zh-CN" w:bidi="ar"/>
        </w:rPr>
        <w:t>“下级服从上级</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专项、部门服从总体</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预案之间不得相互矛盾”的原则。</w:t>
      </w:r>
    </w:p>
    <w:p>
      <w:pPr>
        <w:keepNext w:val="0"/>
        <w:keepLines w:val="0"/>
        <w:widowControl/>
        <w:suppressLineNumbers w:val="0"/>
        <w:jc w:val="left"/>
      </w:pPr>
      <w:r>
        <w:rPr>
          <w:rFonts w:hint="eastAsia" w:cs="Times New Roman"/>
        </w:rPr>
        <w:t>（1）</w:t>
      </w:r>
      <w:r>
        <w:rPr>
          <w:rFonts w:hint="eastAsia" w:ascii="仿宋_GB2312" w:hAnsi="宋体" w:cs="仿宋_GB2312"/>
          <w:color w:val="000000"/>
          <w:kern w:val="0"/>
          <w:sz w:val="32"/>
          <w:szCs w:val="32"/>
          <w:lang w:val="en-US" w:eastAsia="zh-CN" w:bidi="ar"/>
        </w:rPr>
        <w:t>县、乡两级政府</w:t>
      </w:r>
      <w:r>
        <w:rPr>
          <w:rFonts w:ascii="仿宋_GB2312" w:hAnsi="宋体" w:eastAsia="仿宋_GB2312" w:cs="仿宋_GB2312"/>
          <w:color w:val="000000"/>
          <w:kern w:val="0"/>
          <w:sz w:val="32"/>
          <w:szCs w:val="32"/>
          <w:lang w:val="en-US" w:eastAsia="zh-CN" w:bidi="ar"/>
        </w:rPr>
        <w:t>应当针对本行政区域多发易发突发事</w:t>
      </w:r>
      <w:r>
        <w:rPr>
          <w:rFonts w:hint="eastAsia" w:ascii="仿宋_GB2312" w:hAnsi="宋体" w:eastAsia="仿宋_GB2312" w:cs="仿宋_GB2312"/>
          <w:color w:val="000000"/>
          <w:kern w:val="0"/>
          <w:sz w:val="32"/>
          <w:szCs w:val="32"/>
          <w:lang w:val="en-US" w:eastAsia="zh-CN" w:bidi="ar"/>
        </w:rPr>
        <w:t>件、主要风险等</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制定本级政府及其部门应急预案编制规划</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并根据实际情况变化适时修订完善。单位和基层组织可根据应对突发事件需要</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制定本单位、本基层组织应急预案编制计划。</w:t>
      </w:r>
    </w:p>
    <w:p>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rPr>
      </w:pPr>
      <w:r>
        <w:rPr>
          <w:rFonts w:hint="eastAsia" w:cs="Times New Roman"/>
        </w:rPr>
        <w:t>（2）</w:t>
      </w:r>
      <w:r>
        <w:rPr>
          <w:rFonts w:hint="eastAsia" w:cs="Times New Roman"/>
          <w:lang w:val="en-US" w:eastAsia="zh-CN"/>
        </w:rPr>
        <w:t>县</w:t>
      </w:r>
      <w:r>
        <w:rPr>
          <w:rFonts w:ascii="仿宋_GB2312" w:hAnsi="宋体" w:eastAsia="仿宋_GB2312" w:cs="仿宋_GB2312"/>
          <w:color w:val="000000"/>
          <w:kern w:val="0"/>
          <w:sz w:val="32"/>
          <w:szCs w:val="32"/>
          <w:lang w:val="en-US" w:eastAsia="zh-CN" w:bidi="ar"/>
        </w:rPr>
        <w:t>总体应急预案由</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ascii="仿宋_GB2312" w:hAnsi="宋体" w:eastAsia="仿宋_GB2312" w:cs="仿宋_GB2312"/>
          <w:color w:val="000000"/>
          <w:kern w:val="0"/>
          <w:sz w:val="32"/>
          <w:szCs w:val="32"/>
          <w:lang w:val="en-US" w:eastAsia="zh-CN" w:bidi="ar"/>
        </w:rPr>
        <w:t>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专项应急预案由相应应对突发事件主要牵头部门负责编制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部门应急预案由有关部门负责编制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基层组织和单位应急预案由该基层组织和单位负责编制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重大活动应急预案由相关部门或单位牵头负责编制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应急工作手册由预案涉及的有关部门机关和单位负责编制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事件</w:t>
      </w:r>
      <w:r>
        <w:rPr>
          <w:rFonts w:hint="eastAsia" w:ascii="仿宋_GB2312" w:hAnsi="宋体" w:eastAsia="仿宋_GB2312" w:cs="仿宋_GB2312"/>
          <w:color w:val="000000"/>
          <w:kern w:val="0"/>
          <w:sz w:val="31"/>
          <w:szCs w:val="31"/>
          <w:lang w:val="en-US" w:eastAsia="zh-CN" w:bidi="ar"/>
        </w:rPr>
        <w:t>行动方案由参与突发事件应对的救援队伍及专家队伍负责编制。</w:t>
      </w:r>
    </w:p>
    <w:p>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编制应急预案应在风险评估和应急资源调查的基础上进行</w:t>
      </w:r>
      <w:r>
        <w:rPr>
          <w:rFonts w:hint="eastAsia" w:cs="Times New Roman"/>
          <w:lang w:eastAsia="zh-CN"/>
        </w:rPr>
        <w:t>，</w:t>
      </w:r>
      <w:r>
        <w:rPr>
          <w:rFonts w:hint="eastAsia" w:cs="Times New Roman"/>
        </w:rPr>
        <w:t>确保应急预案的可操作性。鼓励在印发前以情景构建的方式模拟突发事件场景开展桌面推演</w:t>
      </w:r>
      <w:r>
        <w:rPr>
          <w:rFonts w:hint="eastAsia" w:cs="Times New Roman"/>
          <w:lang w:eastAsia="zh-CN"/>
        </w:rPr>
        <w:t>，</w:t>
      </w:r>
      <w:r>
        <w:rPr>
          <w:rFonts w:hint="eastAsia" w:cs="Times New Roman"/>
        </w:rPr>
        <w:t>检验应急预案各项措施的有效性。</w:t>
      </w:r>
    </w:p>
    <w:p>
      <w:pPr>
        <w:ind w:firstLine="640"/>
        <w:rPr>
          <w:rFonts w:hint="eastAsia" w:cs="Times New Roman"/>
        </w:rPr>
      </w:pPr>
      <w:r>
        <w:rPr>
          <w:rFonts w:hint="eastAsia" w:cs="Times New Roman"/>
        </w:rPr>
        <w:t>（</w:t>
      </w:r>
      <w:r>
        <w:rPr>
          <w:rFonts w:hint="eastAsia" w:cs="Times New Roman"/>
          <w:lang w:val="en-US" w:eastAsia="zh-CN"/>
        </w:rPr>
        <w:t>4</w:t>
      </w:r>
      <w:r>
        <w:rPr>
          <w:rFonts w:hint="eastAsia" w:cs="Times New Roman"/>
        </w:rPr>
        <w:t>）政府及有关部门、单位在应急预案编制过程中要广泛听取有关部门、单位和专家的意见。涉及其他单位职责的</w:t>
      </w:r>
      <w:r>
        <w:rPr>
          <w:rFonts w:hint="eastAsia" w:cs="Times New Roman"/>
          <w:lang w:eastAsia="zh-CN"/>
        </w:rPr>
        <w:t>，</w:t>
      </w:r>
      <w:r>
        <w:rPr>
          <w:rFonts w:hint="eastAsia" w:cs="Times New Roman"/>
        </w:rPr>
        <w:t>要书面征求意见。必要时</w:t>
      </w:r>
      <w:r>
        <w:rPr>
          <w:rFonts w:hint="eastAsia" w:cs="Times New Roman"/>
          <w:lang w:eastAsia="zh-CN"/>
        </w:rPr>
        <w:t>，</w:t>
      </w:r>
      <w:r>
        <w:rPr>
          <w:rFonts w:hint="eastAsia" w:cs="Times New Roman"/>
        </w:rPr>
        <w:t>向社会公开征求意见。基层组织和单位在应急预案编制过程中要征求相关公民、法人或其他组织的意见。</w:t>
      </w:r>
    </w:p>
    <w:p>
      <w:pPr>
        <w:keepNext w:val="0"/>
        <w:keepLines w:val="0"/>
        <w:widowControl/>
        <w:suppressLineNumbers w:val="0"/>
        <w:jc w:val="left"/>
      </w:pPr>
      <w:r>
        <w:rPr>
          <w:rFonts w:hint="eastAsia" w:cs="Times New Roman"/>
          <w:lang w:eastAsia="zh-CN"/>
        </w:rPr>
        <w:t>（</w:t>
      </w:r>
      <w:r>
        <w:rPr>
          <w:rFonts w:hint="eastAsia" w:cs="Times New Roman"/>
          <w:lang w:val="en-US" w:eastAsia="zh-CN"/>
        </w:rPr>
        <w:t>5</w:t>
      </w:r>
      <w:r>
        <w:rPr>
          <w:rFonts w:hint="eastAsia" w:cs="Times New Roman"/>
          <w:lang w:eastAsia="zh-CN"/>
        </w:rPr>
        <w:t>）</w:t>
      </w:r>
      <w:r>
        <w:rPr>
          <w:rFonts w:ascii="仿宋_GB2312" w:hAnsi="宋体" w:eastAsia="仿宋_GB2312" w:cs="仿宋_GB2312"/>
          <w:color w:val="000000"/>
          <w:kern w:val="0"/>
          <w:sz w:val="31"/>
          <w:szCs w:val="31"/>
          <w:lang w:val="en-US" w:eastAsia="zh-CN" w:bidi="ar"/>
        </w:rPr>
        <w:t xml:space="preserve">应急预案的术语使用应当与上级应急预案保持一致。 </w:t>
      </w:r>
      <w:r>
        <w:rPr>
          <w:rFonts w:hint="eastAsia" w:ascii="仿宋_GB2312" w:hAnsi="宋体" w:eastAsia="仿宋_GB2312" w:cs="仿宋_GB2312"/>
          <w:color w:val="000000"/>
          <w:kern w:val="0"/>
          <w:sz w:val="31"/>
          <w:szCs w:val="31"/>
          <w:lang w:val="en-US" w:eastAsia="zh-CN" w:bidi="ar"/>
        </w:rPr>
        <w:t>应急预案的目录应当简短、全面</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 xml:space="preserve">便于查找。 </w:t>
      </w:r>
    </w:p>
    <w:p>
      <w:pPr>
        <w:pStyle w:val="3"/>
        <w:ind w:firstLine="640"/>
      </w:pPr>
      <w:bookmarkStart w:id="177" w:name="_Toc18792"/>
      <w:bookmarkStart w:id="178" w:name="_Toc3695"/>
      <w:bookmarkStart w:id="179" w:name="_Toc17080"/>
      <w:bookmarkStart w:id="180" w:name="_Toc15924"/>
      <w:r>
        <w:rPr>
          <w:rFonts w:hint="eastAsia"/>
        </w:rPr>
        <w:t>7</w:t>
      </w:r>
      <w:r>
        <w:t xml:space="preserve">.2 </w:t>
      </w:r>
      <w:r>
        <w:rPr>
          <w:rFonts w:hint="eastAsia"/>
        </w:rPr>
        <w:t>预案审批</w:t>
      </w:r>
      <w:bookmarkEnd w:id="177"/>
      <w:bookmarkEnd w:id="178"/>
      <w:bookmarkEnd w:id="179"/>
      <w:bookmarkEnd w:id="180"/>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rPr>
      </w:pPr>
      <w:r>
        <w:rPr>
          <w:rFonts w:hint="eastAsia" w:cs="Times New Roman"/>
          <w:sz w:val="32"/>
          <w:szCs w:val="32"/>
        </w:rPr>
        <w:t>（</w:t>
      </w:r>
      <w:r>
        <w:rPr>
          <w:rFonts w:hint="eastAsia" w:cs="Times New Roman"/>
          <w:sz w:val="32"/>
          <w:szCs w:val="32"/>
          <w:lang w:val="en-US" w:eastAsia="zh-CN"/>
        </w:rPr>
        <w:t>1</w:t>
      </w:r>
      <w:r>
        <w:rPr>
          <w:rFonts w:hint="eastAsia" w:cs="Times New Roman"/>
          <w:sz w:val="32"/>
          <w:szCs w:val="32"/>
        </w:rPr>
        <w:t>）</w:t>
      </w:r>
      <w:r>
        <w:rPr>
          <w:rFonts w:hint="eastAsia" w:cs="Times New Roman"/>
          <w:sz w:val="32"/>
          <w:szCs w:val="32"/>
          <w:lang w:val="en-US" w:eastAsia="zh-CN"/>
        </w:rPr>
        <w:t>县</w:t>
      </w:r>
      <w:r>
        <w:rPr>
          <w:rFonts w:hint="eastAsia" w:cs="Times New Roman"/>
          <w:sz w:val="32"/>
          <w:szCs w:val="32"/>
        </w:rPr>
        <w:t>总体应急预案</w:t>
      </w:r>
      <w:r>
        <w:rPr>
          <w:rFonts w:hint="eastAsia" w:cs="Times New Roman"/>
          <w:sz w:val="32"/>
          <w:szCs w:val="32"/>
          <w:lang w:val="en-US" w:eastAsia="zh-CN"/>
        </w:rPr>
        <w:t>经</w:t>
      </w:r>
      <w:r>
        <w:rPr>
          <w:rFonts w:hint="eastAsia" w:cs="Times New Roman"/>
          <w:sz w:val="32"/>
          <w:szCs w:val="32"/>
        </w:rPr>
        <w:t>县</w:t>
      </w:r>
      <w:r>
        <w:rPr>
          <w:rFonts w:hint="eastAsia" w:cs="Times New Roman"/>
          <w:sz w:val="32"/>
          <w:szCs w:val="32"/>
          <w:lang w:val="en-US" w:eastAsia="zh-CN"/>
        </w:rPr>
        <w:t>人民政府常务会议审议</w:t>
      </w:r>
      <w:r>
        <w:rPr>
          <w:rFonts w:hint="eastAsia" w:cs="Times New Roman"/>
          <w:sz w:val="32"/>
          <w:szCs w:val="32"/>
          <w:lang w:eastAsia="zh-CN"/>
        </w:rPr>
        <w:t>，</w:t>
      </w:r>
      <w:r>
        <w:rPr>
          <w:rFonts w:ascii="仿宋_GB2312" w:hAnsi="宋体" w:eastAsia="仿宋_GB2312" w:cs="仿宋_GB2312"/>
          <w:color w:val="000000"/>
          <w:kern w:val="0"/>
          <w:sz w:val="32"/>
          <w:szCs w:val="32"/>
          <w:lang w:val="en-US" w:eastAsia="zh-CN" w:bidi="ar"/>
        </w:rPr>
        <w:t>以</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人</w:t>
      </w:r>
      <w:r>
        <w:rPr>
          <w:rFonts w:hint="eastAsia" w:ascii="仿宋_GB2312" w:hAnsi="宋体" w:eastAsia="仿宋_GB2312" w:cs="仿宋_GB2312"/>
          <w:color w:val="000000"/>
          <w:kern w:val="0"/>
          <w:sz w:val="32"/>
          <w:szCs w:val="32"/>
          <w:lang w:val="en-US" w:eastAsia="zh-CN" w:bidi="ar"/>
        </w:rPr>
        <w:t>民政府名义印发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人民政府备案</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抄送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w:t>
      </w:r>
    </w:p>
    <w:p>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sz w:val="32"/>
          <w:szCs w:val="32"/>
        </w:rPr>
      </w:pPr>
      <w:r>
        <w:rPr>
          <w:rFonts w:hint="eastAsia" w:cs="Times New Roman"/>
          <w:sz w:val="32"/>
          <w:szCs w:val="32"/>
        </w:rPr>
        <w:t>（</w:t>
      </w:r>
      <w:r>
        <w:rPr>
          <w:rFonts w:hint="eastAsia" w:cs="Times New Roman"/>
          <w:sz w:val="32"/>
          <w:szCs w:val="32"/>
          <w:lang w:val="en-US" w:eastAsia="zh-CN"/>
        </w:rPr>
        <w:t>2</w:t>
      </w:r>
      <w:r>
        <w:rPr>
          <w:rFonts w:hint="eastAsia" w:cs="Times New Roman"/>
          <w:sz w:val="32"/>
          <w:szCs w:val="32"/>
        </w:rPr>
        <w:t>）</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专项应急预案经</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人民政府审批</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必要时经本级人民政府常务会议或专题会议审议</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以</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人民政府办公室名义印发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级人民政府有关主管部门和</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备案</w:t>
      </w:r>
      <w:r>
        <w:rPr>
          <w:rFonts w:hint="eastAsia" w:ascii="Times New Roman" w:hAnsi="Times New Roman" w:cs="Times New Roman"/>
          <w:color w:val="auto"/>
          <w:kern w:val="2"/>
          <w:sz w:val="32"/>
          <w:szCs w:val="32"/>
          <w:lang w:val="en-US" w:eastAsia="zh-CN" w:bidi="ar"/>
        </w:rPr>
        <w:t>。</w:t>
      </w:r>
    </w:p>
    <w:p>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sz w:val="32"/>
          <w:szCs w:val="32"/>
          <w:lang w:bidi="ar"/>
        </w:rPr>
      </w:pPr>
      <w:r>
        <w:rPr>
          <w:rFonts w:hint="eastAsia" w:cs="Times New Roman"/>
          <w:sz w:val="32"/>
          <w:szCs w:val="32"/>
          <w:lang w:bidi="ar"/>
        </w:rPr>
        <w:t>（</w:t>
      </w:r>
      <w:r>
        <w:rPr>
          <w:rFonts w:hint="eastAsia" w:cs="Times New Roman"/>
          <w:sz w:val="32"/>
          <w:szCs w:val="32"/>
          <w:lang w:val="en-US" w:eastAsia="zh-CN" w:bidi="ar"/>
        </w:rPr>
        <w:t>3</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部门应急预案经部门有关会议审议</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以部门名义印发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必要时</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可由</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人民政府办公室转发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人民政府备案</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抄送</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cs="Times New Roman"/>
          <w:sz w:val="32"/>
          <w:szCs w:val="32"/>
          <w:lang w:bidi="ar"/>
        </w:rPr>
        <w:t>（</w:t>
      </w:r>
      <w:r>
        <w:rPr>
          <w:rFonts w:hint="eastAsia" w:cs="Times New Roman"/>
          <w:sz w:val="32"/>
          <w:szCs w:val="32"/>
          <w:lang w:val="en-US" w:eastAsia="zh-CN" w:bidi="ar"/>
        </w:rPr>
        <w:t>4</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基层组织和单位应急预案经本单位或基层组织主要负责人签发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并在印发后20个工作日内报送县人民政府备案。</w:t>
      </w:r>
    </w:p>
    <w:p>
      <w:pPr>
        <w:keepNext w:val="0"/>
        <w:keepLines w:val="0"/>
        <w:pageBreakBefore w:val="0"/>
        <w:widowControl w:val="0"/>
        <w:kinsoku/>
        <w:wordWrap/>
        <w:overflowPunct/>
        <w:topLinePunct w:val="0"/>
        <w:autoSpaceDE/>
        <w:autoSpaceDN/>
        <w:bidi w:val="0"/>
        <w:adjustRightInd/>
        <w:snapToGrid/>
        <w:spacing w:beforeLines="0" w:afterLines="0"/>
        <w:ind w:firstLine="0"/>
        <w:jc w:val="both"/>
        <w:textAlignment w:val="auto"/>
        <w:rPr>
          <w:rFonts w:hint="eastAsia" w:ascii="Times New Roman" w:hAnsi="Times New Roman" w:eastAsia="仿宋_GB2312" w:cs="Times New Roman"/>
          <w:color w:val="auto"/>
          <w:kern w:val="2"/>
          <w:sz w:val="32"/>
          <w:szCs w:val="32"/>
          <w:lang w:val="en-US" w:eastAsia="zh-CN" w:bidi="ar"/>
        </w:rPr>
      </w:pPr>
      <w:r>
        <w:rPr>
          <w:rFonts w:hint="eastAsia" w:cs="Times New Roman"/>
          <w:sz w:val="32"/>
          <w:szCs w:val="32"/>
          <w:lang w:bidi="ar"/>
        </w:rPr>
        <w:t>（</w:t>
      </w:r>
      <w:r>
        <w:rPr>
          <w:rFonts w:hint="eastAsia" w:cs="Times New Roman"/>
          <w:sz w:val="32"/>
          <w:szCs w:val="32"/>
          <w:lang w:val="en-US" w:eastAsia="zh-CN" w:bidi="ar"/>
        </w:rPr>
        <w:t>5</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重大活动涉及社会安全类的专项预案报</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公安</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批准后实施</w:t>
      </w:r>
      <w:r>
        <w:rPr>
          <w:rFonts w:hint="eastAsia" w:cs="Times New Roman"/>
          <w:color w:val="auto"/>
          <w:kern w:val="2"/>
          <w:sz w:val="32"/>
          <w:szCs w:val="32"/>
          <w:lang w:val="en-US" w:eastAsia="zh-CN" w:bidi="ar"/>
        </w:rPr>
        <w:t>，</w:t>
      </w:r>
      <w:r>
        <w:rPr>
          <w:rFonts w:hint="eastAsia" w:ascii="FangSong_GB2312" w:hAnsi="FangSong_GB2312" w:eastAsia="FangSong_GB2312"/>
          <w:sz w:val="32"/>
          <w:szCs w:val="32"/>
        </w:rPr>
        <w:t>涉及自然灾害类和安全生产类的专项预案由应急管理部门批准后实施</w:t>
      </w:r>
      <w:r>
        <w:rPr>
          <w:rFonts w:hint="eastAsia" w:ascii="Times New Roman" w:hAnsi="Times New Roman" w:eastAsia="仿宋_GB2312" w:cs="Times New Roman"/>
          <w:color w:val="auto"/>
          <w:kern w:val="2"/>
          <w:sz w:val="32"/>
          <w:szCs w:val="32"/>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cs="Times New Roman"/>
          <w:sz w:val="32"/>
          <w:szCs w:val="32"/>
          <w:lang w:eastAsia="zh-CN" w:bidi="ar"/>
        </w:rPr>
        <w:t>（</w:t>
      </w:r>
      <w:r>
        <w:rPr>
          <w:rFonts w:hint="eastAsia" w:cs="Times New Roman"/>
          <w:sz w:val="32"/>
          <w:szCs w:val="32"/>
          <w:lang w:val="en-US" w:eastAsia="zh-CN" w:bidi="ar"/>
        </w:rPr>
        <w:t>6</w:t>
      </w:r>
      <w:r>
        <w:rPr>
          <w:rFonts w:hint="eastAsia" w:cs="Times New Roman"/>
          <w:sz w:val="32"/>
          <w:szCs w:val="32"/>
          <w:lang w:eastAsia="zh-CN" w:bidi="ar"/>
        </w:rPr>
        <w:t>）</w:t>
      </w:r>
      <w:r>
        <w:rPr>
          <w:rFonts w:hint="eastAsia" w:ascii="Times New Roman" w:hAnsi="Times New Roman" w:eastAsia="仿宋_GB2312" w:cs="Times New Roman"/>
          <w:color w:val="auto"/>
          <w:kern w:val="2"/>
          <w:sz w:val="32"/>
          <w:szCs w:val="32"/>
          <w:lang w:val="en-US" w:eastAsia="zh-CN" w:bidi="ar"/>
        </w:rPr>
        <w:t>工作手册经本单位主要负责人审批后实施。</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color w:val="auto"/>
          <w:kern w:val="2"/>
          <w:sz w:val="32"/>
          <w:szCs w:val="32"/>
          <w:lang w:val="en-US" w:eastAsia="zh-CN" w:bidi="ar"/>
        </w:rPr>
      </w:pPr>
      <w:r>
        <w:rPr>
          <w:rFonts w:hint="eastAsia" w:cs="Times New Roman"/>
          <w:sz w:val="32"/>
          <w:szCs w:val="32"/>
          <w:lang w:eastAsia="zh-CN" w:bidi="ar"/>
        </w:rPr>
        <w:t>（</w:t>
      </w:r>
      <w:r>
        <w:rPr>
          <w:rFonts w:hint="eastAsia" w:cs="Times New Roman"/>
          <w:sz w:val="32"/>
          <w:szCs w:val="32"/>
          <w:lang w:val="en-US" w:eastAsia="zh-CN" w:bidi="ar"/>
        </w:rPr>
        <w:t>7</w:t>
      </w:r>
      <w:r>
        <w:rPr>
          <w:rFonts w:hint="eastAsia" w:cs="Times New Roman"/>
          <w:sz w:val="32"/>
          <w:szCs w:val="32"/>
          <w:lang w:eastAsia="zh-CN" w:bidi="ar"/>
        </w:rPr>
        <w:t>）</w:t>
      </w:r>
      <w:r>
        <w:rPr>
          <w:rFonts w:hint="eastAsia" w:ascii="Times New Roman" w:hAnsi="Times New Roman" w:eastAsia="仿宋_GB2312" w:cs="Times New Roman"/>
          <w:color w:val="auto"/>
          <w:kern w:val="2"/>
          <w:sz w:val="32"/>
          <w:szCs w:val="32"/>
          <w:lang w:val="en-US" w:eastAsia="zh-CN" w:bidi="ar"/>
        </w:rPr>
        <w:t>事件行动方案经本单位主要负责人审批后实施</w:t>
      </w:r>
      <w:r>
        <w:rPr>
          <w:rFonts w:hint="eastAsia" w:cs="Times New Roman"/>
          <w:color w:val="auto"/>
          <w:kern w:val="2"/>
          <w:sz w:val="32"/>
          <w:szCs w:val="32"/>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ascii="Times New Roman" w:hAnsi="Times New Roman" w:eastAsia="仿宋_GB2312" w:cs="Times New Roman"/>
          <w:color w:val="auto"/>
          <w:kern w:val="2"/>
          <w:sz w:val="32"/>
          <w:szCs w:val="32"/>
          <w:lang w:val="en-US" w:eastAsia="zh-CN" w:bidi="ar"/>
        </w:rPr>
        <w:t>法律、行政法规、规章另有规定的从其规定</w:t>
      </w:r>
      <w:r>
        <w:rPr>
          <w:rFonts w:hint="eastAsia" w:ascii="Times New Roman" w:hAnsi="Times New Roman" w:cs="Times New Roman"/>
          <w:color w:val="auto"/>
          <w:kern w:val="2"/>
          <w:sz w:val="32"/>
          <w:szCs w:val="32"/>
          <w:lang w:val="en-US" w:eastAsia="zh-CN" w:bidi="ar"/>
        </w:rPr>
        <w:t>。</w:t>
      </w:r>
    </w:p>
    <w:p>
      <w:pPr>
        <w:pStyle w:val="3"/>
        <w:ind w:firstLine="640"/>
      </w:pPr>
      <w:bookmarkStart w:id="181" w:name="_Toc25028"/>
      <w:bookmarkStart w:id="182" w:name="_Toc12008"/>
      <w:bookmarkStart w:id="183" w:name="_Toc22519"/>
      <w:bookmarkStart w:id="184" w:name="_Toc12529"/>
      <w:r>
        <w:rPr>
          <w:rFonts w:hint="eastAsia"/>
        </w:rPr>
        <w:t>7</w:t>
      </w:r>
      <w:r>
        <w:t>.</w:t>
      </w:r>
      <w:r>
        <w:rPr>
          <w:rFonts w:hint="eastAsia"/>
          <w:lang w:val="en-US" w:eastAsia="zh-CN"/>
        </w:rPr>
        <w:t>3</w:t>
      </w:r>
      <w:r>
        <w:t xml:space="preserve"> </w:t>
      </w:r>
      <w:r>
        <w:rPr>
          <w:rFonts w:hint="eastAsia"/>
        </w:rPr>
        <w:t>预案评估与修订</w:t>
      </w:r>
      <w:bookmarkEnd w:id="181"/>
      <w:bookmarkEnd w:id="182"/>
      <w:bookmarkEnd w:id="183"/>
      <w:bookmarkEnd w:id="184"/>
    </w:p>
    <w:p>
      <w:pPr>
        <w:ind w:firstLine="640"/>
        <w:rPr>
          <w:rFonts w:hint="eastAsia" w:cs="Times New Roman"/>
        </w:rPr>
      </w:pPr>
      <w:r>
        <w:rPr>
          <w:rFonts w:hint="eastAsia" w:cs="Times New Roman"/>
          <w:lang w:eastAsia="zh-CN"/>
        </w:rPr>
        <w:t>（</w:t>
      </w:r>
      <w:r>
        <w:rPr>
          <w:rFonts w:hint="eastAsia" w:cs="Times New Roman"/>
          <w:lang w:val="en-US" w:eastAsia="zh-CN"/>
        </w:rPr>
        <w:t>1</w:t>
      </w:r>
      <w:r>
        <w:rPr>
          <w:rFonts w:hint="eastAsia" w:cs="Times New Roman"/>
          <w:lang w:eastAsia="zh-CN"/>
        </w:rPr>
        <w:t>）</w:t>
      </w:r>
      <w:r>
        <w:rPr>
          <w:rFonts w:hint="eastAsia" w:cs="Times New Roman"/>
          <w:lang w:val="en-US" w:eastAsia="zh-CN"/>
        </w:rPr>
        <w:t>依据</w:t>
      </w:r>
      <w:r>
        <w:rPr>
          <w:rFonts w:hint="eastAsia" w:cs="Times New Roman"/>
        </w:rPr>
        <w:t>应急预案定期评估制度</w:t>
      </w:r>
      <w:r>
        <w:rPr>
          <w:rFonts w:hint="eastAsia" w:cs="Times New Roman"/>
          <w:lang w:eastAsia="zh-CN"/>
        </w:rPr>
        <w:t>，</w:t>
      </w:r>
      <w:r>
        <w:rPr>
          <w:rFonts w:hint="eastAsia" w:cs="Times New Roman"/>
        </w:rPr>
        <w:t>分析评价预案内容的针对性、实用性和可操作性</w:t>
      </w:r>
      <w:r>
        <w:rPr>
          <w:rFonts w:hint="eastAsia" w:cs="Times New Roman"/>
          <w:lang w:eastAsia="zh-CN"/>
        </w:rPr>
        <w:t>，</w:t>
      </w:r>
      <w:r>
        <w:rPr>
          <w:rFonts w:hint="eastAsia" w:cs="Times New Roman"/>
        </w:rPr>
        <w:t>实现应急预案的动态优化和科学规范管理。</w:t>
      </w:r>
    </w:p>
    <w:p>
      <w:pPr>
        <w:widowControl/>
        <w:ind w:firstLine="0"/>
        <w:jc w:val="left"/>
        <w:rPr>
          <w:rFonts w:hint="eastAsia" w:cs="Times New Roman"/>
        </w:rPr>
      </w:pPr>
      <w:r>
        <w:rPr>
          <w:rFonts w:hint="eastAsia" w:cs="Times New Roman"/>
          <w:lang w:eastAsia="zh-CN"/>
        </w:rPr>
        <w:t>（</w:t>
      </w:r>
      <w:r>
        <w:rPr>
          <w:rFonts w:hint="eastAsia" w:cs="Times New Roman"/>
          <w:lang w:val="en-US" w:eastAsia="zh-CN"/>
        </w:rPr>
        <w:t>2</w:t>
      </w:r>
      <w:r>
        <w:rPr>
          <w:rFonts w:hint="eastAsia" w:cs="Times New Roman"/>
          <w:lang w:eastAsia="zh-CN"/>
        </w:rPr>
        <w:t>）</w:t>
      </w:r>
      <w:r>
        <w:rPr>
          <w:rFonts w:ascii="仿宋_GB2312" w:hAnsi="宋体" w:eastAsia="仿宋_GB2312" w:cs="仿宋_GB2312"/>
          <w:color w:val="000000"/>
          <w:kern w:val="0"/>
          <w:sz w:val="31"/>
          <w:szCs w:val="31"/>
          <w:lang w:val="en-US" w:eastAsia="zh-CN" w:bidi="ar"/>
        </w:rPr>
        <w:t>根据应急管理形势的变化、应急预案演练和突发事件</w:t>
      </w:r>
      <w:r>
        <w:rPr>
          <w:rFonts w:hint="eastAsia" w:ascii="仿宋_GB2312" w:hAnsi="宋体" w:eastAsia="仿宋_GB2312" w:cs="仿宋_GB2312"/>
          <w:color w:val="000000"/>
          <w:kern w:val="0"/>
          <w:sz w:val="31"/>
          <w:szCs w:val="31"/>
          <w:lang w:val="en-US" w:eastAsia="zh-CN" w:bidi="ar"/>
        </w:rPr>
        <w:t>处置中发现的问题</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依据有关法律、行政法规、规章和本办法的规</w:t>
      </w:r>
      <w:r>
        <w:rPr>
          <w:rFonts w:hint="eastAsia" w:ascii="仿宋_GB2312" w:hAnsi="宋体" w:eastAsia="仿宋_GB2312" w:cs="仿宋_GB2312"/>
          <w:color w:val="000000"/>
          <w:kern w:val="0"/>
          <w:sz w:val="32"/>
          <w:szCs w:val="32"/>
          <w:lang w:val="en-US" w:eastAsia="zh-CN" w:bidi="ar"/>
        </w:rPr>
        <w:t>定</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定期或适时修订应急预案</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至少每3年进行一次修订</w:t>
      </w:r>
      <w:r>
        <w:rPr>
          <w:rFonts w:hint="eastAsia" w:ascii="仿宋_GB2312" w:hAnsi="宋体" w:cs="仿宋_GB2312"/>
          <w:color w:val="000000"/>
          <w:kern w:val="0"/>
          <w:sz w:val="32"/>
          <w:szCs w:val="32"/>
          <w:lang w:val="en-US" w:eastAsia="zh-CN" w:bidi="ar"/>
        </w:rPr>
        <w:t>。</w:t>
      </w:r>
    </w:p>
    <w:p>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有下列情形之一的</w:t>
      </w:r>
      <w:r>
        <w:rPr>
          <w:rFonts w:hint="eastAsia" w:cs="Times New Roman"/>
          <w:lang w:eastAsia="zh-CN"/>
        </w:rPr>
        <w:t>，</w:t>
      </w:r>
      <w:r>
        <w:rPr>
          <w:rFonts w:hint="eastAsia" w:cs="Times New Roman"/>
        </w:rPr>
        <w:t>要及时修订应急预案：</w:t>
      </w:r>
    </w:p>
    <w:p>
      <w:pPr>
        <w:ind w:firstLine="640"/>
        <w:rPr>
          <w:rFonts w:cs="Times New Roman"/>
        </w:rPr>
      </w:pPr>
      <w:r>
        <w:rPr>
          <w:rFonts w:hint="eastAsia"/>
        </w:rPr>
        <w:t>①</w:t>
      </w:r>
      <w:r>
        <w:rPr>
          <w:rFonts w:hint="eastAsia" w:cs="Times New Roman"/>
        </w:rPr>
        <w:t>有关法律、法规、规章、标准、上位预案中的有关规定发生变化的；</w:t>
      </w:r>
    </w:p>
    <w:p>
      <w:pPr>
        <w:ind w:firstLine="640"/>
        <w:rPr>
          <w:rFonts w:cs="Times New Roman"/>
        </w:rPr>
      </w:pPr>
      <w:r>
        <w:rPr>
          <w:rFonts w:hint="eastAsia" w:ascii="仿宋_GB2312" w:hAnsi="仿宋_GB2312" w:eastAsia="仿宋_GB2312" w:cs="仿宋_GB2312"/>
        </w:rPr>
        <w:t>②</w:t>
      </w:r>
      <w:r>
        <w:rPr>
          <w:rFonts w:hint="eastAsia" w:cs="Times New Roman"/>
        </w:rPr>
        <w:t>应急指挥机构及职责发生重大调整的；</w:t>
      </w:r>
    </w:p>
    <w:p>
      <w:pPr>
        <w:ind w:firstLine="640"/>
        <w:rPr>
          <w:rFonts w:cs="Times New Roman"/>
        </w:rPr>
      </w:pPr>
      <w:r>
        <w:rPr>
          <w:rFonts w:hint="eastAsia" w:ascii="仿宋_GB2312" w:hAnsi="仿宋_GB2312" w:eastAsia="仿宋_GB2312" w:cs="仿宋_GB2312"/>
        </w:rPr>
        <w:t>③</w:t>
      </w:r>
      <w:r>
        <w:rPr>
          <w:rFonts w:hint="eastAsia" w:cs="Times New Roman"/>
        </w:rPr>
        <w:t>面临的风险发生重大变化的；</w:t>
      </w:r>
    </w:p>
    <w:p>
      <w:pPr>
        <w:ind w:firstLine="640"/>
        <w:rPr>
          <w:rFonts w:cs="Times New Roman"/>
        </w:rPr>
      </w:pPr>
      <w:r>
        <w:rPr>
          <w:rFonts w:hint="eastAsia"/>
        </w:rPr>
        <w:t>④</w:t>
      </w:r>
      <w:r>
        <w:rPr>
          <w:rFonts w:hint="eastAsia" w:cs="Times New Roman"/>
        </w:rPr>
        <w:t>重要应急资源发生重大变化的；</w:t>
      </w:r>
    </w:p>
    <w:p>
      <w:pPr>
        <w:ind w:firstLine="640"/>
        <w:rPr>
          <w:rFonts w:cs="Times New Roman"/>
        </w:rPr>
      </w:pPr>
      <w:r>
        <w:rPr>
          <w:rFonts w:hint="eastAsia"/>
        </w:rPr>
        <w:t>⑤</w:t>
      </w:r>
      <w:r>
        <w:rPr>
          <w:rFonts w:hint="eastAsia" w:cs="Times New Roman"/>
        </w:rPr>
        <w:t>预案中的其他重要信息发生变化的；</w:t>
      </w:r>
    </w:p>
    <w:p>
      <w:pPr>
        <w:ind w:firstLine="640"/>
        <w:rPr>
          <w:rFonts w:cs="Times New Roman"/>
        </w:rPr>
      </w:pPr>
      <w:r>
        <w:rPr>
          <w:rFonts w:hint="eastAsia"/>
        </w:rPr>
        <w:t>⑥</w:t>
      </w:r>
      <w:r>
        <w:rPr>
          <w:rFonts w:hint="eastAsia" w:cs="Times New Roman"/>
        </w:rPr>
        <w:t>在突发事件实际应对和应急演练中发现问题需要作出重大调整的；</w:t>
      </w:r>
    </w:p>
    <w:p>
      <w:pPr>
        <w:ind w:firstLine="640"/>
        <w:rPr>
          <w:rFonts w:hint="eastAsia" w:cs="Times New Roman"/>
        </w:rPr>
      </w:pPr>
      <w:r>
        <w:rPr>
          <w:rFonts w:hint="eastAsia"/>
        </w:rPr>
        <w:t>⑦</w:t>
      </w:r>
      <w:r>
        <w:rPr>
          <w:rFonts w:hint="eastAsia" w:cs="Times New Roman"/>
        </w:rPr>
        <w:t>应急预案编制单位认为应修订的其他情况。</w:t>
      </w:r>
    </w:p>
    <w:p>
      <w:pPr>
        <w:pStyle w:val="3"/>
        <w:ind w:firstLine="640"/>
      </w:pPr>
      <w:bookmarkStart w:id="185" w:name="_Toc25374"/>
      <w:r>
        <w:rPr>
          <w:rFonts w:hint="eastAsia"/>
        </w:rPr>
        <w:t>7</w:t>
      </w:r>
      <w:r>
        <w:t>.</w:t>
      </w:r>
      <w:r>
        <w:rPr>
          <w:rFonts w:hint="eastAsia"/>
          <w:lang w:val="en-US" w:eastAsia="zh-CN"/>
        </w:rPr>
        <w:t>4</w:t>
      </w:r>
      <w:r>
        <w:t xml:space="preserve"> </w:t>
      </w:r>
      <w:r>
        <w:rPr>
          <w:rFonts w:hint="eastAsia"/>
        </w:rPr>
        <w:t>宣传培训</w:t>
      </w:r>
      <w:bookmarkEnd w:id="185"/>
    </w:p>
    <w:p>
      <w:pPr>
        <w:keepNext w:val="0"/>
        <w:keepLines w:val="0"/>
        <w:widowControl w:val="0"/>
        <w:suppressLineNumbers w:val="0"/>
        <w:jc w:val="left"/>
      </w:pPr>
      <w:r>
        <w:rPr>
          <w:rFonts w:hint="eastAsia"/>
        </w:rPr>
        <w:t>（</w:t>
      </w:r>
      <w:r>
        <w:t>1</w:t>
      </w:r>
      <w:r>
        <w:rPr>
          <w:rFonts w:hint="eastAsia"/>
        </w:rPr>
        <w:t>）</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政府及其他应急预案编制修订部门或单位应当对应</w:t>
      </w:r>
      <w:r>
        <w:rPr>
          <w:rFonts w:hint="eastAsia" w:ascii="仿宋_GB2312" w:hAnsi="宋体" w:eastAsia="仿宋_GB2312" w:cs="仿宋_GB2312"/>
          <w:color w:val="000000"/>
          <w:kern w:val="0"/>
          <w:sz w:val="31"/>
          <w:szCs w:val="31"/>
          <w:lang w:val="en-US" w:eastAsia="zh-CN" w:bidi="ar"/>
        </w:rPr>
        <w:t>急预案的内容进行宣传</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其中涉及公众生命安全保障的部分应当作为宣传重点。</w:t>
      </w:r>
    </w:p>
    <w:p>
      <w:pPr>
        <w:keepNext w:val="0"/>
        <w:keepLines w:val="0"/>
        <w:widowControl/>
        <w:suppressLineNumbers w:val="0"/>
        <w:jc w:val="left"/>
      </w:pPr>
      <w:r>
        <w:rPr>
          <w:rFonts w:hint="eastAsia"/>
        </w:rPr>
        <w:t>（</w:t>
      </w:r>
      <w:r>
        <w:t>2</w:t>
      </w:r>
      <w:r>
        <w:rPr>
          <w:rFonts w:hint="eastAsia"/>
        </w:rPr>
        <w:t>）</w:t>
      </w:r>
      <w:r>
        <w:rPr>
          <w:rFonts w:ascii="仿宋_GB2312" w:hAnsi="宋体" w:eastAsia="仿宋_GB2312" w:cs="仿宋_GB2312"/>
          <w:color w:val="000000"/>
          <w:kern w:val="0"/>
          <w:sz w:val="31"/>
          <w:szCs w:val="31"/>
          <w:lang w:val="en-US" w:eastAsia="zh-CN" w:bidi="ar"/>
        </w:rPr>
        <w:t>应急预案编制修订部门或单位要制定应急预案培训大</w:t>
      </w:r>
      <w:r>
        <w:rPr>
          <w:rFonts w:hint="eastAsia" w:ascii="仿宋_GB2312" w:hAnsi="宋体" w:eastAsia="仿宋_GB2312" w:cs="仿宋_GB2312"/>
          <w:color w:val="000000"/>
          <w:kern w:val="0"/>
          <w:sz w:val="31"/>
          <w:szCs w:val="31"/>
          <w:lang w:val="en-US" w:eastAsia="zh-CN" w:bidi="ar"/>
        </w:rPr>
        <w:t>纲或培训计划</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组织有关单位和人员开展应急预案培训。</w:t>
      </w:r>
    </w:p>
    <w:p>
      <w:pPr>
        <w:keepNext w:val="0"/>
        <w:keepLines w:val="0"/>
        <w:widowControl/>
        <w:suppressLineNumbers w:val="0"/>
        <w:jc w:val="left"/>
      </w:pPr>
      <w:r>
        <w:rPr>
          <w:rFonts w:hint="eastAsia"/>
        </w:rPr>
        <w:t>（</w:t>
      </w:r>
      <w:r>
        <w:t>3</w:t>
      </w:r>
      <w:r>
        <w:rPr>
          <w:rFonts w:hint="eastAsia"/>
        </w:rPr>
        <w:t>）</w:t>
      </w:r>
      <w:r>
        <w:rPr>
          <w:rFonts w:hint="eastAsia" w:ascii="仿宋_GB2312" w:hAnsi="宋体" w:cs="仿宋_GB2312"/>
          <w:color w:val="000000"/>
          <w:kern w:val="0"/>
          <w:sz w:val="31"/>
          <w:szCs w:val="31"/>
          <w:lang w:val="en-US" w:eastAsia="zh-CN" w:bidi="ar"/>
        </w:rPr>
        <w:t>县、乡两级政府及有关部门</w:t>
      </w:r>
      <w:r>
        <w:rPr>
          <w:rFonts w:ascii="仿宋_GB2312" w:hAnsi="宋体" w:eastAsia="仿宋_GB2312" w:cs="仿宋_GB2312"/>
          <w:color w:val="000000"/>
          <w:kern w:val="0"/>
          <w:sz w:val="31"/>
          <w:szCs w:val="31"/>
          <w:lang w:val="en-US" w:eastAsia="zh-CN" w:bidi="ar"/>
        </w:rPr>
        <w:t>应当将应急预案培训作为应</w:t>
      </w:r>
      <w:r>
        <w:rPr>
          <w:rFonts w:hint="eastAsia" w:ascii="仿宋_GB2312" w:hAnsi="宋体" w:eastAsia="仿宋_GB2312" w:cs="仿宋_GB2312"/>
          <w:color w:val="000000"/>
          <w:kern w:val="0"/>
          <w:sz w:val="31"/>
          <w:szCs w:val="31"/>
          <w:lang w:val="en-US" w:eastAsia="zh-CN" w:bidi="ar"/>
        </w:rPr>
        <w:t>急管理培训的重要内容</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纳入领导干部培训、公务员培训、应急管理</w:t>
      </w:r>
      <w:r>
        <w:rPr>
          <w:rFonts w:hint="eastAsia" w:ascii="仿宋_GB2312" w:hAnsi="宋体" w:eastAsia="仿宋_GB2312" w:cs="仿宋_GB2312"/>
          <w:color w:val="000000"/>
          <w:kern w:val="0"/>
          <w:sz w:val="32"/>
          <w:szCs w:val="32"/>
          <w:lang w:val="en-US" w:eastAsia="zh-CN" w:bidi="ar"/>
        </w:rPr>
        <w:t>干部培训日常培训内容。</w:t>
      </w:r>
    </w:p>
    <w:p>
      <w:pPr>
        <w:pStyle w:val="3"/>
        <w:ind w:firstLine="640"/>
      </w:pPr>
      <w:bookmarkStart w:id="186" w:name="_Toc12811"/>
      <w:r>
        <w:rPr>
          <w:rFonts w:hint="eastAsia"/>
        </w:rPr>
        <w:t>7</w:t>
      </w:r>
      <w:r>
        <w:t>.</w:t>
      </w:r>
      <w:r>
        <w:rPr>
          <w:rFonts w:hint="eastAsia"/>
          <w:lang w:val="en-US" w:eastAsia="zh-CN"/>
        </w:rPr>
        <w:t>5</w:t>
      </w:r>
      <w:r>
        <w:t xml:space="preserve"> </w:t>
      </w:r>
      <w:r>
        <w:rPr>
          <w:rFonts w:hint="eastAsia"/>
        </w:rPr>
        <w:t>预案演练</w:t>
      </w:r>
      <w:bookmarkEnd w:id="186"/>
    </w:p>
    <w:p>
      <w:pPr>
        <w:ind w:firstLine="640"/>
        <w:rPr>
          <w:rFonts w:cs="Times New Roman"/>
        </w:rPr>
      </w:pPr>
      <w:r>
        <w:rPr>
          <w:rFonts w:hint="eastAsia" w:cs="Times New Roman"/>
        </w:rPr>
        <w:t>（1）应急预案编制单位应当建立应急演练制度</w:t>
      </w:r>
      <w:r>
        <w:rPr>
          <w:rFonts w:hint="eastAsia" w:cs="Times New Roman"/>
          <w:lang w:eastAsia="zh-CN"/>
        </w:rPr>
        <w:t>，</w:t>
      </w:r>
      <w:r>
        <w:rPr>
          <w:rFonts w:hint="eastAsia" w:cs="Times New Roman"/>
        </w:rPr>
        <w:t>根据实际情况采取实战演练、桌面推演等方式</w:t>
      </w:r>
      <w:r>
        <w:rPr>
          <w:rFonts w:hint="eastAsia" w:cs="Times New Roman"/>
          <w:lang w:eastAsia="zh-CN"/>
        </w:rPr>
        <w:t>，</w:t>
      </w:r>
      <w:r>
        <w:rPr>
          <w:rFonts w:hint="eastAsia" w:cs="Times New Roman"/>
        </w:rPr>
        <w:t>组织开展人员广泛参与、处置联动性强、形式多样、节约高效的应急演练。专项应急预案、部门应急预案至少每</w:t>
      </w:r>
      <w:r>
        <w:rPr>
          <w:rFonts w:cs="Times New Roman"/>
        </w:rPr>
        <w:t>3</w:t>
      </w:r>
      <w:r>
        <w:rPr>
          <w:rFonts w:hint="eastAsia" w:cs="Times New Roman"/>
        </w:rPr>
        <w:t>年进行一次应急演练</w:t>
      </w:r>
      <w:r>
        <w:rPr>
          <w:rFonts w:hint="eastAsia" w:cs="Times New Roman"/>
          <w:lang w:eastAsia="zh-CN"/>
        </w:rPr>
        <w:t>，</w:t>
      </w:r>
      <w:r>
        <w:rPr>
          <w:rFonts w:hint="eastAsia" w:cs="Times New Roman"/>
        </w:rPr>
        <w:t>生产安全事故类专项预案至少每</w:t>
      </w:r>
      <w:r>
        <w:rPr>
          <w:rFonts w:cs="Times New Roman"/>
        </w:rPr>
        <w:t>2</w:t>
      </w:r>
      <w:r>
        <w:rPr>
          <w:rFonts w:hint="eastAsia" w:cs="Times New Roman"/>
        </w:rPr>
        <w:t>年进行一次应急演练。如预案发生重大调整</w:t>
      </w:r>
      <w:r>
        <w:rPr>
          <w:rFonts w:hint="eastAsia" w:cs="Times New Roman"/>
          <w:lang w:eastAsia="zh-CN"/>
        </w:rPr>
        <w:t>，</w:t>
      </w:r>
      <w:r>
        <w:rPr>
          <w:rFonts w:hint="eastAsia" w:cs="Times New Roman"/>
        </w:rPr>
        <w:t>需及时按照新的预案开展演练。县应急管理局负责预案演练的指导。</w:t>
      </w:r>
    </w:p>
    <w:p>
      <w:pPr>
        <w:keepNext w:val="0"/>
        <w:keepLines w:val="0"/>
        <w:widowControl/>
        <w:suppressLineNumbers w:val="0"/>
        <w:jc w:val="left"/>
      </w:pPr>
      <w:r>
        <w:rPr>
          <w:rFonts w:hint="eastAsia" w:cs="Times New Roman"/>
        </w:rPr>
        <w:t>（2）</w:t>
      </w:r>
      <w:r>
        <w:rPr>
          <w:rFonts w:ascii="仿宋_GB2312" w:hAnsi="宋体" w:eastAsia="仿宋_GB2312" w:cs="仿宋_GB2312"/>
          <w:color w:val="000000"/>
          <w:kern w:val="0"/>
          <w:sz w:val="32"/>
          <w:szCs w:val="32"/>
          <w:lang w:val="en-US" w:eastAsia="zh-CN" w:bidi="ar"/>
        </w:rPr>
        <w:t>重要基础</w:t>
      </w:r>
      <w:r>
        <w:rPr>
          <w:rFonts w:hint="eastAsia" w:ascii="仿宋_GB2312" w:hAnsi="宋体" w:eastAsia="仿宋_GB2312" w:cs="仿宋_GB2312"/>
          <w:color w:val="000000"/>
          <w:kern w:val="0"/>
          <w:sz w:val="32"/>
          <w:szCs w:val="32"/>
          <w:lang w:val="en-US" w:eastAsia="zh-CN" w:bidi="ar"/>
        </w:rPr>
        <w:t>设施和城市供水、供电、供气等生命线工程经营管理单位</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建筑施工单位、易燃易爆物品、危险化学品、放射性物品等危险物品生产、经营、储运、使用单位</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公共交通工具和商场、学校、医院、影剧院等人员密集场所的经营单位或管理单位等</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应当至少每半年组织一次生产安全事故应急预案演练</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并将演练情况报送县</w:t>
      </w:r>
      <w:r>
        <w:rPr>
          <w:rFonts w:hint="eastAsia" w:ascii="仿宋_GB2312" w:hAnsi="宋体" w:cs="仿宋_GB2312"/>
          <w:color w:val="000000"/>
          <w:kern w:val="0"/>
          <w:sz w:val="32"/>
          <w:szCs w:val="32"/>
          <w:lang w:val="en-US" w:eastAsia="zh-CN" w:bidi="ar"/>
        </w:rPr>
        <w:t>应急管理局和</w:t>
      </w:r>
      <w:r>
        <w:rPr>
          <w:rFonts w:hint="eastAsia" w:ascii="仿宋_GB2312" w:hAnsi="宋体" w:eastAsia="仿宋_GB2312" w:cs="仿宋_GB2312"/>
          <w:color w:val="000000"/>
          <w:kern w:val="0"/>
          <w:sz w:val="32"/>
          <w:szCs w:val="32"/>
          <w:lang w:val="en-US" w:eastAsia="zh-CN" w:bidi="ar"/>
        </w:rPr>
        <w:t xml:space="preserve">负有安全生产监督管理职责的部门。 </w:t>
      </w:r>
    </w:p>
    <w:p>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县级专项应急预案牵头部门要主动组织演练</w:t>
      </w:r>
      <w:r>
        <w:rPr>
          <w:rFonts w:hint="eastAsia" w:cs="Times New Roman"/>
          <w:lang w:eastAsia="zh-CN"/>
        </w:rPr>
        <w:t>，</w:t>
      </w:r>
      <w:r>
        <w:rPr>
          <w:rFonts w:hint="eastAsia" w:cs="Times New Roman"/>
        </w:rPr>
        <w:t>相关部门和单位要积极配合参与。</w:t>
      </w:r>
    </w:p>
    <w:p>
      <w:pPr>
        <w:ind w:firstLine="640"/>
        <w:rPr>
          <w:rFonts w:cs="Times New Roman"/>
        </w:rPr>
      </w:pPr>
      <w:r>
        <w:rPr>
          <w:rFonts w:hint="eastAsia" w:cs="Times New Roman"/>
        </w:rPr>
        <w:t>（4）</w:t>
      </w:r>
      <w:r>
        <w:rPr>
          <w:rFonts w:hint="eastAsia" w:cs="Times New Roman"/>
          <w:lang w:eastAsia="zh-CN"/>
        </w:rPr>
        <w:t>乡镇（街道）</w:t>
      </w:r>
      <w:r>
        <w:rPr>
          <w:rFonts w:hint="eastAsia" w:cs="Times New Roman"/>
        </w:rPr>
        <w:t>、村（居）民委员会、事业单位要结合实际开展应急演练</w:t>
      </w:r>
      <w:r>
        <w:rPr>
          <w:rFonts w:hint="eastAsia" w:cs="Times New Roman"/>
          <w:lang w:eastAsia="zh-CN"/>
        </w:rPr>
        <w:t>，</w:t>
      </w:r>
      <w:r>
        <w:rPr>
          <w:rFonts w:hint="eastAsia" w:cs="Times New Roman"/>
        </w:rPr>
        <w:t>企业要按照相关法律、法规要求定期开展应急演练。</w:t>
      </w:r>
    </w:p>
    <w:p>
      <w:pPr>
        <w:ind w:firstLine="640"/>
        <w:rPr>
          <w:rFonts w:cs="Times New Roman"/>
        </w:rPr>
      </w:pPr>
      <w:r>
        <w:rPr>
          <w:rFonts w:hint="eastAsia" w:cs="Times New Roman"/>
        </w:rPr>
        <w:t>（</w:t>
      </w:r>
      <w:r>
        <w:rPr>
          <w:rFonts w:cs="Times New Roman"/>
        </w:rPr>
        <w:t>5</w:t>
      </w:r>
      <w:r>
        <w:rPr>
          <w:rFonts w:hint="eastAsia" w:cs="Times New Roman"/>
        </w:rPr>
        <w:t>）应急演练组织部门或单位应当及时开展演练评估工作</w:t>
      </w:r>
      <w:r>
        <w:rPr>
          <w:rFonts w:hint="eastAsia" w:cs="Times New Roman"/>
          <w:lang w:eastAsia="zh-CN"/>
        </w:rPr>
        <w:t>，</w:t>
      </w:r>
      <w:r>
        <w:rPr>
          <w:rFonts w:hint="eastAsia" w:cs="Times New Roman"/>
        </w:rPr>
        <w:t>总结分析应急预案存在的问题</w:t>
      </w:r>
      <w:r>
        <w:rPr>
          <w:rFonts w:hint="eastAsia" w:cs="Times New Roman"/>
          <w:lang w:eastAsia="zh-CN"/>
        </w:rPr>
        <w:t>，</w:t>
      </w:r>
      <w:r>
        <w:rPr>
          <w:rFonts w:hint="eastAsia" w:cs="Times New Roman"/>
        </w:rPr>
        <w:t>提出改进措施和建议</w:t>
      </w:r>
      <w:r>
        <w:rPr>
          <w:rFonts w:hint="eastAsia" w:cs="Times New Roman"/>
          <w:lang w:eastAsia="zh-CN"/>
        </w:rPr>
        <w:t>，</w:t>
      </w:r>
      <w:r>
        <w:rPr>
          <w:rFonts w:hint="eastAsia" w:cs="Times New Roman"/>
        </w:rPr>
        <w:t>形成应急演练评估报告。鼓励委托第三方进行演练评估。</w:t>
      </w:r>
    </w:p>
    <w:p>
      <w:pPr>
        <w:pStyle w:val="2"/>
        <w:ind w:firstLine="640"/>
      </w:pPr>
      <w:bookmarkStart w:id="187" w:name="_Toc15687"/>
      <w:bookmarkStart w:id="188" w:name="_Toc23613"/>
      <w:bookmarkStart w:id="189" w:name="_Toc7898"/>
      <w:bookmarkStart w:id="190" w:name="_Toc3614"/>
      <w:r>
        <w:rPr>
          <w:rFonts w:hint="eastAsia"/>
        </w:rPr>
        <w:t>8</w:t>
      </w:r>
      <w:r>
        <w:t xml:space="preserve"> </w:t>
      </w:r>
      <w:r>
        <w:rPr>
          <w:rFonts w:hint="eastAsia"/>
        </w:rPr>
        <w:t>责任奖惩</w:t>
      </w:r>
      <w:bookmarkEnd w:id="187"/>
      <w:bookmarkEnd w:id="188"/>
      <w:bookmarkEnd w:id="189"/>
      <w:bookmarkEnd w:id="190"/>
    </w:p>
    <w:p>
      <w:pPr>
        <w:keepNext w:val="0"/>
        <w:keepLines w:val="0"/>
        <w:pageBreakBefore w:val="0"/>
        <w:widowControl/>
        <w:kinsoku/>
        <w:wordWrap/>
        <w:overflowPunct/>
        <w:topLinePunct w:val="0"/>
        <w:autoSpaceDE/>
        <w:autoSpaceDN/>
        <w:bidi w:val="0"/>
        <w:adjustRightInd/>
        <w:snapToGrid/>
        <w:ind w:firstLine="0"/>
        <w:jc w:val="both"/>
        <w:textAlignment w:val="auto"/>
        <w:rPr>
          <w:rFonts w:cs="Times New Roman"/>
        </w:rPr>
      </w:pPr>
      <w:r>
        <w:rPr>
          <w:rFonts w:hint="eastAsia" w:cs="Times New Roman"/>
        </w:rPr>
        <w:t>（</w:t>
      </w:r>
      <w:r>
        <w:rPr>
          <w:rFonts w:cs="Times New Roman"/>
        </w:rPr>
        <w:t>1</w:t>
      </w:r>
      <w:r>
        <w:rPr>
          <w:rFonts w:hint="eastAsia" w:cs="Times New Roman"/>
        </w:rPr>
        <w:t>）根据有关规定</w:t>
      </w:r>
      <w:r>
        <w:rPr>
          <w:rFonts w:hint="eastAsia" w:cs="Times New Roman"/>
          <w:lang w:eastAsia="zh-CN"/>
        </w:rPr>
        <w:t>，</w:t>
      </w:r>
      <w:r>
        <w:rPr>
          <w:rFonts w:hint="eastAsia" w:cs="Times New Roman"/>
        </w:rPr>
        <w:t>建立健全应急管理工作领导负责制和责任追究制</w:t>
      </w:r>
      <w:r>
        <w:rPr>
          <w:rFonts w:hint="eastAsia" w:cs="Times New Roman"/>
          <w:lang w:eastAsia="zh-CN"/>
        </w:rPr>
        <w:t>，</w:t>
      </w:r>
      <w:r>
        <w:rPr>
          <w:rFonts w:ascii="仿宋_GB2312" w:hAnsi="宋体" w:eastAsia="仿宋_GB2312" w:cs="仿宋_GB2312"/>
          <w:color w:val="000000"/>
          <w:kern w:val="0"/>
          <w:sz w:val="32"/>
          <w:szCs w:val="32"/>
          <w:lang w:val="en-US" w:eastAsia="zh-CN" w:bidi="ar"/>
        </w:rPr>
        <w:t>将突发事件应对工作纳入党委和政府督查督办事</w:t>
      </w:r>
      <w:r>
        <w:rPr>
          <w:rFonts w:hint="eastAsia" w:ascii="仿宋_GB2312" w:hAnsi="宋体" w:eastAsia="仿宋_GB2312" w:cs="仿宋_GB2312"/>
          <w:color w:val="000000"/>
          <w:kern w:val="0"/>
          <w:sz w:val="32"/>
          <w:szCs w:val="32"/>
          <w:lang w:val="en-US" w:eastAsia="zh-CN" w:bidi="ar"/>
        </w:rPr>
        <w:t>项。</w:t>
      </w:r>
    </w:p>
    <w:p>
      <w:pPr>
        <w:ind w:firstLine="640"/>
        <w:rPr>
          <w:rFonts w:cs="Times New Roman"/>
        </w:rPr>
      </w:pPr>
      <w:r>
        <w:rPr>
          <w:rFonts w:hint="eastAsia" w:cs="Times New Roman"/>
        </w:rPr>
        <w:t>（</w:t>
      </w:r>
      <w:r>
        <w:rPr>
          <w:rFonts w:cs="Times New Roman"/>
        </w:rPr>
        <w:t>2</w:t>
      </w:r>
      <w:r>
        <w:rPr>
          <w:rFonts w:hint="eastAsia" w:cs="Times New Roman"/>
        </w:rPr>
        <w:t>）公民按照各级政府要求</w:t>
      </w:r>
      <w:r>
        <w:rPr>
          <w:rFonts w:hint="eastAsia" w:cs="Times New Roman"/>
          <w:lang w:eastAsia="zh-CN"/>
        </w:rPr>
        <w:t>，</w:t>
      </w:r>
      <w:r>
        <w:rPr>
          <w:rFonts w:hint="eastAsia" w:cs="Times New Roman"/>
        </w:rPr>
        <w:t>参加应急救援工作或者协助维护社会秩序期间</w:t>
      </w:r>
      <w:r>
        <w:rPr>
          <w:rFonts w:hint="eastAsia" w:cs="Times New Roman"/>
          <w:lang w:eastAsia="zh-CN"/>
        </w:rPr>
        <w:t>，</w:t>
      </w:r>
      <w:r>
        <w:rPr>
          <w:rFonts w:hint="eastAsia" w:cs="Times New Roman"/>
        </w:rPr>
        <w:t>其在本单位的工资待遇和福利不变</w:t>
      </w:r>
      <w:r>
        <w:rPr>
          <w:rFonts w:hint="eastAsia" w:cs="Times New Roman"/>
          <w:lang w:eastAsia="zh-CN"/>
        </w:rPr>
        <w:t>，</w:t>
      </w:r>
      <w:r>
        <w:rPr>
          <w:rFonts w:hint="eastAsia" w:cs="Times New Roman"/>
        </w:rPr>
        <w:t>可视情给予补助。对在突发事件应对工作中</w:t>
      </w:r>
      <w:r>
        <w:rPr>
          <w:rFonts w:hint="eastAsia" w:cs="Times New Roman"/>
          <w:lang w:val="en-US" w:eastAsia="zh-CN"/>
        </w:rPr>
        <w:t>做</w:t>
      </w:r>
      <w:r>
        <w:rPr>
          <w:rFonts w:hint="eastAsia" w:cs="Times New Roman"/>
        </w:rPr>
        <w:t>出突出贡献的先进集体和个人</w:t>
      </w:r>
      <w:r>
        <w:rPr>
          <w:rFonts w:hint="eastAsia" w:cs="Times New Roman"/>
          <w:lang w:eastAsia="zh-CN"/>
        </w:rPr>
        <w:t>，</w:t>
      </w:r>
      <w:r>
        <w:rPr>
          <w:rFonts w:hint="eastAsia" w:cs="Times New Roman"/>
        </w:rPr>
        <w:t>按照有关规定给予表彰或奖励。</w:t>
      </w:r>
    </w:p>
    <w:p>
      <w:pPr>
        <w:ind w:firstLine="640"/>
        <w:rPr>
          <w:rFonts w:cs="Times New Roman"/>
        </w:rPr>
      </w:pPr>
      <w:r>
        <w:rPr>
          <w:rFonts w:hint="eastAsia" w:cs="Times New Roman"/>
        </w:rPr>
        <w:t>（</w:t>
      </w:r>
      <w:r>
        <w:rPr>
          <w:rFonts w:cs="Times New Roman"/>
        </w:rPr>
        <w:t>3</w:t>
      </w:r>
      <w:r>
        <w:rPr>
          <w:rFonts w:hint="eastAsia" w:cs="Times New Roman"/>
        </w:rPr>
        <w:t>）对迟报、谎报、瞒报和漏报突发事件重要情况</w:t>
      </w:r>
      <w:r>
        <w:rPr>
          <w:rFonts w:hint="eastAsia" w:cs="Times New Roman"/>
          <w:lang w:eastAsia="zh-CN"/>
        </w:rPr>
        <w:t>，</w:t>
      </w:r>
      <w:r>
        <w:rPr>
          <w:rFonts w:hint="eastAsia" w:cs="Times New Roman"/>
        </w:rPr>
        <w:t>应急处置不力</w:t>
      </w:r>
      <w:r>
        <w:rPr>
          <w:rFonts w:hint="eastAsia" w:cs="Times New Roman"/>
          <w:lang w:eastAsia="zh-CN"/>
        </w:rPr>
        <w:t>，</w:t>
      </w:r>
      <w:r>
        <w:rPr>
          <w:rFonts w:hint="eastAsia" w:cs="Times New Roman"/>
        </w:rPr>
        <w:t>或者应急管理工作中有其他失职、渎职行为的</w:t>
      </w:r>
      <w:r>
        <w:rPr>
          <w:rFonts w:hint="eastAsia" w:cs="Times New Roman"/>
          <w:lang w:eastAsia="zh-CN"/>
        </w:rPr>
        <w:t>，</w:t>
      </w:r>
      <w:r>
        <w:rPr>
          <w:rFonts w:hint="eastAsia" w:cs="Times New Roman"/>
        </w:rPr>
        <w:t>依照有关规定给予处分；构成犯罪的</w:t>
      </w:r>
      <w:r>
        <w:rPr>
          <w:rFonts w:hint="eastAsia" w:cs="Times New Roman"/>
          <w:lang w:eastAsia="zh-CN"/>
        </w:rPr>
        <w:t>，</w:t>
      </w:r>
      <w:r>
        <w:rPr>
          <w:rFonts w:hint="eastAsia" w:cs="Times New Roman"/>
        </w:rPr>
        <w:t>依法追究刑事责任。</w:t>
      </w:r>
    </w:p>
    <w:p>
      <w:pPr>
        <w:pStyle w:val="2"/>
        <w:ind w:firstLine="640"/>
        <w:rPr>
          <w:rFonts w:hint="eastAsia"/>
        </w:rPr>
      </w:pPr>
      <w:bookmarkStart w:id="191" w:name="_Toc23396"/>
      <w:bookmarkStart w:id="192" w:name="_Toc5011"/>
      <w:bookmarkStart w:id="193" w:name="_Toc17275"/>
      <w:bookmarkStart w:id="194" w:name="_Toc773"/>
      <w:r>
        <w:rPr>
          <w:rFonts w:hint="eastAsia"/>
        </w:rPr>
        <w:t>9</w:t>
      </w:r>
      <w:r>
        <w:t xml:space="preserve"> </w:t>
      </w:r>
      <w:r>
        <w:rPr>
          <w:rFonts w:hint="eastAsia"/>
        </w:rPr>
        <w:t>附则</w:t>
      </w:r>
      <w:bookmarkEnd w:id="191"/>
      <w:bookmarkEnd w:id="192"/>
      <w:bookmarkEnd w:id="193"/>
      <w:bookmarkEnd w:id="194"/>
    </w:p>
    <w:p>
      <w:pPr>
        <w:keepNext w:val="0"/>
        <w:keepLines w:val="0"/>
        <w:widowControl/>
        <w:suppressLineNumbers w:val="0"/>
        <w:snapToGrid w:val="0"/>
        <w:jc w:val="left"/>
      </w:pPr>
      <w:r>
        <w:rPr>
          <w:rFonts w:ascii="仿宋_GB2312" w:hAnsi="宋体" w:eastAsia="仿宋_GB2312" w:cs="仿宋_GB2312"/>
          <w:color w:val="000000"/>
          <w:kern w:val="0"/>
          <w:sz w:val="31"/>
          <w:szCs w:val="31"/>
          <w:lang w:val="en-US" w:eastAsia="zh-CN" w:bidi="ar"/>
        </w:rPr>
        <w:t>本预案由</w:t>
      </w:r>
      <w:r>
        <w:rPr>
          <w:rFonts w:hint="eastAsia" w:ascii="仿宋_GB2312" w:hAnsi="宋体" w:cs="仿宋_GB2312"/>
          <w:color w:val="000000"/>
          <w:kern w:val="0"/>
          <w:sz w:val="31"/>
          <w:szCs w:val="31"/>
          <w:lang w:val="en-US" w:eastAsia="zh-CN" w:bidi="ar"/>
        </w:rPr>
        <w:t>县政府</w:t>
      </w:r>
      <w:r>
        <w:rPr>
          <w:rFonts w:ascii="仿宋_GB2312" w:hAnsi="宋体" w:eastAsia="仿宋_GB2312" w:cs="仿宋_GB2312"/>
          <w:color w:val="000000"/>
          <w:kern w:val="0"/>
          <w:sz w:val="31"/>
          <w:szCs w:val="31"/>
          <w:lang w:val="en-US" w:eastAsia="zh-CN" w:bidi="ar"/>
        </w:rPr>
        <w:t>组织制定</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经</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政府常务会议审议后发</w:t>
      </w:r>
      <w:r>
        <w:rPr>
          <w:rFonts w:hint="eastAsia" w:ascii="仿宋_GB2312" w:hAnsi="宋体" w:eastAsia="仿宋_GB2312" w:cs="仿宋_GB2312"/>
          <w:color w:val="000000"/>
          <w:kern w:val="0"/>
          <w:sz w:val="32"/>
          <w:szCs w:val="32"/>
          <w:lang w:val="en-US" w:eastAsia="zh-CN" w:bidi="ar"/>
        </w:rPr>
        <w:t>布实施</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 xml:space="preserve">并根据需要及时组织评估、修订。 </w:t>
      </w:r>
    </w:p>
    <w:p>
      <w:pPr>
        <w:snapToGrid w:val="0"/>
        <w:ind w:firstLine="640"/>
        <w:rPr>
          <w:rFonts w:cs="Times New Roman"/>
        </w:rPr>
      </w:pPr>
      <w:r>
        <w:rPr>
          <w:rFonts w:hint="eastAsia" w:cs="Times New Roman"/>
        </w:rPr>
        <w:t>（</w:t>
      </w:r>
      <w:r>
        <w:rPr>
          <w:rFonts w:cs="Times New Roman"/>
        </w:rPr>
        <w:t>1</w:t>
      </w:r>
      <w:r>
        <w:rPr>
          <w:rFonts w:hint="eastAsia" w:cs="Times New Roman"/>
        </w:rPr>
        <w:t>）县</w:t>
      </w:r>
      <w:r>
        <w:rPr>
          <w:rFonts w:hint="eastAsia" w:cs="Times New Roman"/>
          <w:lang w:val="en-US" w:eastAsia="zh-CN"/>
        </w:rPr>
        <w:t>政府</w:t>
      </w:r>
      <w:r>
        <w:rPr>
          <w:rFonts w:hint="eastAsia" w:cs="Times New Roman"/>
        </w:rPr>
        <w:t>有关部门、</w:t>
      </w:r>
      <w:r>
        <w:rPr>
          <w:rFonts w:hint="eastAsia" w:cs="Times New Roman"/>
          <w:lang w:eastAsia="zh-CN"/>
        </w:rPr>
        <w:t>乡镇（街道）</w:t>
      </w:r>
      <w:r>
        <w:rPr>
          <w:rFonts w:hint="eastAsia" w:cs="Times New Roman"/>
        </w:rPr>
        <w:t>、群众自治组织、企事业单位等按本预案的规定履行职责</w:t>
      </w:r>
      <w:r>
        <w:rPr>
          <w:rFonts w:hint="eastAsia" w:cs="Times New Roman"/>
          <w:lang w:eastAsia="zh-CN"/>
        </w:rPr>
        <w:t>，</w:t>
      </w:r>
      <w:r>
        <w:rPr>
          <w:rFonts w:hint="eastAsia" w:cs="Times New Roman"/>
        </w:rPr>
        <w:t>并制订、完善相应的应急预案及其支撑性文件。</w:t>
      </w:r>
    </w:p>
    <w:p>
      <w:pPr>
        <w:keepNext w:val="0"/>
        <w:keepLines w:val="0"/>
        <w:widowControl/>
        <w:suppressLineNumbers w:val="0"/>
        <w:snapToGrid w:val="0"/>
        <w:jc w:val="left"/>
      </w:pPr>
      <w:r>
        <w:rPr>
          <w:rFonts w:hint="eastAsia" w:cs="Times New Roman"/>
        </w:rPr>
        <w:t>（</w:t>
      </w:r>
      <w:r>
        <w:rPr>
          <w:rFonts w:cs="Times New Roman"/>
        </w:rPr>
        <w:t>2</w:t>
      </w:r>
      <w:r>
        <w:rPr>
          <w:rFonts w:hint="eastAsia" w:cs="Times New Roman"/>
        </w:rPr>
        <w:t>）</w:t>
      </w:r>
      <w:r>
        <w:rPr>
          <w:rFonts w:ascii="仿宋_GB2312" w:hAnsi="宋体" w:eastAsia="仿宋_GB2312" w:cs="仿宋_GB2312"/>
          <w:color w:val="000000"/>
          <w:kern w:val="0"/>
          <w:sz w:val="31"/>
          <w:szCs w:val="31"/>
          <w:lang w:val="en-US" w:eastAsia="zh-CN" w:bidi="ar"/>
        </w:rPr>
        <w:t>应急预案应当按照相关规定及时向社会公布。</w:t>
      </w:r>
    </w:p>
    <w:p>
      <w:pPr>
        <w:snapToGrid w:val="0"/>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本预案中的</w:t>
      </w:r>
      <w:r>
        <w:rPr>
          <w:rFonts w:hint="eastAsia" w:ascii="仿宋_GB2312" w:cs="Times New Roman"/>
        </w:rPr>
        <w:t>“</w:t>
      </w:r>
      <w:r>
        <w:rPr>
          <w:rFonts w:hint="eastAsia" w:cs="Times New Roman"/>
        </w:rPr>
        <w:t>以上</w:t>
      </w:r>
      <w:r>
        <w:rPr>
          <w:rFonts w:hint="eastAsia" w:ascii="仿宋_GB2312" w:cs="Times New Roman"/>
        </w:rPr>
        <w:t>”</w:t>
      </w:r>
      <w:r>
        <w:rPr>
          <w:rFonts w:hint="eastAsia" w:cs="Times New Roman"/>
        </w:rPr>
        <w:t>包括本数</w:t>
      </w:r>
      <w:r>
        <w:rPr>
          <w:rFonts w:hint="eastAsia" w:cs="Times New Roman"/>
          <w:lang w:eastAsia="zh-CN"/>
        </w:rPr>
        <w:t>，</w:t>
      </w:r>
      <w:r>
        <w:rPr>
          <w:rFonts w:hint="eastAsia" w:ascii="仿宋_GB2312" w:cs="Times New Roman"/>
        </w:rPr>
        <w:t>“</w:t>
      </w:r>
      <w:r>
        <w:rPr>
          <w:rFonts w:hint="eastAsia" w:cs="Times New Roman"/>
        </w:rPr>
        <w:t>以下</w:t>
      </w:r>
      <w:r>
        <w:rPr>
          <w:rFonts w:hint="eastAsia" w:ascii="仿宋_GB2312" w:cs="Times New Roman"/>
        </w:rPr>
        <w:t>”</w:t>
      </w:r>
      <w:r>
        <w:rPr>
          <w:rFonts w:hint="eastAsia" w:cs="Times New Roman"/>
        </w:rPr>
        <w:t>不包括本数。</w:t>
      </w:r>
    </w:p>
    <w:p>
      <w:pPr>
        <w:snapToGrid w:val="0"/>
        <w:ind w:firstLine="640"/>
        <w:rPr>
          <w:rFonts w:cs="Times New Roman"/>
        </w:rPr>
      </w:pPr>
      <w:r>
        <w:rPr>
          <w:rFonts w:hint="eastAsia" w:cs="Times New Roman"/>
        </w:rPr>
        <w:t>（</w:t>
      </w:r>
      <w:r>
        <w:rPr>
          <w:rFonts w:hint="eastAsia" w:cs="Times New Roman"/>
          <w:lang w:val="en-US" w:eastAsia="zh-CN"/>
        </w:rPr>
        <w:t>4</w:t>
      </w:r>
      <w:r>
        <w:rPr>
          <w:rFonts w:hint="eastAsia" w:cs="Times New Roman"/>
        </w:rPr>
        <w:t>）本预案自发布之日起实施。</w:t>
      </w:r>
    </w:p>
    <w:p>
      <w:pPr>
        <w:ind w:left="0" w:leftChars="0" w:firstLine="640" w:firstLineChars="200"/>
        <w:rPr>
          <w:rFonts w:hint="eastAsia"/>
        </w:rPr>
      </w:pPr>
      <w:bookmarkStart w:id="195" w:name="_Toc19483"/>
      <w:bookmarkStart w:id="196" w:name="_Toc4615"/>
      <w:bookmarkStart w:id="197" w:name="_Toc27756"/>
      <w:bookmarkStart w:id="198" w:name="_Toc95322732"/>
      <w:bookmarkStart w:id="199" w:name="_Toc92205823"/>
      <w:bookmarkStart w:id="200" w:name="_Toc95813256"/>
      <w:bookmarkStart w:id="201" w:name="_Toc95224167"/>
      <w:bookmarkStart w:id="202" w:name="_Toc95223341"/>
      <w:bookmarkStart w:id="203" w:name="_Toc96325594"/>
      <w:bookmarkStart w:id="204" w:name="_Toc93052930"/>
      <w:bookmarkStart w:id="205" w:name="_Toc92199771"/>
      <w:bookmarkStart w:id="206" w:name="_Toc98337836"/>
      <w:bookmarkStart w:id="207" w:name="_Toc95244569"/>
      <w:r>
        <w:rPr>
          <w:rFonts w:hint="eastAsia"/>
        </w:rPr>
        <w:t>附件</w:t>
      </w:r>
      <w:bookmarkEnd w:id="195"/>
      <w:bookmarkEnd w:id="196"/>
      <w:bookmarkEnd w:id="197"/>
      <w:r>
        <w:rPr>
          <w:rFonts w:hint="eastAsia"/>
          <w:lang w:eastAsia="zh-CN"/>
        </w:rPr>
        <w:t>：</w:t>
      </w:r>
      <w:bookmarkEnd w:id="198"/>
      <w:bookmarkEnd w:id="199"/>
      <w:bookmarkEnd w:id="200"/>
      <w:bookmarkEnd w:id="201"/>
      <w:bookmarkEnd w:id="202"/>
      <w:bookmarkEnd w:id="203"/>
      <w:bookmarkEnd w:id="204"/>
      <w:bookmarkEnd w:id="205"/>
      <w:bookmarkEnd w:id="206"/>
      <w:bookmarkEnd w:id="207"/>
      <w:r>
        <w:rPr>
          <w:rFonts w:hint="eastAsia"/>
        </w:rPr>
        <w:t>1</w:t>
      </w:r>
      <w:r>
        <w:rPr>
          <w:rFonts w:hint="eastAsia"/>
          <w:lang w:val="en-US" w:eastAsia="zh-CN"/>
        </w:rPr>
        <w:t>.</w:t>
      </w:r>
      <w:r>
        <w:rPr>
          <w:rFonts w:hint="eastAsia"/>
        </w:rPr>
        <w:t>县突发事件应急组织指挥体系结构图</w:t>
      </w:r>
    </w:p>
    <w:p>
      <w:pPr>
        <w:ind w:left="1555" w:leftChars="486" w:firstLine="0" w:firstLineChars="0"/>
        <w:rPr>
          <w:rFonts w:hint="eastAsia"/>
        </w:rPr>
      </w:pPr>
      <w:r>
        <w:rPr>
          <w:rFonts w:hint="eastAsia"/>
        </w:rPr>
        <w:t>2</w:t>
      </w:r>
      <w:r>
        <w:rPr>
          <w:rFonts w:hint="eastAsia"/>
          <w:lang w:val="en-US" w:eastAsia="zh-CN"/>
        </w:rPr>
        <w:t>.</w:t>
      </w:r>
      <w:r>
        <w:rPr>
          <w:rFonts w:hint="eastAsia"/>
        </w:rPr>
        <w:t>突发事件分级标准</w:t>
      </w:r>
    </w:p>
    <w:p>
      <w:pPr>
        <w:ind w:left="1555" w:leftChars="486" w:firstLine="0" w:firstLineChars="0"/>
        <w:rPr>
          <w:rFonts w:hint="eastAsia"/>
        </w:rPr>
      </w:pPr>
      <w:r>
        <w:rPr>
          <w:rFonts w:hint="eastAsia"/>
        </w:rPr>
        <w:t>3</w:t>
      </w:r>
      <w:r>
        <w:rPr>
          <w:rFonts w:hint="eastAsia"/>
          <w:lang w:val="en-US" w:eastAsia="zh-CN"/>
        </w:rPr>
        <w:t>.</w:t>
      </w:r>
      <w:r>
        <w:rPr>
          <w:rFonts w:hint="eastAsia"/>
        </w:rPr>
        <w:t>突发事件专项应急预案类别、牵头部门</w:t>
      </w:r>
    </w:p>
    <w:p>
      <w:pPr>
        <w:ind w:left="1555" w:leftChars="486" w:firstLine="0" w:firstLineChars="0"/>
        <w:rPr>
          <w:rFonts w:hint="eastAsia"/>
        </w:rPr>
      </w:pPr>
      <w:r>
        <w:rPr>
          <w:rFonts w:hint="eastAsia"/>
        </w:rPr>
        <w:t>4</w:t>
      </w:r>
      <w:r>
        <w:rPr>
          <w:rFonts w:hint="eastAsia"/>
          <w:lang w:val="en-US" w:eastAsia="zh-CN"/>
        </w:rPr>
        <w:t>.</w:t>
      </w:r>
      <w:r>
        <w:rPr>
          <w:rFonts w:hint="eastAsia"/>
        </w:rPr>
        <w:t>突发事件应急保障工作牵头协调部门和支持部门</w:t>
      </w:r>
    </w:p>
    <w:p>
      <w:pPr>
        <w:ind w:left="1555" w:leftChars="486" w:firstLine="0" w:firstLineChars="0"/>
        <w:rPr>
          <w:rFonts w:hint="eastAsia"/>
        </w:rPr>
      </w:pPr>
      <w:r>
        <w:rPr>
          <w:rFonts w:hint="eastAsia"/>
        </w:rPr>
        <w:t>5</w:t>
      </w:r>
      <w:r>
        <w:rPr>
          <w:rFonts w:hint="eastAsia"/>
          <w:lang w:val="en-US" w:eastAsia="zh-CN"/>
        </w:rPr>
        <w:t>.</w:t>
      </w:r>
      <w:r>
        <w:rPr>
          <w:rFonts w:hint="eastAsia"/>
        </w:rPr>
        <w:t>突发事件预警信息格式</w:t>
      </w:r>
    </w:p>
    <w:p>
      <w:pPr>
        <w:ind w:left="1555" w:leftChars="486" w:firstLine="0" w:firstLineChars="0"/>
        <w:rPr>
          <w:rFonts w:hint="eastAsia"/>
        </w:rPr>
      </w:pPr>
      <w:r>
        <w:rPr>
          <w:rFonts w:hint="eastAsia"/>
        </w:rPr>
        <w:t>6</w:t>
      </w:r>
      <w:r>
        <w:rPr>
          <w:rFonts w:hint="eastAsia"/>
          <w:lang w:val="en-US" w:eastAsia="zh-CN"/>
        </w:rPr>
        <w:t>.</w:t>
      </w:r>
      <w:r>
        <w:rPr>
          <w:rFonts w:hint="eastAsia"/>
        </w:rPr>
        <w:t>突发事件预警信息发布审批表、备案表、授权书</w:t>
      </w:r>
    </w:p>
    <w:p>
      <w:pPr>
        <w:ind w:left="1555" w:leftChars="486" w:firstLine="0" w:firstLineChars="0"/>
        <w:rPr>
          <w:rFonts w:hint="eastAsia"/>
        </w:rPr>
      </w:pPr>
      <w:r>
        <w:rPr>
          <w:rFonts w:hint="eastAsia"/>
        </w:rPr>
        <w:t>7</w:t>
      </w:r>
      <w:r>
        <w:rPr>
          <w:rFonts w:hint="eastAsia"/>
          <w:lang w:val="en-US" w:eastAsia="zh-CN"/>
        </w:rPr>
        <w:t>.</w:t>
      </w:r>
      <w:r>
        <w:rPr>
          <w:rFonts w:hint="eastAsia"/>
        </w:rPr>
        <w:t>商水县应急救援力量快速投运指令</w:t>
      </w:r>
    </w:p>
    <w:p>
      <w:pPr>
        <w:ind w:left="1555" w:leftChars="486" w:firstLine="0" w:firstLineChars="0"/>
        <w:rPr>
          <w:rFonts w:hint="eastAsia"/>
        </w:rPr>
      </w:pPr>
      <w:r>
        <w:rPr>
          <w:rFonts w:hint="eastAsia"/>
        </w:rPr>
        <w:t>8</w:t>
      </w:r>
      <w:r>
        <w:rPr>
          <w:rFonts w:hint="eastAsia"/>
          <w:lang w:val="en-US" w:eastAsia="zh-CN"/>
        </w:rPr>
        <w:t>.</w:t>
      </w:r>
      <w:r>
        <w:rPr>
          <w:rFonts w:hint="eastAsia"/>
        </w:rPr>
        <w:t>快速投运指挥协调工作流程</w:t>
      </w:r>
    </w:p>
    <w:p>
      <w:pPr>
        <w:ind w:left="1555" w:leftChars="486" w:firstLine="0" w:firstLineChars="0"/>
        <w:rPr>
          <w:rFonts w:hint="eastAsia"/>
        </w:rPr>
      </w:pPr>
      <w:r>
        <w:rPr>
          <w:rFonts w:hint="eastAsia"/>
        </w:rPr>
        <w:t>9</w:t>
      </w:r>
      <w:r>
        <w:rPr>
          <w:rFonts w:hint="eastAsia"/>
          <w:lang w:val="en-US" w:eastAsia="zh-CN"/>
        </w:rPr>
        <w:t>.</w:t>
      </w:r>
      <w:r>
        <w:rPr>
          <w:rFonts w:hint="eastAsia"/>
        </w:rPr>
        <w:t>请求应急救援力量增援函</w:t>
      </w:r>
      <w:r>
        <w:rPr>
          <w:rFonts w:hint="eastAsia"/>
          <w:lang w:eastAsia="zh-CN"/>
        </w:rPr>
        <w:t>、</w:t>
      </w:r>
      <w:r>
        <w:rPr>
          <w:rFonts w:hint="eastAsia"/>
        </w:rPr>
        <w:t>调度指令</w:t>
      </w:r>
    </w:p>
    <w:p>
      <w:pPr>
        <w:ind w:left="1555" w:leftChars="486" w:firstLine="0" w:firstLineChars="0"/>
        <w:rPr>
          <w:rFonts w:hint="eastAsia"/>
        </w:rPr>
      </w:pPr>
      <w:r>
        <w:rPr>
          <w:rFonts w:hint="eastAsia"/>
        </w:rPr>
        <w:t>10</w:t>
      </w:r>
      <w:r>
        <w:rPr>
          <w:rFonts w:hint="eastAsia"/>
          <w:lang w:val="en-US" w:eastAsia="zh-CN"/>
        </w:rPr>
        <w:t>.</w:t>
      </w:r>
      <w:r>
        <w:rPr>
          <w:rFonts w:hint="eastAsia"/>
        </w:rPr>
        <w:t>突发事件信息报告单</w:t>
      </w:r>
    </w:p>
    <w:p>
      <w:pPr>
        <w:ind w:left="1555" w:leftChars="486" w:firstLine="0" w:firstLineChars="0"/>
        <w:rPr>
          <w:rFonts w:hint="eastAsia"/>
        </w:rPr>
      </w:pPr>
      <w:r>
        <w:rPr>
          <w:rFonts w:hint="eastAsia"/>
        </w:rPr>
        <w:t>11</w:t>
      </w:r>
      <w:r>
        <w:rPr>
          <w:rFonts w:hint="eastAsia"/>
          <w:lang w:val="en-US" w:eastAsia="zh-CN"/>
        </w:rPr>
        <w:t>.</w:t>
      </w:r>
      <w:r>
        <w:rPr>
          <w:rFonts w:hint="eastAsia"/>
        </w:rPr>
        <w:t>商水县突发事件应急处置流程图</w:t>
      </w:r>
    </w:p>
    <w:p>
      <w:pPr>
        <w:ind w:left="1555" w:leftChars="486" w:firstLine="0" w:firstLineChars="0"/>
        <w:rPr>
          <w:rFonts w:hint="eastAsia"/>
        </w:rPr>
      </w:pPr>
      <w:r>
        <w:rPr>
          <w:rFonts w:hint="eastAsia"/>
          <w:lang w:val="en-US" w:eastAsia="zh-CN"/>
        </w:rPr>
        <w:t>12.</w:t>
      </w:r>
      <w:r>
        <w:rPr>
          <w:rFonts w:hint="eastAsia"/>
        </w:rPr>
        <w:fldChar w:fldCharType="begin"/>
      </w:r>
      <w:r>
        <w:rPr>
          <w:rFonts w:hint="eastAsia"/>
        </w:rPr>
        <w:instrText xml:space="preserve"> HYPERLINK \l _Toc18878 </w:instrText>
      </w:r>
      <w:r>
        <w:rPr>
          <w:rFonts w:hint="eastAsia"/>
        </w:rPr>
        <w:fldChar w:fldCharType="separate"/>
      </w:r>
      <w:r>
        <w:rPr>
          <w:rFonts w:hint="default"/>
          <w:lang w:val="en-US" w:eastAsia="zh-CN"/>
        </w:rPr>
        <w:t>商水县应急救援力量统计表</w:t>
      </w:r>
      <w:r>
        <w:rPr>
          <w:rFonts w:hint="eastAsia"/>
        </w:rPr>
        <w:fldChar w:fldCharType="end"/>
      </w:r>
    </w:p>
    <w:p>
      <w:pPr>
        <w:ind w:left="1555" w:leftChars="486" w:firstLine="0" w:firstLineChars="0"/>
      </w:pPr>
      <w:r>
        <w:rPr>
          <w:rFonts w:hint="eastAsia"/>
        </w:rPr>
        <w:fldChar w:fldCharType="begin"/>
      </w:r>
      <w:r>
        <w:rPr>
          <w:rFonts w:hint="eastAsia"/>
        </w:rPr>
        <w:instrText xml:space="preserve"> HYPERLINK \l _Toc20310 </w:instrText>
      </w:r>
      <w:r>
        <w:rPr>
          <w:rFonts w:hint="eastAsia"/>
        </w:rPr>
        <w:fldChar w:fldCharType="separate"/>
      </w:r>
      <w:r>
        <w:rPr>
          <w:rFonts w:hint="eastAsia"/>
          <w:lang w:val="en-US" w:eastAsia="zh-CN"/>
        </w:rPr>
        <w:t>13.</w:t>
      </w:r>
      <w:r>
        <w:rPr>
          <w:rFonts w:hint="eastAsia"/>
        </w:rPr>
        <w:fldChar w:fldCharType="end"/>
      </w:r>
      <w:r>
        <w:rPr>
          <w:rFonts w:hint="eastAsia"/>
        </w:rPr>
        <w:fldChar w:fldCharType="begin"/>
      </w:r>
      <w:r>
        <w:rPr>
          <w:rFonts w:hint="eastAsia"/>
        </w:rPr>
        <w:instrText xml:space="preserve"> HYPERLINK \l _Toc28052 </w:instrText>
      </w:r>
      <w:r>
        <w:rPr>
          <w:rFonts w:hint="eastAsia"/>
        </w:rPr>
        <w:fldChar w:fldCharType="separate"/>
      </w:r>
      <w:r>
        <w:rPr>
          <w:rFonts w:hint="eastAsia"/>
          <w:lang w:val="en-US" w:eastAsia="zh-CN"/>
        </w:rPr>
        <w:t>商水县医疗资源统计清单</w:t>
      </w:r>
      <w:r>
        <w:rPr>
          <w:rFonts w:hint="eastAsia"/>
        </w:rPr>
        <w:fldChar w:fldCharType="end"/>
      </w:r>
      <w:r>
        <w:br w:type="page"/>
      </w:r>
    </w:p>
    <w:p>
      <w:pPr>
        <w:pStyle w:val="2"/>
        <w:ind w:firstLine="640"/>
        <w:sectPr>
          <w:footerReference r:id="rId15" w:type="default"/>
          <w:footerReference r:id="rId16" w:type="even"/>
          <w:pgSz w:w="11906" w:h="16838"/>
          <w:pgMar w:top="1814" w:right="1587" w:bottom="1757" w:left="1587" w:header="851" w:footer="1304" w:gutter="0"/>
          <w:pgNumType w:fmt="decimal" w:start="7"/>
          <w:cols w:space="0" w:num="1"/>
          <w:rtlGutter w:val="0"/>
          <w:docGrid w:type="lines" w:linePitch="435" w:charSpace="0"/>
        </w:sectPr>
      </w:pPr>
      <w:bookmarkStart w:id="208" w:name="_Toc91512307"/>
    </w:p>
    <w:p>
      <w:pPr>
        <w:pStyle w:val="2"/>
        <w:bidi w:val="0"/>
        <w:ind w:left="0" w:leftChars="0" w:firstLine="0" w:firstLineChars="0"/>
      </w:pPr>
      <w:bookmarkStart w:id="209" w:name="_Toc2278"/>
      <w:bookmarkStart w:id="210" w:name="_Toc96325595"/>
      <w:bookmarkStart w:id="211" w:name="_Toc95322733"/>
      <w:bookmarkStart w:id="212" w:name="_Toc92116675"/>
      <w:bookmarkStart w:id="213" w:name="_Toc92205824"/>
      <w:bookmarkStart w:id="214" w:name="_Toc98337837"/>
      <w:bookmarkStart w:id="215" w:name="_Toc9928"/>
      <w:bookmarkStart w:id="216" w:name="_Toc95244570"/>
      <w:bookmarkStart w:id="217" w:name="_Toc95223342"/>
      <w:bookmarkStart w:id="218" w:name="_Toc26119"/>
      <w:bookmarkStart w:id="219" w:name="_Toc18779"/>
      <w:bookmarkStart w:id="220" w:name="_Toc95813257"/>
      <w:bookmarkStart w:id="221" w:name="_Toc92182299"/>
      <w:bookmarkStart w:id="222" w:name="_Toc91666080"/>
      <w:bookmarkStart w:id="223" w:name="_Toc95224168"/>
      <w:bookmarkStart w:id="224" w:name="_Toc92199772"/>
      <w:bookmarkStart w:id="225" w:name="_Toc91666323"/>
      <w:bookmarkStart w:id="226" w:name="_Toc93052931"/>
      <w:r>
        <w:t>附件</w:t>
      </w:r>
      <w:r>
        <w:rPr>
          <w:rFonts w:hint="eastAsia"/>
        </w:rPr>
        <w:t>1</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27" w:name="_Toc1465"/>
      <w:bookmarkStart w:id="228" w:name="_Toc28903"/>
      <w:bookmarkStart w:id="229" w:name="_Toc22105"/>
      <w:bookmarkStart w:id="230" w:name="_Toc32180"/>
      <w:r>
        <w:rPr>
          <w:rFonts w:hint="eastAsia"/>
          <w:sz w:val="36"/>
          <w:szCs w:val="36"/>
        </w:rPr>
        <w:t>县突发事件应急组织指挥体系结构图</w:t>
      </w:r>
      <w:bookmarkEnd w:id="227"/>
      <w:bookmarkEnd w:id="228"/>
      <w:bookmarkEnd w:id="229"/>
      <w:bookmarkEnd w:id="230"/>
    </w:p>
    <w:p>
      <w:pPr>
        <w:spacing w:line="240" w:lineRule="auto"/>
        <w:ind w:firstLine="0" w:firstLineChars="0"/>
        <w:jc w:val="center"/>
      </w:pPr>
      <w:r>
        <w:rPr>
          <w:rFonts w:hint="eastAsia" w:eastAsia="仿宋_GB2312"/>
          <w:lang w:eastAsia="zh-CN"/>
        </w:rPr>
        <w:drawing>
          <wp:anchor distT="0" distB="0" distL="114300" distR="114300" simplePos="0" relativeHeight="251660288" behindDoc="0" locked="0" layoutInCell="1" allowOverlap="1">
            <wp:simplePos x="0" y="0"/>
            <wp:positionH relativeFrom="column">
              <wp:posOffset>819150</wp:posOffset>
            </wp:positionH>
            <wp:positionV relativeFrom="paragraph">
              <wp:posOffset>136525</wp:posOffset>
            </wp:positionV>
            <wp:extent cx="7712075" cy="4018280"/>
            <wp:effectExtent l="0" t="0" r="3175" b="1270"/>
            <wp:wrapNone/>
            <wp:docPr id="3" name="图片 3" descr="总体应急预案流程图及指挥体系结构图"/>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总体应急预案流程图及指挥体系结构图"/>
                    <pic:cNvPicPr>
                      <a:picLocks noChangeAspect="true"/>
                    </pic:cNvPicPr>
                  </pic:nvPicPr>
                  <pic:blipFill>
                    <a:blip r:embed="rId23"/>
                    <a:stretch>
                      <a:fillRect/>
                    </a:stretch>
                  </pic:blipFill>
                  <pic:spPr>
                    <a:xfrm>
                      <a:off x="0" y="0"/>
                      <a:ext cx="7712075" cy="4018280"/>
                    </a:xfrm>
                    <a:prstGeom prst="rect">
                      <a:avLst/>
                    </a:prstGeom>
                  </pic:spPr>
                </pic:pic>
              </a:graphicData>
            </a:graphic>
          </wp:anchor>
        </w:drawing>
      </w:r>
    </w:p>
    <w:p>
      <w:pPr>
        <w:ind w:firstLine="640"/>
        <w:rPr>
          <w:rFonts w:hint="eastAsia" w:eastAsia="仿宋_GB2312"/>
          <w:lang w:eastAsia="zh-CN"/>
        </w:rPr>
        <w:sectPr>
          <w:footerReference r:id="rId17" w:type="default"/>
          <w:pgSz w:w="16838" w:h="11906" w:orient="landscape"/>
          <w:pgMar w:top="1797" w:right="1440" w:bottom="1797" w:left="1440" w:header="851" w:footer="992" w:gutter="0"/>
          <w:pgNumType w:fmt="decimal"/>
          <w:cols w:space="425" w:num="1"/>
          <w:docGrid w:type="lines" w:linePitch="312" w:charSpace="0"/>
        </w:sectPr>
      </w:pPr>
    </w:p>
    <w:p>
      <w:pPr>
        <w:pStyle w:val="2"/>
        <w:bidi w:val="0"/>
        <w:ind w:left="0" w:leftChars="0" w:firstLine="0" w:firstLineChars="0"/>
      </w:pPr>
      <w:bookmarkStart w:id="231" w:name="_Toc92116677"/>
      <w:bookmarkStart w:id="232" w:name="_Toc91666081"/>
      <w:bookmarkStart w:id="233" w:name="_Toc91666324"/>
      <w:bookmarkStart w:id="234" w:name="_Toc95813258"/>
      <w:bookmarkStart w:id="235" w:name="_Toc92205825"/>
      <w:bookmarkStart w:id="236" w:name="_Toc96325596"/>
      <w:bookmarkStart w:id="237" w:name="_Toc2367"/>
      <w:bookmarkStart w:id="238" w:name="_Toc92199773"/>
      <w:bookmarkStart w:id="239" w:name="_Toc93052932"/>
      <w:bookmarkStart w:id="240" w:name="_Toc32143"/>
      <w:bookmarkStart w:id="241" w:name="_Toc95223343"/>
      <w:bookmarkStart w:id="242" w:name="_Toc98337838"/>
      <w:bookmarkStart w:id="243" w:name="_Toc95244571"/>
      <w:bookmarkStart w:id="244" w:name="_Toc8303"/>
      <w:bookmarkStart w:id="245" w:name="_Toc20554"/>
      <w:bookmarkStart w:id="246" w:name="_Toc95224169"/>
      <w:bookmarkStart w:id="247" w:name="_Toc92182300"/>
      <w:bookmarkStart w:id="248" w:name="_Toc95322734"/>
      <w:r>
        <w:t>附件</w:t>
      </w:r>
      <w:bookmarkEnd w:id="208"/>
      <w:bookmarkEnd w:id="231"/>
      <w:bookmarkEnd w:id="232"/>
      <w:bookmarkEnd w:id="233"/>
      <w:r>
        <w:t>2</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49" w:name="_Toc12463"/>
      <w:bookmarkStart w:id="250" w:name="_Toc987"/>
      <w:bookmarkStart w:id="251" w:name="_Toc30155"/>
      <w:bookmarkStart w:id="252" w:name="_Toc21583"/>
      <w:r>
        <w:rPr>
          <w:rFonts w:hint="eastAsia"/>
          <w:sz w:val="36"/>
          <w:szCs w:val="36"/>
        </w:rPr>
        <w:t>突发事件分级标准</w:t>
      </w:r>
      <w:bookmarkEnd w:id="249"/>
      <w:bookmarkEnd w:id="250"/>
      <w:bookmarkEnd w:id="251"/>
      <w:bookmarkEnd w:id="252"/>
    </w:p>
    <w:p>
      <w:pPr>
        <w:adjustRightInd w:val="0"/>
        <w:snapToGrid w:val="0"/>
        <w:ind w:firstLine="640"/>
        <w:rPr>
          <w:rFonts w:ascii="黑体" w:hAnsi="黑体" w:eastAsia="黑体" w:cs="Times New Roman"/>
          <w:bCs/>
          <w:szCs w:val="32"/>
          <w:lang w:val="en-GB"/>
        </w:rPr>
      </w:pPr>
      <w:r>
        <w:rPr>
          <w:rFonts w:ascii="黑体" w:hAnsi="黑体" w:eastAsia="黑体" w:cs="Times New Roman"/>
          <w:bCs/>
          <w:szCs w:val="32"/>
          <w:lang w:val="en-GB"/>
        </w:rPr>
        <w:t>一、一般突发事件</w:t>
      </w:r>
    </w:p>
    <w:p>
      <w:pPr>
        <w:adjustRightInd w:val="0"/>
        <w:snapToGrid w:val="0"/>
        <w:spacing w:before="120" w:after="12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pPr>
        <w:adjustRightInd w:val="0"/>
        <w:snapToGrid w:val="0"/>
        <w:ind w:firstLine="640"/>
        <w:rPr>
          <w:rFonts w:cs="Times New Roman"/>
          <w:bCs/>
          <w:szCs w:val="24"/>
          <w:lang w:val="en-GB"/>
        </w:rPr>
      </w:pPr>
      <w:r>
        <w:rPr>
          <w:rFonts w:cs="Times New Roman"/>
          <w:bCs/>
          <w:szCs w:val="24"/>
          <w:lang w:val="en-GB"/>
        </w:rPr>
        <w:t>1.洪涝灾害</w:t>
      </w:r>
    </w:p>
    <w:p>
      <w:pPr>
        <w:adjustRightInd w:val="0"/>
        <w:snapToGrid w:val="0"/>
        <w:ind w:firstLine="640"/>
        <w:rPr>
          <w:rFonts w:cs="Times New Roman"/>
          <w:b/>
          <w:bCs/>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因暴雨、洪水造成局部农作物受淹、群众受灾、城镇内涝等灾情；</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主要防洪河道堤防出现险情；</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大中型水库出现险情</w:t>
      </w:r>
      <w:r>
        <w:rPr>
          <w:rFonts w:hint="eastAsia" w:cs="Times New Roman"/>
          <w:szCs w:val="24"/>
          <w:lang w:val="en-GB" w:eastAsia="zh-CN"/>
        </w:rPr>
        <w:t>，</w:t>
      </w:r>
      <w:r>
        <w:rPr>
          <w:rFonts w:cs="Times New Roman"/>
          <w:szCs w:val="24"/>
          <w:lang w:val="en-GB"/>
        </w:rPr>
        <w:t>小型水库出现较大险情；</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中小型河道堤防出现较大险情；</w:t>
      </w:r>
    </w:p>
    <w:p>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主要防洪河道超过警戒水位；</w:t>
      </w:r>
    </w:p>
    <w:p>
      <w:pPr>
        <w:adjustRightInd w:val="0"/>
        <w:snapToGrid w:val="0"/>
        <w:ind w:firstLine="640"/>
        <w:rPr>
          <w:rFonts w:cs="Times New Roman"/>
          <w:szCs w:val="24"/>
          <w:lang w:val="en-GB"/>
        </w:rPr>
      </w:pPr>
      <w:r>
        <w:rPr>
          <w:rFonts w:cs="Times New Roman"/>
          <w:szCs w:val="24"/>
          <w:lang w:val="en-GB"/>
        </w:rPr>
        <w:t>发生山洪灾害造成3人以下死亡。</w:t>
      </w:r>
    </w:p>
    <w:p>
      <w:pPr>
        <w:adjustRightInd w:val="0"/>
        <w:snapToGrid w:val="0"/>
        <w:ind w:firstLine="640"/>
        <w:rPr>
          <w:rFonts w:cs="Times New Roman"/>
          <w:bCs/>
          <w:szCs w:val="24"/>
          <w:lang w:val="en-GB"/>
        </w:rPr>
      </w:pPr>
      <w:r>
        <w:rPr>
          <w:rFonts w:cs="Times New Roman"/>
          <w:bCs/>
          <w:szCs w:val="24"/>
          <w:lang w:val="en-GB"/>
        </w:rPr>
        <w:t>2.旱灾</w:t>
      </w:r>
    </w:p>
    <w:p>
      <w:pPr>
        <w:adjustRightInd w:val="0"/>
        <w:snapToGrid w:val="0"/>
        <w:ind w:firstLine="640"/>
        <w:rPr>
          <w:rFonts w:cs="Times New Roman"/>
          <w:szCs w:val="24"/>
          <w:lang w:val="en-GB"/>
        </w:rPr>
      </w:pPr>
      <w:r>
        <w:rPr>
          <w:rFonts w:cs="Times New Roman"/>
          <w:szCs w:val="24"/>
          <w:lang w:val="en-GB"/>
        </w:rPr>
        <w:t>发生局部干旱</w:t>
      </w:r>
      <w:r>
        <w:rPr>
          <w:rFonts w:hint="eastAsia" w:cs="Times New Roman"/>
          <w:szCs w:val="24"/>
          <w:lang w:val="en-GB" w:eastAsia="zh-CN"/>
        </w:rPr>
        <w:t>，</w:t>
      </w:r>
      <w:r>
        <w:rPr>
          <w:rFonts w:cs="Times New Roman"/>
          <w:szCs w:val="24"/>
          <w:lang w:val="en-GB"/>
        </w:rPr>
        <w:t>按照《区域旱情等级》（GB/T 32135-2015）和《干旱灾害等级标准》（SL 663-2014）评定</w:t>
      </w:r>
      <w:r>
        <w:rPr>
          <w:rFonts w:hint="eastAsia" w:cs="Times New Roman"/>
          <w:szCs w:val="24"/>
          <w:lang w:val="en-GB" w:eastAsia="zh-CN"/>
        </w:rPr>
        <w:t>，</w:t>
      </w:r>
      <w:r>
        <w:rPr>
          <w:rFonts w:cs="Times New Roman"/>
          <w:szCs w:val="24"/>
          <w:lang w:val="en-GB"/>
        </w:rPr>
        <w:t>县级区域农业干旱等级、临时饮水困难人口比例或城市干旱等级中任一项达到轻度干旱等级。</w:t>
      </w:r>
    </w:p>
    <w:p>
      <w:pPr>
        <w:adjustRightInd w:val="0"/>
        <w:snapToGrid w:val="0"/>
        <w:ind w:firstLine="640"/>
        <w:rPr>
          <w:rFonts w:cs="Times New Roman"/>
          <w:bCs/>
          <w:szCs w:val="24"/>
          <w:lang w:val="en-GB"/>
        </w:rPr>
      </w:pPr>
      <w:r>
        <w:rPr>
          <w:rFonts w:cs="Times New Roman"/>
          <w:bCs/>
          <w:szCs w:val="24"/>
          <w:lang w:val="en-GB"/>
        </w:rPr>
        <w:t>3.地质灾害</w:t>
      </w:r>
    </w:p>
    <w:p>
      <w:pPr>
        <w:adjustRightInd w:val="0"/>
        <w:snapToGrid w:val="0"/>
        <w:ind w:firstLine="640"/>
        <w:rPr>
          <w:rFonts w:cs="Times New Roman"/>
          <w:szCs w:val="24"/>
          <w:lang w:val="en-GB"/>
        </w:rPr>
      </w:pPr>
      <w:r>
        <w:rPr>
          <w:rFonts w:cs="Times New Roman"/>
          <w:szCs w:val="24"/>
          <w:lang w:val="en-GB"/>
        </w:rPr>
        <w:t>发生小型地质灾害险情和灾情</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需避险转移人数在100人以下</w:t>
      </w:r>
      <w:r>
        <w:rPr>
          <w:rFonts w:hint="eastAsia" w:cs="Times New Roman"/>
          <w:szCs w:val="24"/>
          <w:lang w:val="en-GB" w:eastAsia="zh-CN"/>
        </w:rPr>
        <w:t>，</w:t>
      </w:r>
      <w:r>
        <w:rPr>
          <w:rFonts w:cs="Times New Roman"/>
          <w:szCs w:val="24"/>
          <w:lang w:val="en-GB"/>
        </w:rPr>
        <w:t>或潜在经济损失在500万元以下；</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因灾死亡3人以下</w:t>
      </w:r>
      <w:r>
        <w:rPr>
          <w:rFonts w:hint="eastAsia" w:cs="Times New Roman"/>
          <w:szCs w:val="24"/>
          <w:lang w:val="en-GB" w:eastAsia="zh-CN"/>
        </w:rPr>
        <w:t>，</w:t>
      </w:r>
      <w:r>
        <w:rPr>
          <w:rFonts w:cs="Times New Roman"/>
          <w:szCs w:val="24"/>
          <w:lang w:val="en-GB"/>
        </w:rPr>
        <w:t>或因灾造成直接经济损失100万元以下。</w:t>
      </w:r>
    </w:p>
    <w:p>
      <w:pPr>
        <w:adjustRightInd w:val="0"/>
        <w:snapToGrid w:val="0"/>
        <w:ind w:firstLine="640"/>
        <w:rPr>
          <w:rFonts w:cs="Times New Roman"/>
          <w:bCs/>
          <w:szCs w:val="24"/>
          <w:lang w:val="en-GB"/>
        </w:rPr>
      </w:pPr>
      <w:r>
        <w:rPr>
          <w:rFonts w:cs="Times New Roman"/>
          <w:bCs/>
          <w:szCs w:val="24"/>
          <w:lang w:val="en-GB"/>
        </w:rPr>
        <w:t>4.地震灾害</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造成10人以下死亡（含失踪）</w:t>
      </w:r>
      <w:r>
        <w:rPr>
          <w:rFonts w:hint="eastAsia" w:cs="Times New Roman"/>
          <w:szCs w:val="24"/>
          <w:lang w:val="en-GB" w:eastAsia="zh-CN"/>
        </w:rPr>
        <w:t>，</w:t>
      </w:r>
      <w:r>
        <w:rPr>
          <w:rFonts w:cs="Times New Roman"/>
          <w:szCs w:val="24"/>
          <w:lang w:val="en-GB"/>
        </w:rPr>
        <w:t>或造成一定经济损失；</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人口较密集地区发生4.0级以上、5.0级以下地震</w:t>
      </w:r>
      <w:r>
        <w:rPr>
          <w:rFonts w:hint="eastAsia" w:cs="Times New Roman"/>
          <w:szCs w:val="24"/>
          <w:lang w:val="en-GB" w:eastAsia="zh-CN"/>
        </w:rPr>
        <w:t>，</w:t>
      </w:r>
      <w:r>
        <w:rPr>
          <w:rFonts w:cs="Times New Roman"/>
          <w:szCs w:val="24"/>
          <w:lang w:val="en-GB"/>
        </w:rPr>
        <w:t>初判为一般地震灾害的。</w:t>
      </w:r>
    </w:p>
    <w:p>
      <w:pPr>
        <w:adjustRightInd w:val="0"/>
        <w:snapToGrid w:val="0"/>
        <w:ind w:firstLine="640"/>
        <w:rPr>
          <w:rFonts w:cs="Times New Roman"/>
          <w:bCs/>
          <w:szCs w:val="24"/>
          <w:lang w:val="en-GB"/>
        </w:rPr>
      </w:pPr>
      <w:r>
        <w:rPr>
          <w:rFonts w:cs="Times New Roman"/>
          <w:bCs/>
          <w:szCs w:val="24"/>
          <w:lang w:val="en-GB"/>
        </w:rPr>
        <w:t>5.森林火灾</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受害森林面积在1公顷以下或其他林地起火</w:t>
      </w:r>
      <w:r>
        <w:rPr>
          <w:rFonts w:hint="eastAsia" w:cs="Times New Roman"/>
          <w:szCs w:val="24"/>
          <w:lang w:val="en-GB" w:eastAsia="zh-CN"/>
        </w:rPr>
        <w:t>，</w:t>
      </w:r>
      <w:r>
        <w:rPr>
          <w:rFonts w:cs="Times New Roman"/>
          <w:szCs w:val="24"/>
          <w:lang w:val="en-GB"/>
        </w:rPr>
        <w:t>或死亡1人以上、3人以下</w:t>
      </w:r>
      <w:r>
        <w:rPr>
          <w:rFonts w:hint="eastAsia" w:cs="Times New Roman"/>
          <w:szCs w:val="24"/>
          <w:lang w:val="en-GB" w:eastAsia="zh-CN"/>
        </w:rPr>
        <w:t>，</w:t>
      </w:r>
      <w:r>
        <w:rPr>
          <w:rFonts w:cs="Times New Roman"/>
          <w:szCs w:val="24"/>
          <w:lang w:val="en-GB"/>
        </w:rPr>
        <w:t>或重伤1人以上、10人以下</w:t>
      </w:r>
      <w:r>
        <w:rPr>
          <w:rFonts w:hint="eastAsia" w:cs="Times New Roman"/>
          <w:szCs w:val="24"/>
          <w:lang w:val="en-GB" w:eastAsia="zh-CN"/>
        </w:rPr>
        <w:t>，</w:t>
      </w:r>
      <w:r>
        <w:rPr>
          <w:rFonts w:cs="Times New Roman"/>
          <w:szCs w:val="24"/>
          <w:lang w:val="en-GB"/>
        </w:rPr>
        <w:t>且火灾发生后2小时内未能控制；</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发生跨乡镇（</w:t>
      </w:r>
      <w:r>
        <w:rPr>
          <w:rFonts w:hint="eastAsia" w:cs="Times New Roman"/>
          <w:szCs w:val="24"/>
          <w:lang w:val="en-US" w:eastAsia="zh-CN"/>
        </w:rPr>
        <w:t>街道</w:t>
      </w:r>
      <w:r>
        <w:rPr>
          <w:rFonts w:cs="Times New Roman"/>
          <w:szCs w:val="24"/>
          <w:lang w:val="en-GB"/>
        </w:rPr>
        <w:t>）森林火灾</w:t>
      </w:r>
      <w:r>
        <w:rPr>
          <w:rFonts w:hint="eastAsia" w:cs="Times New Roman"/>
          <w:szCs w:val="24"/>
          <w:lang w:val="en-GB" w:eastAsia="zh-CN"/>
        </w:rPr>
        <w:t>，</w:t>
      </w:r>
      <w:r>
        <w:rPr>
          <w:rFonts w:cs="Times New Roman"/>
          <w:szCs w:val="24"/>
          <w:lang w:val="en-GB"/>
        </w:rPr>
        <w:t>或发生在县域边界森林；</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发生在自然保护区、国家森林公园、风景名胜区、天然原始林区、国家重要设施、军事设施、军事基地周边等敏感地区、高危火险区。</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pPr>
        <w:adjustRightInd w:val="0"/>
        <w:snapToGrid w:val="0"/>
        <w:ind w:firstLine="640"/>
        <w:rPr>
          <w:rFonts w:cs="Times New Roman"/>
          <w:bCs/>
          <w:szCs w:val="24"/>
          <w:lang w:val="en-GB"/>
        </w:rPr>
      </w:pPr>
      <w:r>
        <w:rPr>
          <w:rFonts w:cs="Times New Roman"/>
          <w:bCs/>
          <w:szCs w:val="24"/>
          <w:lang w:val="en-GB"/>
        </w:rPr>
        <w:t>1.生产安全事故</w:t>
      </w:r>
    </w:p>
    <w:p>
      <w:pPr>
        <w:adjustRightInd w:val="0"/>
        <w:snapToGrid w:val="0"/>
        <w:ind w:firstLine="640"/>
        <w:rPr>
          <w:rFonts w:cs="Times New Roman"/>
          <w:szCs w:val="24"/>
          <w:lang w:val="en-GB"/>
        </w:rPr>
      </w:pPr>
      <w:r>
        <w:rPr>
          <w:rFonts w:cs="Times New Roman"/>
          <w:szCs w:val="24"/>
          <w:lang w:val="en-GB"/>
        </w:rPr>
        <w:t>造成3人以下死亡或10人以下重伤（包括急性工业中毒）</w:t>
      </w:r>
      <w:r>
        <w:rPr>
          <w:rFonts w:hint="eastAsia" w:cs="Times New Roman"/>
          <w:szCs w:val="24"/>
          <w:lang w:val="en-GB" w:eastAsia="zh-CN"/>
        </w:rPr>
        <w:t>，</w:t>
      </w:r>
      <w:r>
        <w:rPr>
          <w:rFonts w:cs="Times New Roman"/>
          <w:szCs w:val="24"/>
          <w:lang w:val="en-GB"/>
        </w:rPr>
        <w:t>或1000万元以下直接经济损失。</w:t>
      </w:r>
    </w:p>
    <w:p>
      <w:pPr>
        <w:adjustRightInd w:val="0"/>
        <w:snapToGrid w:val="0"/>
        <w:ind w:firstLine="640"/>
        <w:rPr>
          <w:rFonts w:cs="Times New Roman"/>
          <w:bCs/>
          <w:szCs w:val="24"/>
          <w:lang w:val="en-GB"/>
        </w:rPr>
      </w:pPr>
      <w:r>
        <w:rPr>
          <w:rFonts w:cs="Times New Roman"/>
          <w:bCs/>
          <w:szCs w:val="24"/>
          <w:lang w:val="en-GB"/>
        </w:rPr>
        <w:t>2.火灾事故</w:t>
      </w:r>
    </w:p>
    <w:p>
      <w:pPr>
        <w:adjustRightInd w:val="0"/>
        <w:snapToGrid w:val="0"/>
        <w:ind w:firstLine="640"/>
        <w:rPr>
          <w:rFonts w:cs="Times New Roman"/>
          <w:szCs w:val="24"/>
          <w:lang w:val="en-GB"/>
        </w:rPr>
      </w:pPr>
      <w:r>
        <w:rPr>
          <w:rFonts w:cs="Times New Roman"/>
          <w:szCs w:val="24"/>
          <w:lang w:val="en-GB"/>
        </w:rPr>
        <w:t>造成3人以下死亡或10人以下重伤（包括急性工业中毒）</w:t>
      </w:r>
      <w:r>
        <w:rPr>
          <w:rFonts w:hint="eastAsia" w:cs="Times New Roman"/>
          <w:szCs w:val="24"/>
          <w:lang w:val="en-GB" w:eastAsia="zh-CN"/>
        </w:rPr>
        <w:t>，</w:t>
      </w:r>
      <w:r>
        <w:rPr>
          <w:rFonts w:cs="Times New Roman"/>
          <w:szCs w:val="24"/>
          <w:lang w:val="en-GB"/>
        </w:rPr>
        <w:t>或1000万元以下直接经济损失。</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cs="Times New Roman"/>
          <w:szCs w:val="24"/>
          <w:lang w:val="en-GB"/>
        </w:rPr>
        <w:t>1.腺鼠疫在一个县（市）行政区域内发生</w:t>
      </w:r>
      <w:r>
        <w:rPr>
          <w:rFonts w:hint="eastAsia" w:cs="Times New Roman"/>
          <w:szCs w:val="24"/>
          <w:lang w:val="en-GB" w:eastAsia="zh-CN"/>
        </w:rPr>
        <w:t>，</w:t>
      </w:r>
      <w:r>
        <w:rPr>
          <w:rFonts w:cs="Times New Roman"/>
          <w:szCs w:val="24"/>
          <w:lang w:val="en-GB"/>
        </w:rPr>
        <w:t>一个平均潜伏期内病例数未超过10例；</w:t>
      </w:r>
    </w:p>
    <w:p>
      <w:pPr>
        <w:adjustRightInd w:val="0"/>
        <w:snapToGrid w:val="0"/>
        <w:ind w:firstLine="640"/>
        <w:rPr>
          <w:rFonts w:cs="Times New Roman"/>
          <w:szCs w:val="24"/>
          <w:lang w:val="en-GB"/>
        </w:rPr>
      </w:pPr>
      <w:r>
        <w:rPr>
          <w:rFonts w:cs="Times New Roman"/>
          <w:szCs w:val="24"/>
          <w:lang w:val="en-GB"/>
        </w:rPr>
        <w:t>2.霍乱在一个县（市）行政区域内发生</w:t>
      </w:r>
      <w:r>
        <w:rPr>
          <w:rFonts w:hint="eastAsia" w:cs="Times New Roman"/>
          <w:szCs w:val="24"/>
          <w:lang w:val="en-GB" w:eastAsia="zh-CN"/>
        </w:rPr>
        <w:t>，</w:t>
      </w:r>
      <w:r>
        <w:rPr>
          <w:rFonts w:cs="Times New Roman"/>
          <w:szCs w:val="24"/>
          <w:lang w:val="en-GB"/>
        </w:rPr>
        <w:t>1周内发病9例以下；</w:t>
      </w:r>
    </w:p>
    <w:p>
      <w:pPr>
        <w:adjustRightInd w:val="0"/>
        <w:snapToGrid w:val="0"/>
        <w:ind w:firstLine="640"/>
        <w:rPr>
          <w:rFonts w:cs="Times New Roman"/>
          <w:szCs w:val="24"/>
          <w:lang w:val="en-GB"/>
        </w:rPr>
      </w:pPr>
      <w:r>
        <w:rPr>
          <w:rFonts w:cs="Times New Roman"/>
          <w:szCs w:val="24"/>
          <w:lang w:val="en-GB"/>
        </w:rPr>
        <w:t>3.一次食物中毒人数30～99人</w:t>
      </w:r>
      <w:r>
        <w:rPr>
          <w:rFonts w:hint="eastAsia" w:cs="Times New Roman"/>
          <w:szCs w:val="24"/>
          <w:lang w:val="en-GB" w:eastAsia="zh-CN"/>
        </w:rPr>
        <w:t>，</w:t>
      </w:r>
      <w:r>
        <w:rPr>
          <w:rFonts w:cs="Times New Roman"/>
          <w:szCs w:val="24"/>
          <w:lang w:val="en-GB"/>
        </w:rPr>
        <w:t>未出现死亡病例；</w:t>
      </w:r>
    </w:p>
    <w:p>
      <w:pPr>
        <w:adjustRightInd w:val="0"/>
        <w:snapToGrid w:val="0"/>
        <w:ind w:firstLine="640"/>
        <w:rPr>
          <w:rFonts w:cs="Times New Roman"/>
          <w:szCs w:val="24"/>
          <w:lang w:val="en-GB"/>
        </w:rPr>
      </w:pPr>
      <w:r>
        <w:rPr>
          <w:rFonts w:cs="Times New Roman"/>
          <w:szCs w:val="24"/>
          <w:lang w:val="en-GB"/>
        </w:rPr>
        <w:t>4.一次发生急性职业中毒9人以下</w:t>
      </w:r>
      <w:r>
        <w:rPr>
          <w:rFonts w:hint="eastAsia" w:cs="Times New Roman"/>
          <w:szCs w:val="24"/>
          <w:lang w:val="en-GB" w:eastAsia="zh-CN"/>
        </w:rPr>
        <w:t>，</w:t>
      </w:r>
      <w:r>
        <w:rPr>
          <w:rFonts w:cs="Times New Roman"/>
          <w:szCs w:val="24"/>
          <w:lang w:val="en-GB"/>
        </w:rPr>
        <w:t>未出现死亡病例；</w:t>
      </w:r>
    </w:p>
    <w:p>
      <w:pPr>
        <w:adjustRightInd w:val="0"/>
        <w:snapToGrid w:val="0"/>
        <w:ind w:firstLine="640"/>
        <w:rPr>
          <w:rFonts w:cs="Times New Roman"/>
          <w:szCs w:val="24"/>
          <w:lang w:val="en-GB"/>
        </w:rPr>
      </w:pPr>
      <w:r>
        <w:rPr>
          <w:rFonts w:cs="Times New Roman"/>
          <w:szCs w:val="24"/>
          <w:lang w:val="en-GB"/>
        </w:rPr>
        <w:t>5.县级以上人民政府卫生行政部门认定的其他一般突发公共卫生事件。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pPr>
        <w:adjustRightInd w:val="0"/>
        <w:snapToGrid w:val="0"/>
        <w:ind w:firstLine="640"/>
        <w:rPr>
          <w:rFonts w:ascii="黑体" w:hAnsi="黑体" w:eastAsia="黑体" w:cs="Times New Roman"/>
          <w:bCs/>
          <w:szCs w:val="32"/>
          <w:lang w:val="en-GB"/>
        </w:rPr>
      </w:pPr>
      <w:r>
        <w:rPr>
          <w:rFonts w:ascii="黑体" w:hAnsi="黑体" w:eastAsia="黑体" w:cs="Times New Roman"/>
          <w:bCs/>
          <w:szCs w:val="32"/>
          <w:lang w:val="en-GB"/>
        </w:rPr>
        <w:t>二、较大突发事件</w:t>
      </w:r>
    </w:p>
    <w:p>
      <w:pPr>
        <w:adjustRightInd w:val="0"/>
        <w:snapToGrid w:val="0"/>
        <w:spacing w:before="120" w:after="12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pPr>
        <w:adjustRightInd w:val="0"/>
        <w:snapToGrid w:val="0"/>
        <w:ind w:firstLine="640"/>
        <w:rPr>
          <w:rFonts w:cs="Times New Roman"/>
          <w:bCs/>
          <w:szCs w:val="24"/>
          <w:lang w:val="en-GB"/>
        </w:rPr>
      </w:pPr>
      <w:r>
        <w:rPr>
          <w:rFonts w:cs="Times New Roman"/>
          <w:bCs/>
          <w:szCs w:val="24"/>
          <w:lang w:val="en-GB"/>
        </w:rPr>
        <w:t>1.洪涝灾害</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发生区域性洪涝灾害造成农作物受淹、群众受灾、城镇内涝等灾情；</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主要防洪河道堤防发生重大险情；</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大中型水库发生较大险情</w:t>
      </w:r>
      <w:r>
        <w:rPr>
          <w:rFonts w:hint="eastAsia" w:cs="Times New Roman"/>
          <w:szCs w:val="24"/>
          <w:lang w:val="en-GB" w:eastAsia="zh-CN"/>
        </w:rPr>
        <w:t>，</w:t>
      </w:r>
      <w:r>
        <w:rPr>
          <w:rFonts w:cs="Times New Roman"/>
          <w:szCs w:val="24"/>
          <w:lang w:val="en-GB"/>
        </w:rPr>
        <w:t>或小型水库发生重大险情；</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发生山洪灾害造成3人以上、10人以下死亡。</w:t>
      </w:r>
    </w:p>
    <w:p>
      <w:pPr>
        <w:adjustRightInd w:val="0"/>
        <w:snapToGrid w:val="0"/>
        <w:ind w:firstLine="640"/>
        <w:rPr>
          <w:rFonts w:cs="Times New Roman"/>
          <w:bCs/>
          <w:szCs w:val="24"/>
          <w:lang w:val="en-GB"/>
        </w:rPr>
      </w:pPr>
      <w:r>
        <w:rPr>
          <w:rFonts w:cs="Times New Roman"/>
          <w:bCs/>
          <w:szCs w:val="24"/>
          <w:lang w:val="en-GB"/>
        </w:rPr>
        <w:t>2.旱灾</w:t>
      </w:r>
    </w:p>
    <w:p>
      <w:pPr>
        <w:adjustRightInd w:val="0"/>
        <w:snapToGrid w:val="0"/>
        <w:ind w:firstLine="640"/>
        <w:rPr>
          <w:rFonts w:cs="Times New Roman"/>
          <w:szCs w:val="24"/>
          <w:lang w:val="en-GB"/>
        </w:rPr>
      </w:pPr>
      <w:r>
        <w:rPr>
          <w:rFonts w:cs="Times New Roman"/>
          <w:szCs w:val="24"/>
          <w:lang w:val="en-GB"/>
        </w:rPr>
        <w:t>发生中度干旱或者区域性干旱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省辖市区域农业干旱等级、临时饮水困难人口比例或城市干旱等级中任一项达到中度干旱等级或均达到轻度干旱等级。</w:t>
      </w:r>
    </w:p>
    <w:p>
      <w:pPr>
        <w:adjustRightInd w:val="0"/>
        <w:snapToGrid w:val="0"/>
        <w:ind w:firstLine="640"/>
        <w:rPr>
          <w:rFonts w:cs="Times New Roman"/>
          <w:bCs/>
          <w:szCs w:val="24"/>
          <w:lang w:val="en-GB"/>
        </w:rPr>
      </w:pPr>
      <w:r>
        <w:rPr>
          <w:rFonts w:cs="Times New Roman"/>
          <w:bCs/>
          <w:szCs w:val="24"/>
          <w:lang w:val="en-GB"/>
        </w:rPr>
        <w:t>3.地质灾害</w:t>
      </w:r>
    </w:p>
    <w:p>
      <w:pPr>
        <w:adjustRightInd w:val="0"/>
        <w:snapToGrid w:val="0"/>
        <w:ind w:firstLine="640"/>
        <w:rPr>
          <w:rFonts w:cs="Times New Roman"/>
          <w:szCs w:val="24"/>
          <w:lang w:val="en-GB"/>
        </w:rPr>
      </w:pPr>
      <w:r>
        <w:rPr>
          <w:rFonts w:cs="Times New Roman"/>
          <w:szCs w:val="24"/>
          <w:lang w:val="en-GB"/>
        </w:rPr>
        <w:t>发生中型地质灾害险情和灾情</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需避险转移人数在100人以上、500人以下</w:t>
      </w:r>
      <w:r>
        <w:rPr>
          <w:rFonts w:hint="eastAsia" w:cs="Times New Roman"/>
          <w:szCs w:val="24"/>
          <w:lang w:val="en-GB" w:eastAsia="zh-CN"/>
        </w:rPr>
        <w:t>，</w:t>
      </w:r>
      <w:r>
        <w:rPr>
          <w:rFonts w:cs="Times New Roman"/>
          <w:szCs w:val="24"/>
          <w:lang w:val="en-GB"/>
        </w:rPr>
        <w:t>或潜在经济损失在500万元以上、5000万元以下；</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因灾死亡3人以上、10人以下</w:t>
      </w:r>
      <w:r>
        <w:rPr>
          <w:rFonts w:hint="eastAsia" w:cs="Times New Roman"/>
          <w:szCs w:val="24"/>
          <w:lang w:val="en-GB" w:eastAsia="zh-CN"/>
        </w:rPr>
        <w:t>，</w:t>
      </w:r>
      <w:r>
        <w:rPr>
          <w:rFonts w:cs="Times New Roman"/>
          <w:szCs w:val="24"/>
          <w:lang w:val="en-GB"/>
        </w:rPr>
        <w:t>或因灾造成直接经济损失100万元以上、500万元以下。</w:t>
      </w:r>
    </w:p>
    <w:p>
      <w:pPr>
        <w:adjustRightInd w:val="0"/>
        <w:snapToGrid w:val="0"/>
        <w:ind w:firstLine="640"/>
        <w:rPr>
          <w:rFonts w:cs="Times New Roman"/>
          <w:bCs/>
          <w:szCs w:val="24"/>
          <w:lang w:val="en-GB"/>
        </w:rPr>
      </w:pPr>
      <w:r>
        <w:rPr>
          <w:rFonts w:cs="Times New Roman"/>
          <w:bCs/>
          <w:szCs w:val="24"/>
          <w:lang w:val="en-GB"/>
        </w:rPr>
        <w:t>4.地震灾害</w:t>
      </w:r>
    </w:p>
    <w:p>
      <w:pPr>
        <w:adjustRightInd w:val="0"/>
        <w:snapToGrid w:val="0"/>
        <w:ind w:firstLine="640"/>
        <w:rPr>
          <w:rFonts w:cs="Times New Roman"/>
          <w:szCs w:val="24"/>
          <w:lang w:val="en-GB"/>
        </w:rPr>
      </w:pPr>
      <w:r>
        <w:rPr>
          <w:rFonts w:cs="Times New Roman"/>
          <w:szCs w:val="24"/>
          <w:lang w:val="en-GB"/>
        </w:rPr>
        <w:t>发生较大地震灾害</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造成10人以上、50人以下死亡（含失踪）</w:t>
      </w:r>
      <w:r>
        <w:rPr>
          <w:rFonts w:hint="eastAsia" w:cs="Times New Roman"/>
          <w:szCs w:val="24"/>
          <w:lang w:val="en-GB" w:eastAsia="zh-CN"/>
        </w:rPr>
        <w:t>，</w:t>
      </w:r>
      <w:r>
        <w:rPr>
          <w:rFonts w:cs="Times New Roman"/>
          <w:szCs w:val="24"/>
          <w:lang w:val="en-GB"/>
        </w:rPr>
        <w:t>或造成较重经济损失；</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人口较密集地区发生5.0级以上、6.0级以下地震</w:t>
      </w:r>
      <w:r>
        <w:rPr>
          <w:rFonts w:hint="eastAsia" w:cs="Times New Roman"/>
          <w:szCs w:val="24"/>
          <w:lang w:val="en-GB" w:eastAsia="zh-CN"/>
        </w:rPr>
        <w:t>，</w:t>
      </w:r>
      <w:r>
        <w:rPr>
          <w:rFonts w:cs="Times New Roman"/>
          <w:szCs w:val="24"/>
          <w:lang w:val="en-GB"/>
        </w:rPr>
        <w:t>人口密集地区发生4.0级以上、5.0级以下地震</w:t>
      </w:r>
      <w:r>
        <w:rPr>
          <w:rFonts w:hint="eastAsia" w:cs="Times New Roman"/>
          <w:szCs w:val="24"/>
          <w:lang w:val="en-GB" w:eastAsia="zh-CN"/>
        </w:rPr>
        <w:t>，</w:t>
      </w:r>
      <w:r>
        <w:rPr>
          <w:rFonts w:cs="Times New Roman"/>
          <w:szCs w:val="24"/>
          <w:lang w:val="en-GB"/>
        </w:rPr>
        <w:t>初判为较大地震灾害。</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pPr>
        <w:adjustRightInd w:val="0"/>
        <w:snapToGrid w:val="0"/>
        <w:ind w:firstLine="640"/>
        <w:rPr>
          <w:rFonts w:cs="Times New Roman"/>
          <w:bCs/>
          <w:szCs w:val="24"/>
          <w:lang w:val="en-GB"/>
        </w:rPr>
      </w:pPr>
      <w:r>
        <w:rPr>
          <w:rFonts w:cs="Times New Roman"/>
          <w:bCs/>
          <w:szCs w:val="24"/>
          <w:lang w:val="en-GB"/>
        </w:rPr>
        <w:t>1.生产安全事故</w:t>
      </w:r>
    </w:p>
    <w:p>
      <w:pPr>
        <w:adjustRightInd w:val="0"/>
        <w:snapToGrid w:val="0"/>
        <w:ind w:firstLine="640"/>
        <w:rPr>
          <w:rFonts w:cs="Times New Roman"/>
          <w:szCs w:val="24"/>
          <w:lang w:val="en-GB"/>
        </w:rPr>
      </w:pPr>
      <w:r>
        <w:rPr>
          <w:rFonts w:cs="Times New Roman"/>
          <w:szCs w:val="24"/>
          <w:lang w:val="en-GB"/>
        </w:rPr>
        <w:t>发生较大事故</w:t>
      </w:r>
      <w:r>
        <w:rPr>
          <w:rFonts w:hint="eastAsia" w:cs="Times New Roman"/>
          <w:szCs w:val="24"/>
          <w:lang w:val="en-GB" w:eastAsia="zh-CN"/>
        </w:rPr>
        <w:t>，</w:t>
      </w:r>
      <w:r>
        <w:rPr>
          <w:rFonts w:cs="Times New Roman"/>
          <w:szCs w:val="24"/>
          <w:lang w:val="en-GB"/>
        </w:rPr>
        <w:t>造成3人以上、10人以下死亡</w:t>
      </w:r>
      <w:r>
        <w:rPr>
          <w:rFonts w:hint="eastAsia" w:cs="Times New Roman"/>
          <w:szCs w:val="24"/>
          <w:lang w:val="en-GB" w:eastAsia="zh-CN"/>
        </w:rPr>
        <w:t>，</w:t>
      </w:r>
      <w:r>
        <w:rPr>
          <w:rFonts w:cs="Times New Roman"/>
          <w:szCs w:val="24"/>
          <w:lang w:val="en-GB"/>
        </w:rPr>
        <w:t>或10人以上、50人以下重伤（包括急性工业中毒）</w:t>
      </w:r>
      <w:r>
        <w:rPr>
          <w:rFonts w:hint="eastAsia" w:cs="Times New Roman"/>
          <w:szCs w:val="24"/>
          <w:lang w:val="en-GB" w:eastAsia="zh-CN"/>
        </w:rPr>
        <w:t>，</w:t>
      </w:r>
      <w:r>
        <w:rPr>
          <w:rFonts w:cs="Times New Roman"/>
          <w:szCs w:val="24"/>
          <w:lang w:val="en-GB"/>
        </w:rPr>
        <w:t>或1000万元以上、5000万元以下直接经济损失。</w:t>
      </w:r>
    </w:p>
    <w:p>
      <w:pPr>
        <w:adjustRightInd w:val="0"/>
        <w:snapToGrid w:val="0"/>
        <w:ind w:firstLine="640"/>
        <w:rPr>
          <w:rFonts w:cs="Times New Roman"/>
          <w:bCs/>
          <w:szCs w:val="24"/>
          <w:lang w:val="en-GB"/>
        </w:rPr>
      </w:pPr>
      <w:r>
        <w:rPr>
          <w:rFonts w:cs="Times New Roman"/>
          <w:bCs/>
          <w:szCs w:val="24"/>
          <w:lang w:val="en-GB"/>
        </w:rPr>
        <w:t>2.火灾事故</w:t>
      </w:r>
    </w:p>
    <w:p>
      <w:pPr>
        <w:adjustRightInd w:val="0"/>
        <w:snapToGrid w:val="0"/>
        <w:ind w:firstLine="640"/>
        <w:rPr>
          <w:rFonts w:cs="Times New Roman"/>
          <w:szCs w:val="24"/>
          <w:lang w:val="en-GB"/>
        </w:rPr>
      </w:pPr>
      <w:r>
        <w:rPr>
          <w:rFonts w:cs="Times New Roman"/>
          <w:szCs w:val="24"/>
          <w:lang w:val="en-GB"/>
        </w:rPr>
        <w:t>发生较大事故</w:t>
      </w:r>
      <w:r>
        <w:rPr>
          <w:rFonts w:hint="eastAsia" w:cs="Times New Roman"/>
          <w:szCs w:val="24"/>
          <w:lang w:val="en-GB" w:eastAsia="zh-CN"/>
        </w:rPr>
        <w:t>，</w:t>
      </w:r>
      <w:r>
        <w:rPr>
          <w:rFonts w:cs="Times New Roman"/>
          <w:szCs w:val="24"/>
          <w:lang w:val="en-GB"/>
        </w:rPr>
        <w:t>造成3人以上、10人以下死亡</w:t>
      </w:r>
      <w:r>
        <w:rPr>
          <w:rFonts w:hint="eastAsia" w:cs="Times New Roman"/>
          <w:szCs w:val="24"/>
          <w:lang w:val="en-GB" w:eastAsia="zh-CN"/>
        </w:rPr>
        <w:t>，</w:t>
      </w:r>
      <w:r>
        <w:rPr>
          <w:rFonts w:cs="Times New Roman"/>
          <w:szCs w:val="24"/>
          <w:lang w:val="en-GB"/>
        </w:rPr>
        <w:t>或10人以上、50人以下重伤（包括急性工业中毒）</w:t>
      </w:r>
      <w:r>
        <w:rPr>
          <w:rFonts w:hint="eastAsia" w:cs="Times New Roman"/>
          <w:szCs w:val="24"/>
          <w:lang w:val="en-GB" w:eastAsia="zh-CN"/>
        </w:rPr>
        <w:t>，</w:t>
      </w:r>
      <w:r>
        <w:rPr>
          <w:rFonts w:cs="Times New Roman"/>
          <w:szCs w:val="24"/>
          <w:lang w:val="en-GB"/>
        </w:rPr>
        <w:t>或1000万元以上、5000万元以下直接经济损失。</w:t>
      </w:r>
    </w:p>
    <w:p>
      <w:pPr>
        <w:adjustRightInd w:val="0"/>
        <w:snapToGrid w:val="0"/>
        <w:ind w:firstLine="640"/>
        <w:rPr>
          <w:rFonts w:cs="Times New Roman"/>
          <w:bCs/>
          <w:szCs w:val="24"/>
          <w:lang w:val="en-GB"/>
        </w:rPr>
      </w:pPr>
      <w:r>
        <w:rPr>
          <w:rFonts w:cs="Times New Roman"/>
          <w:bCs/>
          <w:szCs w:val="24"/>
          <w:lang w:val="en-GB"/>
        </w:rPr>
        <w:t>3.森林火灾</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初判发生较大森林火灾</w:t>
      </w:r>
      <w:r>
        <w:rPr>
          <w:rFonts w:hint="eastAsia" w:cs="Times New Roman"/>
          <w:szCs w:val="24"/>
          <w:lang w:val="en-GB" w:eastAsia="zh-CN"/>
        </w:rPr>
        <w:t>，</w:t>
      </w:r>
      <w:r>
        <w:rPr>
          <w:rFonts w:cs="Times New Roman"/>
          <w:szCs w:val="24"/>
          <w:lang w:val="en-GB"/>
        </w:rPr>
        <w:t>受害森林面积在1公顷以上、100公顷以下</w:t>
      </w:r>
      <w:r>
        <w:rPr>
          <w:rFonts w:hint="eastAsia" w:cs="Times New Roman"/>
          <w:szCs w:val="24"/>
          <w:lang w:val="en-GB" w:eastAsia="zh-CN"/>
        </w:rPr>
        <w:t>，</w:t>
      </w:r>
      <w:r>
        <w:rPr>
          <w:rFonts w:cs="Times New Roman"/>
          <w:szCs w:val="24"/>
          <w:lang w:val="en-GB"/>
        </w:rPr>
        <w:t>或死亡3人以上、10人以下</w:t>
      </w:r>
      <w:r>
        <w:rPr>
          <w:rFonts w:hint="eastAsia" w:cs="Times New Roman"/>
          <w:szCs w:val="24"/>
          <w:lang w:val="en-GB" w:eastAsia="zh-CN"/>
        </w:rPr>
        <w:t>，</w:t>
      </w:r>
      <w:r>
        <w:rPr>
          <w:rFonts w:cs="Times New Roman"/>
          <w:szCs w:val="24"/>
          <w:lang w:val="en-GB"/>
        </w:rPr>
        <w:t>或重伤10人以上、50人以下</w:t>
      </w:r>
      <w:r>
        <w:rPr>
          <w:rFonts w:hint="eastAsia" w:cs="Times New Roman"/>
          <w:szCs w:val="24"/>
          <w:lang w:val="en-GB" w:eastAsia="zh-CN"/>
        </w:rPr>
        <w:t>，</w:t>
      </w:r>
      <w:r>
        <w:rPr>
          <w:rFonts w:cs="Times New Roman"/>
          <w:szCs w:val="24"/>
          <w:lang w:val="en-GB"/>
        </w:rPr>
        <w:t>且过火面积达到2公顷以上；</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初判发生一般森林火灾</w:t>
      </w:r>
      <w:r>
        <w:rPr>
          <w:rFonts w:hint="eastAsia" w:cs="Times New Roman"/>
          <w:szCs w:val="24"/>
          <w:lang w:val="en-GB" w:eastAsia="zh-CN"/>
        </w:rPr>
        <w:t>，</w:t>
      </w:r>
      <w:r>
        <w:rPr>
          <w:rFonts w:cs="Times New Roman"/>
          <w:szCs w:val="24"/>
          <w:lang w:val="en-GB"/>
        </w:rPr>
        <w:t>地点位于自然保护区、国家森林公园、风景名胜区、天然原始林区、国家重要设施、军事设施、军事基地周边等敏感地区、高危火险区</w:t>
      </w:r>
      <w:r>
        <w:rPr>
          <w:rFonts w:hint="eastAsia" w:cs="Times New Roman"/>
          <w:szCs w:val="24"/>
          <w:lang w:val="en-GB" w:eastAsia="zh-CN"/>
        </w:rPr>
        <w:t>，</w:t>
      </w:r>
      <w:r>
        <w:rPr>
          <w:rFonts w:cs="Times New Roman"/>
          <w:szCs w:val="24"/>
          <w:lang w:val="en-GB"/>
        </w:rPr>
        <w:t>且2小时内未得到控制；</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发生跨县（市、区）森林火灾且4小时内未得到控制；</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火灾发生后8小时内仍未得到控制。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发生肺鼠疫、肺炭疽病例</w:t>
      </w:r>
      <w:r>
        <w:rPr>
          <w:rFonts w:hint="eastAsia" w:cs="Times New Roman"/>
          <w:szCs w:val="24"/>
          <w:lang w:val="en-GB" w:eastAsia="zh-CN"/>
        </w:rPr>
        <w:t>，</w:t>
      </w:r>
      <w:r>
        <w:rPr>
          <w:rFonts w:cs="Times New Roman"/>
          <w:szCs w:val="24"/>
          <w:lang w:val="en-GB"/>
        </w:rPr>
        <w:t>一个平均潜伏期内病例数未超过5例</w:t>
      </w:r>
      <w:r>
        <w:rPr>
          <w:rFonts w:hint="eastAsia" w:cs="Times New Roman"/>
          <w:szCs w:val="24"/>
          <w:lang w:val="en-GB" w:eastAsia="zh-CN"/>
        </w:rPr>
        <w:t>，</w:t>
      </w:r>
      <w:r>
        <w:rPr>
          <w:rFonts w:cs="Times New Roman"/>
          <w:szCs w:val="24"/>
          <w:lang w:val="en-GB"/>
        </w:rPr>
        <w:t>流行范围在一个县（市）行政区域以内；</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腺鼠疫发生流行</w:t>
      </w:r>
      <w:r>
        <w:rPr>
          <w:rFonts w:hint="eastAsia" w:cs="Times New Roman"/>
          <w:szCs w:val="24"/>
          <w:lang w:val="en-GB" w:eastAsia="zh-CN"/>
        </w:rPr>
        <w:t>，</w:t>
      </w:r>
      <w:r>
        <w:rPr>
          <w:rFonts w:cs="Times New Roman"/>
          <w:szCs w:val="24"/>
          <w:lang w:val="en-GB"/>
        </w:rPr>
        <w:t>在一个县（市）行政区域内</w:t>
      </w:r>
      <w:r>
        <w:rPr>
          <w:rFonts w:hint="eastAsia" w:cs="Times New Roman"/>
          <w:szCs w:val="24"/>
          <w:lang w:val="en-GB" w:eastAsia="zh-CN"/>
        </w:rPr>
        <w:t>，</w:t>
      </w:r>
      <w:r>
        <w:rPr>
          <w:rFonts w:cs="Times New Roman"/>
          <w:szCs w:val="24"/>
          <w:lang w:val="en-GB"/>
        </w:rPr>
        <w:t>一个平均潜伏期内连续发病10例以上</w:t>
      </w:r>
      <w:r>
        <w:rPr>
          <w:rFonts w:hint="eastAsia" w:cs="Times New Roman"/>
          <w:szCs w:val="24"/>
          <w:lang w:val="en-GB" w:eastAsia="zh-CN"/>
        </w:rPr>
        <w:t>，</w:t>
      </w:r>
      <w:r>
        <w:rPr>
          <w:rFonts w:cs="Times New Roman"/>
          <w:szCs w:val="24"/>
          <w:lang w:val="en-GB"/>
        </w:rPr>
        <w:t>或波及2个以上县（市）；</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霍乱在一个县（市）行政区域内发生</w:t>
      </w:r>
      <w:r>
        <w:rPr>
          <w:rFonts w:hint="eastAsia" w:cs="Times New Roman"/>
          <w:szCs w:val="24"/>
          <w:lang w:val="en-GB" w:eastAsia="zh-CN"/>
        </w:rPr>
        <w:t>，</w:t>
      </w:r>
      <w:r>
        <w:rPr>
          <w:rFonts w:cs="Times New Roman"/>
          <w:szCs w:val="24"/>
          <w:lang w:val="en-GB"/>
        </w:rPr>
        <w:t>1周内发病10～29例或波及2个以上县（市）</w:t>
      </w:r>
      <w:r>
        <w:rPr>
          <w:rFonts w:hint="eastAsia" w:cs="Times New Roman"/>
          <w:szCs w:val="24"/>
          <w:lang w:val="en-GB" w:eastAsia="zh-CN"/>
        </w:rPr>
        <w:t>，</w:t>
      </w:r>
      <w:r>
        <w:rPr>
          <w:rFonts w:cs="Times New Roman"/>
          <w:szCs w:val="24"/>
          <w:lang w:val="en-GB"/>
        </w:rPr>
        <w:t>或市（地）级以上城市的市区首次发生；</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一周内在一个县（市）行政区域内</w:t>
      </w:r>
      <w:r>
        <w:rPr>
          <w:rFonts w:hint="eastAsia" w:cs="Times New Roman"/>
          <w:szCs w:val="24"/>
          <w:lang w:val="en-GB" w:eastAsia="zh-CN"/>
        </w:rPr>
        <w:t>，</w:t>
      </w:r>
      <w:r>
        <w:rPr>
          <w:rFonts w:cs="Times New Roman"/>
          <w:szCs w:val="24"/>
          <w:lang w:val="en-GB"/>
        </w:rPr>
        <w:t>乙、丙类传染病发病水平超过前5年同期平均发病水平1倍以上；</w:t>
      </w:r>
    </w:p>
    <w:p>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在一个县（市）行政区域内发现群体性不明原因疾病；</w:t>
      </w:r>
    </w:p>
    <w:p>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一次食物中毒人数超过100人</w:t>
      </w:r>
      <w:r>
        <w:rPr>
          <w:rFonts w:hint="eastAsia" w:cs="Times New Roman"/>
          <w:szCs w:val="24"/>
          <w:lang w:val="en-GB" w:eastAsia="zh-CN"/>
        </w:rPr>
        <w:t>，</w:t>
      </w:r>
      <w:r>
        <w:rPr>
          <w:rFonts w:cs="Times New Roman"/>
          <w:szCs w:val="24"/>
          <w:lang w:val="en-GB"/>
        </w:rPr>
        <w:t>或出现死亡病例；</w:t>
      </w:r>
    </w:p>
    <w:p>
      <w:pPr>
        <w:adjustRightInd w:val="0"/>
        <w:snapToGrid w:val="0"/>
        <w:ind w:firstLine="640"/>
        <w:rPr>
          <w:rFonts w:cs="Times New Roman"/>
          <w:szCs w:val="24"/>
          <w:lang w:val="en-GB"/>
        </w:rPr>
      </w:pPr>
      <w:r>
        <w:rPr>
          <w:rFonts w:hint="eastAsia" w:ascii="宋体" w:hAnsi="宋体" w:eastAsia="宋体" w:cs="宋体"/>
          <w:szCs w:val="24"/>
          <w:lang w:val="en-GB"/>
        </w:rPr>
        <w:t>⑦</w:t>
      </w:r>
      <w:r>
        <w:rPr>
          <w:rFonts w:cs="Times New Roman"/>
          <w:szCs w:val="24"/>
          <w:lang w:val="en-GB"/>
        </w:rPr>
        <w:t>预防接种或群体性预防性服药出现群体心因性反应或不良反应；</w:t>
      </w:r>
    </w:p>
    <w:p>
      <w:pPr>
        <w:adjustRightInd w:val="0"/>
        <w:snapToGrid w:val="0"/>
        <w:ind w:firstLine="640"/>
        <w:rPr>
          <w:rFonts w:cs="Times New Roman"/>
          <w:szCs w:val="24"/>
          <w:lang w:val="en-GB"/>
        </w:rPr>
      </w:pPr>
      <w:r>
        <w:rPr>
          <w:rFonts w:hint="eastAsia" w:ascii="宋体" w:hAnsi="宋体" w:eastAsia="宋体" w:cs="宋体"/>
          <w:szCs w:val="24"/>
          <w:lang w:val="en-GB"/>
        </w:rPr>
        <w:t>⑧</w:t>
      </w:r>
      <w:r>
        <w:rPr>
          <w:rFonts w:cs="Times New Roman"/>
          <w:szCs w:val="24"/>
          <w:lang w:val="en-GB"/>
        </w:rPr>
        <w:t>一次发生急性职业中毒10～49人</w:t>
      </w:r>
      <w:r>
        <w:rPr>
          <w:rFonts w:hint="eastAsia" w:cs="Times New Roman"/>
          <w:szCs w:val="24"/>
          <w:lang w:val="en-GB" w:eastAsia="zh-CN"/>
        </w:rPr>
        <w:t>，</w:t>
      </w:r>
      <w:r>
        <w:rPr>
          <w:rFonts w:cs="Times New Roman"/>
          <w:szCs w:val="24"/>
          <w:lang w:val="en-GB"/>
        </w:rPr>
        <w:t>或4人以下死亡；</w:t>
      </w:r>
    </w:p>
    <w:p>
      <w:pPr>
        <w:adjustRightInd w:val="0"/>
        <w:snapToGrid w:val="0"/>
        <w:ind w:firstLine="640"/>
        <w:rPr>
          <w:rFonts w:cs="Times New Roman"/>
          <w:szCs w:val="24"/>
          <w:lang w:val="en-GB"/>
        </w:rPr>
      </w:pPr>
      <w:r>
        <w:rPr>
          <w:rFonts w:hint="eastAsia" w:ascii="宋体" w:hAnsi="宋体" w:eastAsia="宋体" w:cs="宋体"/>
          <w:szCs w:val="24"/>
          <w:lang w:val="en-GB"/>
        </w:rPr>
        <w:t>⑨</w:t>
      </w:r>
      <w:r>
        <w:rPr>
          <w:rFonts w:cs="Times New Roman"/>
          <w:szCs w:val="24"/>
          <w:lang w:val="en-GB"/>
        </w:rPr>
        <w:t>市（地）级以上人民政府卫生行政部门认定的其他较大突发公共卫生事件。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pPr>
        <w:keepNext w:val="0"/>
        <w:keepLines w:val="0"/>
        <w:pageBreakBefore w:val="0"/>
        <w:widowControl w:val="0"/>
        <w:kinsoku/>
        <w:wordWrap/>
        <w:overflowPunct/>
        <w:topLinePunct w:val="0"/>
        <w:autoSpaceDE/>
        <w:autoSpaceDN/>
        <w:bidi w:val="0"/>
        <w:adjustRightInd w:val="0"/>
        <w:snapToGrid w:val="0"/>
        <w:ind w:firstLine="640"/>
        <w:textAlignment w:val="auto"/>
        <w:rPr>
          <w:rFonts w:ascii="黑体" w:hAnsi="黑体" w:eastAsia="黑体" w:cs="Times New Roman"/>
          <w:bCs/>
          <w:szCs w:val="32"/>
          <w:lang w:val="en-GB"/>
        </w:rPr>
      </w:pPr>
      <w:r>
        <w:rPr>
          <w:rFonts w:ascii="黑体" w:hAnsi="黑体" w:eastAsia="黑体" w:cs="Times New Roman"/>
          <w:bCs/>
          <w:szCs w:val="32"/>
          <w:lang w:val="en-GB"/>
        </w:rPr>
        <w:t>三、重大突发事件</w:t>
      </w:r>
    </w:p>
    <w:p>
      <w:pPr>
        <w:keepNext w:val="0"/>
        <w:keepLines w:val="0"/>
        <w:pageBreakBefore w:val="0"/>
        <w:widowControl w:val="0"/>
        <w:kinsoku/>
        <w:wordWrap/>
        <w:overflowPunct/>
        <w:topLinePunct w:val="0"/>
        <w:autoSpaceDE/>
        <w:autoSpaceDN/>
        <w:bidi w:val="0"/>
        <w:adjustRightInd w:val="0"/>
        <w:snapToGrid w:val="0"/>
        <w:ind w:firstLine="640"/>
        <w:textAlignment w:val="auto"/>
        <w:rPr>
          <w:rFonts w:ascii="楷体_GB2312" w:eastAsia="楷体_GB2312" w:cs="Times New Roman"/>
          <w:bCs/>
          <w:szCs w:val="24"/>
          <w:lang w:val="en-GB"/>
        </w:rPr>
      </w:pPr>
      <w:r>
        <w:rPr>
          <w:rFonts w:hint="eastAsia" w:ascii="楷体_GB2312" w:eastAsia="楷体_GB2312" w:cs="Times New Roman"/>
          <w:bCs/>
          <w:szCs w:val="24"/>
          <w:lang w:val="en-GB"/>
        </w:rPr>
        <w:t>（一）自然灾害</w:t>
      </w:r>
    </w:p>
    <w:p>
      <w:pPr>
        <w:keepNext w:val="0"/>
        <w:keepLines w:val="0"/>
        <w:pageBreakBefore w:val="0"/>
        <w:widowControl w:val="0"/>
        <w:kinsoku/>
        <w:wordWrap/>
        <w:overflowPunct/>
        <w:topLinePunct w:val="0"/>
        <w:autoSpaceDE/>
        <w:autoSpaceDN/>
        <w:bidi w:val="0"/>
        <w:adjustRightInd w:val="0"/>
        <w:snapToGrid w:val="0"/>
        <w:ind w:firstLine="640"/>
        <w:textAlignment w:val="auto"/>
        <w:rPr>
          <w:rFonts w:cs="Times New Roman"/>
          <w:bCs/>
          <w:szCs w:val="24"/>
          <w:lang w:val="en-GB"/>
        </w:rPr>
      </w:pPr>
      <w:r>
        <w:rPr>
          <w:rFonts w:cs="Times New Roman"/>
          <w:bCs/>
          <w:szCs w:val="24"/>
          <w:lang w:val="en-GB"/>
        </w:rPr>
        <w:t>1.洪涝灾害</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发生区域性严重洪涝灾害造成农作物受淹、群众受灾、城镇内涝等严重灾情；</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主要防洪河道重要河段接近保证水位；</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主要防洪河道一般河段及主要支流堤防发生决口；</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大型水库发生较大险情</w:t>
      </w:r>
      <w:r>
        <w:rPr>
          <w:rFonts w:hint="eastAsia" w:cs="Times New Roman"/>
          <w:szCs w:val="24"/>
          <w:lang w:val="en-GB" w:eastAsia="zh-CN"/>
        </w:rPr>
        <w:t>，</w:t>
      </w:r>
      <w:r>
        <w:rPr>
          <w:rFonts w:cs="Times New Roman"/>
          <w:szCs w:val="24"/>
          <w:lang w:val="en-GB"/>
        </w:rPr>
        <w:t>或位置重要的中小型水库发生重大险情；</w:t>
      </w:r>
    </w:p>
    <w:p>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小型水库发生垮坝；</w:t>
      </w:r>
    </w:p>
    <w:p>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发生山洪灾害造成10人以上、30人以下死亡。</w:t>
      </w:r>
    </w:p>
    <w:p>
      <w:pPr>
        <w:adjustRightInd w:val="0"/>
        <w:snapToGrid w:val="0"/>
        <w:ind w:firstLine="640"/>
        <w:rPr>
          <w:rFonts w:cs="Times New Roman"/>
          <w:bCs/>
          <w:szCs w:val="24"/>
          <w:lang w:val="en-GB"/>
        </w:rPr>
      </w:pPr>
      <w:r>
        <w:rPr>
          <w:rFonts w:cs="Times New Roman"/>
          <w:bCs/>
          <w:szCs w:val="24"/>
          <w:lang w:val="en-GB"/>
        </w:rPr>
        <w:t>2.旱灾</w:t>
      </w:r>
    </w:p>
    <w:p>
      <w:pPr>
        <w:adjustRightInd w:val="0"/>
        <w:snapToGrid w:val="0"/>
        <w:ind w:firstLine="640"/>
        <w:rPr>
          <w:rFonts w:cs="Times New Roman"/>
          <w:szCs w:val="24"/>
          <w:lang w:val="en-GB"/>
        </w:rPr>
      </w:pPr>
      <w:r>
        <w:rPr>
          <w:rFonts w:cs="Times New Roman"/>
          <w:szCs w:val="24"/>
          <w:lang w:val="en-GB"/>
        </w:rPr>
        <w:t>发生严重干旱、区域性中度干旱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省级区域农业干旱等级、临时饮水困难人口比例和城市干旱等级中任一项达到严重干旱等级或均达到中度干旱等级。</w:t>
      </w:r>
    </w:p>
    <w:p>
      <w:pPr>
        <w:adjustRightInd w:val="0"/>
        <w:snapToGrid w:val="0"/>
        <w:ind w:firstLine="640"/>
        <w:rPr>
          <w:rFonts w:cs="Times New Roman"/>
          <w:bCs/>
          <w:szCs w:val="24"/>
          <w:lang w:val="en-GB"/>
        </w:rPr>
      </w:pPr>
      <w:r>
        <w:rPr>
          <w:rFonts w:cs="Times New Roman"/>
          <w:bCs/>
          <w:szCs w:val="24"/>
          <w:lang w:val="en-GB"/>
        </w:rPr>
        <w:t>3.地质灾害</w:t>
      </w:r>
    </w:p>
    <w:p>
      <w:pPr>
        <w:adjustRightInd w:val="0"/>
        <w:snapToGrid w:val="0"/>
        <w:ind w:firstLine="640"/>
        <w:rPr>
          <w:rFonts w:cs="Times New Roman"/>
          <w:szCs w:val="24"/>
          <w:lang w:val="en-GB"/>
        </w:rPr>
      </w:pPr>
      <w:r>
        <w:rPr>
          <w:rFonts w:cs="Times New Roman"/>
          <w:szCs w:val="24"/>
          <w:lang w:val="en-GB"/>
        </w:rPr>
        <w:t>发生大型地质灾害险情和灾情</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需避险转移人数在500人以上、1000人以下</w:t>
      </w:r>
      <w:r>
        <w:rPr>
          <w:rFonts w:hint="eastAsia" w:cs="Times New Roman"/>
          <w:szCs w:val="24"/>
          <w:lang w:val="en-GB" w:eastAsia="zh-CN"/>
        </w:rPr>
        <w:t>，</w:t>
      </w:r>
      <w:r>
        <w:rPr>
          <w:rFonts w:cs="Times New Roman"/>
          <w:szCs w:val="24"/>
          <w:lang w:val="en-GB"/>
        </w:rPr>
        <w:t>或潜在经济损失在5000万元以上、1亿元以下；</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因灾死亡10人以上、30人以下</w:t>
      </w:r>
      <w:r>
        <w:rPr>
          <w:rFonts w:hint="eastAsia" w:cs="Times New Roman"/>
          <w:szCs w:val="24"/>
          <w:lang w:val="en-GB" w:eastAsia="zh-CN"/>
        </w:rPr>
        <w:t>，</w:t>
      </w:r>
      <w:r>
        <w:rPr>
          <w:rFonts w:cs="Times New Roman"/>
          <w:szCs w:val="24"/>
          <w:lang w:val="en-GB"/>
        </w:rPr>
        <w:t>或因灾造成直接经济损失500万元以上、1000万元以下。</w:t>
      </w:r>
    </w:p>
    <w:p>
      <w:pPr>
        <w:adjustRightInd w:val="0"/>
        <w:snapToGrid w:val="0"/>
        <w:ind w:firstLine="640"/>
        <w:rPr>
          <w:rFonts w:cs="Times New Roman"/>
          <w:bCs/>
          <w:szCs w:val="24"/>
          <w:lang w:val="en-GB"/>
        </w:rPr>
      </w:pPr>
      <w:r>
        <w:rPr>
          <w:rFonts w:cs="Times New Roman"/>
          <w:bCs/>
          <w:szCs w:val="24"/>
          <w:lang w:val="en-GB"/>
        </w:rPr>
        <w:t>4.地震灾害</w:t>
      </w:r>
    </w:p>
    <w:p>
      <w:pPr>
        <w:adjustRightInd w:val="0"/>
        <w:snapToGrid w:val="0"/>
        <w:ind w:firstLine="640"/>
        <w:rPr>
          <w:rFonts w:cs="Times New Roman"/>
          <w:szCs w:val="24"/>
          <w:lang w:val="en-GB"/>
        </w:rPr>
      </w:pPr>
      <w:r>
        <w:rPr>
          <w:rFonts w:cs="Times New Roman"/>
          <w:szCs w:val="24"/>
          <w:lang w:val="en-GB"/>
        </w:rPr>
        <w:t>发生重大地震灾害</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造成50人以上、300人以下死亡（含失踪）</w:t>
      </w:r>
      <w:r>
        <w:rPr>
          <w:rFonts w:hint="eastAsia" w:cs="Times New Roman"/>
          <w:szCs w:val="24"/>
          <w:lang w:val="en-GB" w:eastAsia="zh-CN"/>
        </w:rPr>
        <w:t>，</w:t>
      </w:r>
      <w:r>
        <w:rPr>
          <w:rFonts w:cs="Times New Roman"/>
          <w:szCs w:val="24"/>
          <w:lang w:val="en-GB"/>
        </w:rPr>
        <w:t>或造成严重经济损失；</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人口较密集地区发生6.0级以上、7.0级以下地震</w:t>
      </w:r>
      <w:r>
        <w:rPr>
          <w:rFonts w:hint="eastAsia" w:cs="Times New Roman"/>
          <w:szCs w:val="24"/>
          <w:lang w:val="en-GB" w:eastAsia="zh-CN"/>
        </w:rPr>
        <w:t>，</w:t>
      </w:r>
      <w:r>
        <w:rPr>
          <w:rFonts w:cs="Times New Roman"/>
          <w:szCs w:val="24"/>
          <w:lang w:val="en-GB"/>
        </w:rPr>
        <w:t>人口密集地区发生5.0级以上、6.0级以下地震</w:t>
      </w:r>
      <w:r>
        <w:rPr>
          <w:rFonts w:hint="eastAsia" w:cs="Times New Roman"/>
          <w:szCs w:val="24"/>
          <w:lang w:val="en-GB" w:eastAsia="zh-CN"/>
        </w:rPr>
        <w:t>，</w:t>
      </w:r>
      <w:r>
        <w:rPr>
          <w:rFonts w:cs="Times New Roman"/>
          <w:szCs w:val="24"/>
          <w:lang w:val="en-GB"/>
        </w:rPr>
        <w:t>初判为重大地震灾害。</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pPr>
        <w:adjustRightInd w:val="0"/>
        <w:snapToGrid w:val="0"/>
        <w:ind w:firstLine="640"/>
        <w:rPr>
          <w:rFonts w:cs="Times New Roman"/>
          <w:bCs/>
          <w:szCs w:val="24"/>
          <w:lang w:val="en-GB"/>
        </w:rPr>
      </w:pPr>
      <w:r>
        <w:rPr>
          <w:rFonts w:cs="Times New Roman"/>
          <w:bCs/>
          <w:szCs w:val="24"/>
          <w:lang w:val="en-GB"/>
        </w:rPr>
        <w:t>1.生产安全事故</w:t>
      </w:r>
    </w:p>
    <w:p>
      <w:pPr>
        <w:adjustRightInd w:val="0"/>
        <w:snapToGrid w:val="0"/>
        <w:ind w:firstLine="640"/>
        <w:rPr>
          <w:rFonts w:cs="Times New Roman"/>
          <w:szCs w:val="24"/>
          <w:lang w:val="en-GB"/>
        </w:rPr>
      </w:pPr>
      <w:r>
        <w:rPr>
          <w:rFonts w:cs="Times New Roman"/>
          <w:szCs w:val="24"/>
          <w:lang w:val="en-GB"/>
        </w:rPr>
        <w:t>发生重大事故</w:t>
      </w:r>
      <w:r>
        <w:rPr>
          <w:rFonts w:hint="eastAsia" w:cs="Times New Roman"/>
          <w:szCs w:val="24"/>
          <w:lang w:val="en-GB" w:eastAsia="zh-CN"/>
        </w:rPr>
        <w:t>，</w:t>
      </w:r>
      <w:r>
        <w:rPr>
          <w:rFonts w:cs="Times New Roman"/>
          <w:szCs w:val="24"/>
          <w:lang w:val="en-GB"/>
        </w:rPr>
        <w:t>造成10人以上、30人以下死亡</w:t>
      </w:r>
      <w:r>
        <w:rPr>
          <w:rFonts w:hint="eastAsia" w:cs="Times New Roman"/>
          <w:szCs w:val="24"/>
          <w:lang w:val="en-GB" w:eastAsia="zh-CN"/>
        </w:rPr>
        <w:t>，</w:t>
      </w:r>
      <w:r>
        <w:rPr>
          <w:rFonts w:cs="Times New Roman"/>
          <w:szCs w:val="24"/>
          <w:lang w:val="en-GB"/>
        </w:rPr>
        <w:t>或50人以上、100人以下重伤（包括急性工业中毒）</w:t>
      </w:r>
      <w:r>
        <w:rPr>
          <w:rFonts w:hint="eastAsia" w:cs="Times New Roman"/>
          <w:szCs w:val="24"/>
          <w:lang w:val="en-GB" w:eastAsia="zh-CN"/>
        </w:rPr>
        <w:t>，</w:t>
      </w:r>
      <w:r>
        <w:rPr>
          <w:rFonts w:cs="Times New Roman"/>
          <w:szCs w:val="24"/>
          <w:lang w:val="en-GB"/>
        </w:rPr>
        <w:t>或5000万元以上、1亿元以下直接经济损失。</w:t>
      </w:r>
    </w:p>
    <w:p>
      <w:pPr>
        <w:adjustRightInd w:val="0"/>
        <w:snapToGrid w:val="0"/>
        <w:ind w:firstLine="640"/>
        <w:rPr>
          <w:rFonts w:cs="Times New Roman"/>
          <w:bCs/>
          <w:szCs w:val="24"/>
          <w:lang w:val="en-GB"/>
        </w:rPr>
      </w:pPr>
      <w:r>
        <w:rPr>
          <w:rFonts w:cs="Times New Roman"/>
          <w:bCs/>
          <w:szCs w:val="24"/>
          <w:lang w:val="en-GB"/>
        </w:rPr>
        <w:t>2.火灾事故</w:t>
      </w:r>
    </w:p>
    <w:p>
      <w:pPr>
        <w:adjustRightInd w:val="0"/>
        <w:snapToGrid w:val="0"/>
        <w:ind w:firstLine="640"/>
        <w:rPr>
          <w:rFonts w:cs="Times New Roman"/>
          <w:szCs w:val="24"/>
          <w:lang w:val="en-GB"/>
        </w:rPr>
      </w:pPr>
      <w:r>
        <w:rPr>
          <w:rFonts w:cs="Times New Roman"/>
          <w:szCs w:val="24"/>
          <w:lang w:val="en-GB"/>
        </w:rPr>
        <w:t>发生重大事故</w:t>
      </w:r>
      <w:r>
        <w:rPr>
          <w:rFonts w:hint="eastAsia" w:cs="Times New Roman"/>
          <w:szCs w:val="24"/>
          <w:lang w:val="en-GB" w:eastAsia="zh-CN"/>
        </w:rPr>
        <w:t>，</w:t>
      </w:r>
      <w:r>
        <w:rPr>
          <w:rFonts w:cs="Times New Roman"/>
          <w:szCs w:val="24"/>
          <w:lang w:val="en-GB"/>
        </w:rPr>
        <w:t>造成10人以上、30人以下死亡</w:t>
      </w:r>
      <w:r>
        <w:rPr>
          <w:rFonts w:hint="eastAsia" w:cs="Times New Roman"/>
          <w:szCs w:val="24"/>
          <w:lang w:val="en-GB" w:eastAsia="zh-CN"/>
        </w:rPr>
        <w:t>，</w:t>
      </w:r>
      <w:r>
        <w:rPr>
          <w:rFonts w:cs="Times New Roman"/>
          <w:szCs w:val="24"/>
          <w:lang w:val="en-GB"/>
        </w:rPr>
        <w:t>或50人以上、100人以下重伤（包括急性工业中毒）</w:t>
      </w:r>
      <w:r>
        <w:rPr>
          <w:rFonts w:hint="eastAsia" w:cs="Times New Roman"/>
          <w:szCs w:val="24"/>
          <w:lang w:val="en-GB" w:eastAsia="zh-CN"/>
        </w:rPr>
        <w:t>，</w:t>
      </w:r>
      <w:r>
        <w:rPr>
          <w:rFonts w:cs="Times New Roman"/>
          <w:szCs w:val="24"/>
          <w:lang w:val="en-GB"/>
        </w:rPr>
        <w:t>或者5000万元以上、1亿元以下直接经济损失。</w:t>
      </w:r>
    </w:p>
    <w:p>
      <w:pPr>
        <w:adjustRightInd w:val="0"/>
        <w:snapToGrid w:val="0"/>
        <w:ind w:firstLine="640"/>
        <w:rPr>
          <w:rFonts w:cs="Times New Roman"/>
          <w:bCs/>
          <w:szCs w:val="24"/>
          <w:lang w:val="en-GB"/>
        </w:rPr>
      </w:pPr>
      <w:r>
        <w:rPr>
          <w:rFonts w:cs="Times New Roman"/>
          <w:bCs/>
          <w:szCs w:val="24"/>
          <w:lang w:val="en-GB"/>
        </w:rPr>
        <w:t>3.森林火灾</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初判发生重大森林火灾</w:t>
      </w:r>
      <w:r>
        <w:rPr>
          <w:rFonts w:hint="eastAsia" w:cs="Times New Roman"/>
          <w:szCs w:val="24"/>
          <w:lang w:val="en-GB" w:eastAsia="zh-CN"/>
        </w:rPr>
        <w:t>，</w:t>
      </w:r>
      <w:r>
        <w:rPr>
          <w:rFonts w:cs="Times New Roman"/>
          <w:szCs w:val="24"/>
          <w:lang w:val="en-GB"/>
        </w:rPr>
        <w:t>受害森林面积在100公顷以上、1000公顷以下</w:t>
      </w:r>
      <w:r>
        <w:rPr>
          <w:rFonts w:hint="eastAsia" w:cs="Times New Roman"/>
          <w:szCs w:val="24"/>
          <w:lang w:val="en-GB" w:eastAsia="zh-CN"/>
        </w:rPr>
        <w:t>，</w:t>
      </w:r>
      <w:r>
        <w:rPr>
          <w:rFonts w:cs="Times New Roman"/>
          <w:szCs w:val="24"/>
          <w:lang w:val="en-GB"/>
        </w:rPr>
        <w:t>或死亡10人以上、30人以下</w:t>
      </w:r>
      <w:r>
        <w:rPr>
          <w:rFonts w:hint="eastAsia" w:cs="Times New Roman"/>
          <w:szCs w:val="24"/>
          <w:lang w:val="en-GB" w:eastAsia="zh-CN"/>
        </w:rPr>
        <w:t>，</w:t>
      </w:r>
      <w:r>
        <w:rPr>
          <w:rFonts w:cs="Times New Roman"/>
          <w:szCs w:val="24"/>
          <w:lang w:val="en-GB"/>
        </w:rPr>
        <w:t>或重伤50人以上、100人以下；</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初判发生较大森林火灾</w:t>
      </w:r>
      <w:r>
        <w:rPr>
          <w:rFonts w:hint="eastAsia" w:cs="Times New Roman"/>
          <w:szCs w:val="24"/>
          <w:lang w:val="en-GB" w:eastAsia="zh-CN"/>
        </w:rPr>
        <w:t>，</w:t>
      </w:r>
      <w:r>
        <w:rPr>
          <w:rFonts w:cs="Times New Roman"/>
          <w:szCs w:val="24"/>
          <w:lang w:val="en-GB"/>
        </w:rPr>
        <w:t>地点位于高危火险区</w:t>
      </w:r>
      <w:r>
        <w:rPr>
          <w:rFonts w:hint="eastAsia" w:cs="Times New Roman"/>
          <w:szCs w:val="24"/>
          <w:lang w:val="en-GB" w:eastAsia="zh-CN"/>
        </w:rPr>
        <w:t>，</w:t>
      </w:r>
      <w:r>
        <w:rPr>
          <w:rFonts w:cs="Times New Roman"/>
          <w:szCs w:val="24"/>
          <w:lang w:val="en-GB"/>
        </w:rPr>
        <w:t>威胁多个居民地、国家重要设施、军事设施、军事基地、国家级自然保护区、森林公园、风景名胜区、旅游区、天然原始林区等</w:t>
      </w:r>
      <w:r>
        <w:rPr>
          <w:rFonts w:hint="eastAsia" w:cs="Times New Roman"/>
          <w:szCs w:val="24"/>
          <w:lang w:val="en-GB" w:eastAsia="zh-CN"/>
        </w:rPr>
        <w:t>，</w:t>
      </w:r>
      <w:r>
        <w:rPr>
          <w:rFonts w:cs="Times New Roman"/>
          <w:szCs w:val="24"/>
          <w:lang w:val="en-GB"/>
        </w:rPr>
        <w:t>且12小时内未得到控制；</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在省域交界、省辖市交界、国家重要仓库周边等敏感地区发生危险性较大的森林火灾</w:t>
      </w:r>
      <w:r>
        <w:rPr>
          <w:rFonts w:hint="eastAsia" w:cs="Times New Roman"/>
          <w:szCs w:val="24"/>
          <w:lang w:val="en-GB" w:eastAsia="zh-CN"/>
        </w:rPr>
        <w:t>，</w:t>
      </w:r>
      <w:r>
        <w:rPr>
          <w:rFonts w:cs="Times New Roman"/>
          <w:szCs w:val="24"/>
          <w:lang w:val="en-GB"/>
        </w:rPr>
        <w:t>且当日未得到控制；</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火灾发生后48小时内仍未得到有效控制。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cs="Times New Roman"/>
          <w:szCs w:val="24"/>
          <w:lang w:val="en-GB"/>
        </w:rPr>
        <w:t>1.在一个县（市）行政区域内</w:t>
      </w:r>
      <w:r>
        <w:rPr>
          <w:rFonts w:hint="eastAsia" w:cs="Times New Roman"/>
          <w:szCs w:val="24"/>
          <w:lang w:val="en-GB" w:eastAsia="zh-CN"/>
        </w:rPr>
        <w:t>，</w:t>
      </w:r>
      <w:r>
        <w:rPr>
          <w:rFonts w:cs="Times New Roman"/>
          <w:szCs w:val="24"/>
          <w:lang w:val="en-GB"/>
        </w:rPr>
        <w:t>一个平均潜伏期内（6天）发生5例以上肺鼠疫、肺炭疽病例</w:t>
      </w:r>
      <w:r>
        <w:rPr>
          <w:rFonts w:hint="eastAsia" w:cs="Times New Roman"/>
          <w:szCs w:val="24"/>
          <w:lang w:val="en-GB" w:eastAsia="zh-CN"/>
        </w:rPr>
        <w:t>，</w:t>
      </w:r>
      <w:r>
        <w:rPr>
          <w:rFonts w:cs="Times New Roman"/>
          <w:szCs w:val="24"/>
          <w:lang w:val="en-GB"/>
        </w:rPr>
        <w:t>或者相关联的疫情波及2个以上的县（市）；</w:t>
      </w:r>
    </w:p>
    <w:p>
      <w:pPr>
        <w:adjustRightInd w:val="0"/>
        <w:snapToGrid w:val="0"/>
        <w:ind w:firstLine="640"/>
        <w:rPr>
          <w:rFonts w:cs="Times New Roman"/>
          <w:szCs w:val="24"/>
          <w:lang w:val="en-GB"/>
        </w:rPr>
      </w:pPr>
      <w:r>
        <w:rPr>
          <w:rFonts w:cs="Times New Roman"/>
          <w:szCs w:val="24"/>
          <w:lang w:val="en-GB"/>
        </w:rPr>
        <w:t>2.发生传染性非典型肺炎、人感染高致病性禽流感疑似病例；</w:t>
      </w:r>
    </w:p>
    <w:p>
      <w:pPr>
        <w:adjustRightInd w:val="0"/>
        <w:snapToGrid w:val="0"/>
        <w:ind w:firstLine="640"/>
        <w:rPr>
          <w:rFonts w:cs="Times New Roman"/>
          <w:szCs w:val="24"/>
          <w:lang w:val="en-GB"/>
        </w:rPr>
      </w:pPr>
      <w:r>
        <w:rPr>
          <w:rFonts w:cs="Times New Roman"/>
          <w:szCs w:val="24"/>
          <w:lang w:val="en-GB"/>
        </w:rPr>
        <w:t>3.腺鼠疫发生流行</w:t>
      </w:r>
      <w:r>
        <w:rPr>
          <w:rFonts w:hint="eastAsia" w:cs="Times New Roman"/>
          <w:szCs w:val="24"/>
          <w:lang w:val="en-GB" w:eastAsia="zh-CN"/>
        </w:rPr>
        <w:t>，</w:t>
      </w:r>
      <w:r>
        <w:rPr>
          <w:rFonts w:cs="Times New Roman"/>
          <w:szCs w:val="24"/>
          <w:lang w:val="en-GB"/>
        </w:rPr>
        <w:t>在一个市（地）行政区域内</w:t>
      </w:r>
      <w:r>
        <w:rPr>
          <w:rFonts w:hint="eastAsia" w:cs="Times New Roman"/>
          <w:szCs w:val="24"/>
          <w:lang w:val="en-GB" w:eastAsia="zh-CN"/>
        </w:rPr>
        <w:t>，</w:t>
      </w:r>
      <w:r>
        <w:rPr>
          <w:rFonts w:cs="Times New Roman"/>
          <w:szCs w:val="24"/>
          <w:lang w:val="en-GB"/>
        </w:rPr>
        <w:t>一个平均潜伏期内多点连续发病20例以上</w:t>
      </w:r>
      <w:r>
        <w:rPr>
          <w:rFonts w:hint="eastAsia" w:cs="Times New Roman"/>
          <w:szCs w:val="24"/>
          <w:lang w:val="en-GB" w:eastAsia="zh-CN"/>
        </w:rPr>
        <w:t>，</w:t>
      </w:r>
      <w:r>
        <w:rPr>
          <w:rFonts w:cs="Times New Roman"/>
          <w:szCs w:val="24"/>
          <w:lang w:val="en-GB"/>
        </w:rPr>
        <w:t>或流行范围波及2个以上市（地）；</w:t>
      </w:r>
    </w:p>
    <w:p>
      <w:pPr>
        <w:adjustRightInd w:val="0"/>
        <w:snapToGrid w:val="0"/>
        <w:ind w:firstLine="640"/>
        <w:rPr>
          <w:rFonts w:cs="Times New Roman"/>
          <w:szCs w:val="24"/>
          <w:lang w:val="en-GB"/>
        </w:rPr>
      </w:pPr>
      <w:r>
        <w:rPr>
          <w:rFonts w:cs="Times New Roman"/>
          <w:szCs w:val="24"/>
          <w:lang w:val="en-GB"/>
        </w:rPr>
        <w:t>4.霍乱在一个市（地）行政区域内流行</w:t>
      </w:r>
      <w:r>
        <w:rPr>
          <w:rFonts w:hint="eastAsia" w:cs="Times New Roman"/>
          <w:szCs w:val="24"/>
          <w:lang w:val="en-GB" w:eastAsia="zh-CN"/>
        </w:rPr>
        <w:t>，</w:t>
      </w:r>
      <w:r>
        <w:rPr>
          <w:rFonts w:cs="Times New Roman"/>
          <w:szCs w:val="24"/>
          <w:lang w:val="en-GB"/>
        </w:rPr>
        <w:t>1周内发病30例以上</w:t>
      </w:r>
      <w:r>
        <w:rPr>
          <w:rFonts w:hint="eastAsia" w:cs="Times New Roman"/>
          <w:szCs w:val="24"/>
          <w:lang w:val="en-GB" w:eastAsia="zh-CN"/>
        </w:rPr>
        <w:t>，</w:t>
      </w:r>
      <w:r>
        <w:rPr>
          <w:rFonts w:cs="Times New Roman"/>
          <w:szCs w:val="24"/>
          <w:lang w:val="en-GB"/>
        </w:rPr>
        <w:t>或波及2个以上市（地）</w:t>
      </w:r>
      <w:r>
        <w:rPr>
          <w:rFonts w:hint="eastAsia" w:cs="Times New Roman"/>
          <w:szCs w:val="24"/>
          <w:lang w:val="en-GB" w:eastAsia="zh-CN"/>
        </w:rPr>
        <w:t>，</w:t>
      </w:r>
      <w:r>
        <w:rPr>
          <w:rFonts w:cs="Times New Roman"/>
          <w:szCs w:val="24"/>
          <w:lang w:val="en-GB"/>
        </w:rPr>
        <w:t>有扩散趋势；</w:t>
      </w:r>
    </w:p>
    <w:p>
      <w:pPr>
        <w:adjustRightInd w:val="0"/>
        <w:snapToGrid w:val="0"/>
        <w:ind w:firstLine="640"/>
        <w:rPr>
          <w:rFonts w:cs="Times New Roman"/>
          <w:szCs w:val="24"/>
          <w:lang w:val="en-GB"/>
        </w:rPr>
      </w:pPr>
      <w:r>
        <w:rPr>
          <w:rFonts w:cs="Times New Roman"/>
          <w:szCs w:val="24"/>
          <w:lang w:val="en-GB"/>
        </w:rPr>
        <w:t>5.乙类、丙类传染病波及2个以上县（市）</w:t>
      </w:r>
      <w:r>
        <w:rPr>
          <w:rFonts w:hint="eastAsia" w:cs="Times New Roman"/>
          <w:szCs w:val="24"/>
          <w:lang w:val="en-GB" w:eastAsia="zh-CN"/>
        </w:rPr>
        <w:t>，</w:t>
      </w:r>
      <w:r>
        <w:rPr>
          <w:rFonts w:cs="Times New Roman"/>
          <w:szCs w:val="24"/>
          <w:lang w:val="en-GB"/>
        </w:rPr>
        <w:t>1周内发病水平超过前5年同期平均发病水平2倍以上；</w:t>
      </w:r>
    </w:p>
    <w:p>
      <w:pPr>
        <w:adjustRightInd w:val="0"/>
        <w:snapToGrid w:val="0"/>
        <w:ind w:firstLine="640"/>
        <w:rPr>
          <w:rFonts w:cs="Times New Roman"/>
          <w:szCs w:val="24"/>
          <w:lang w:val="en-GB"/>
        </w:rPr>
      </w:pPr>
      <w:r>
        <w:rPr>
          <w:rFonts w:cs="Times New Roman"/>
          <w:szCs w:val="24"/>
          <w:lang w:val="en-GB"/>
        </w:rPr>
        <w:t>6.我国尚未发现的传染病发生或传入</w:t>
      </w:r>
      <w:r>
        <w:rPr>
          <w:rFonts w:hint="eastAsia" w:cs="Times New Roman"/>
          <w:szCs w:val="24"/>
          <w:lang w:val="en-GB" w:eastAsia="zh-CN"/>
        </w:rPr>
        <w:t>，</w:t>
      </w:r>
      <w:r>
        <w:rPr>
          <w:rFonts w:cs="Times New Roman"/>
          <w:szCs w:val="24"/>
          <w:lang w:val="en-GB"/>
        </w:rPr>
        <w:t>尚未造成扩散；</w:t>
      </w:r>
    </w:p>
    <w:p>
      <w:pPr>
        <w:adjustRightInd w:val="0"/>
        <w:snapToGrid w:val="0"/>
        <w:ind w:firstLine="640"/>
        <w:rPr>
          <w:rFonts w:cs="Times New Roman"/>
          <w:szCs w:val="24"/>
          <w:lang w:val="en-GB"/>
        </w:rPr>
      </w:pPr>
      <w:r>
        <w:rPr>
          <w:rFonts w:cs="Times New Roman"/>
          <w:szCs w:val="24"/>
          <w:lang w:val="en-GB"/>
        </w:rPr>
        <w:t>7.发生群体性不明原因疾病</w:t>
      </w:r>
      <w:r>
        <w:rPr>
          <w:rFonts w:hint="eastAsia" w:cs="Times New Roman"/>
          <w:szCs w:val="24"/>
          <w:lang w:val="en-GB" w:eastAsia="zh-CN"/>
        </w:rPr>
        <w:t>，</w:t>
      </w:r>
      <w:r>
        <w:rPr>
          <w:rFonts w:cs="Times New Roman"/>
          <w:szCs w:val="24"/>
          <w:lang w:val="en-GB"/>
        </w:rPr>
        <w:t>扩散到县（市）以外的地区；</w:t>
      </w:r>
    </w:p>
    <w:p>
      <w:pPr>
        <w:adjustRightInd w:val="0"/>
        <w:snapToGrid w:val="0"/>
        <w:ind w:firstLine="640"/>
        <w:rPr>
          <w:rFonts w:cs="Times New Roman"/>
          <w:szCs w:val="24"/>
          <w:lang w:val="en-GB"/>
        </w:rPr>
      </w:pPr>
      <w:r>
        <w:rPr>
          <w:rFonts w:cs="Times New Roman"/>
          <w:szCs w:val="24"/>
          <w:lang w:val="en-GB"/>
        </w:rPr>
        <w:t>8.发生重大医源性感染事件；</w:t>
      </w:r>
    </w:p>
    <w:p>
      <w:pPr>
        <w:adjustRightInd w:val="0"/>
        <w:snapToGrid w:val="0"/>
        <w:ind w:firstLine="640"/>
        <w:rPr>
          <w:rFonts w:cs="Times New Roman"/>
          <w:szCs w:val="24"/>
          <w:lang w:val="en-GB"/>
        </w:rPr>
      </w:pPr>
      <w:r>
        <w:rPr>
          <w:rFonts w:cs="Times New Roman"/>
          <w:szCs w:val="24"/>
          <w:lang w:val="en-GB"/>
        </w:rPr>
        <w:t>9.预防接种或群体性预防性服药出现人员死亡；</w:t>
      </w:r>
    </w:p>
    <w:p>
      <w:pPr>
        <w:adjustRightInd w:val="0"/>
        <w:snapToGrid w:val="0"/>
        <w:ind w:firstLine="640"/>
        <w:rPr>
          <w:rFonts w:cs="Times New Roman"/>
          <w:szCs w:val="24"/>
          <w:lang w:val="en-GB"/>
        </w:rPr>
      </w:pPr>
      <w:r>
        <w:rPr>
          <w:rFonts w:cs="Times New Roman"/>
          <w:szCs w:val="24"/>
          <w:lang w:val="en-GB"/>
        </w:rPr>
        <w:t>10.一次食物中毒人数超过100人并出现死亡病例</w:t>
      </w:r>
      <w:r>
        <w:rPr>
          <w:rFonts w:hint="eastAsia" w:cs="Times New Roman"/>
          <w:szCs w:val="24"/>
          <w:lang w:val="en-GB" w:eastAsia="zh-CN"/>
        </w:rPr>
        <w:t>，</w:t>
      </w:r>
      <w:r>
        <w:rPr>
          <w:rFonts w:cs="Times New Roman"/>
          <w:szCs w:val="24"/>
          <w:lang w:val="en-GB"/>
        </w:rPr>
        <w:t>或出现10例以上死亡病例；</w:t>
      </w:r>
    </w:p>
    <w:p>
      <w:pPr>
        <w:adjustRightInd w:val="0"/>
        <w:snapToGrid w:val="0"/>
        <w:ind w:firstLine="640"/>
        <w:rPr>
          <w:rFonts w:cs="Times New Roman"/>
          <w:szCs w:val="24"/>
          <w:lang w:val="en-GB"/>
        </w:rPr>
      </w:pPr>
      <w:r>
        <w:rPr>
          <w:rFonts w:cs="Times New Roman"/>
          <w:szCs w:val="24"/>
          <w:lang w:val="en-GB"/>
        </w:rPr>
        <w:t>11.一次发生急性职业中毒50人以上</w:t>
      </w:r>
      <w:r>
        <w:rPr>
          <w:rFonts w:hint="eastAsia" w:cs="Times New Roman"/>
          <w:szCs w:val="24"/>
          <w:lang w:val="en-GB" w:eastAsia="zh-CN"/>
        </w:rPr>
        <w:t>，</w:t>
      </w:r>
      <w:r>
        <w:rPr>
          <w:rFonts w:cs="Times New Roman"/>
          <w:szCs w:val="24"/>
          <w:lang w:val="en-GB"/>
        </w:rPr>
        <w:t>或5人以上死亡；</w:t>
      </w:r>
    </w:p>
    <w:p>
      <w:pPr>
        <w:adjustRightInd w:val="0"/>
        <w:snapToGrid w:val="0"/>
        <w:ind w:firstLine="640"/>
        <w:rPr>
          <w:rFonts w:cs="Times New Roman"/>
          <w:szCs w:val="24"/>
          <w:lang w:val="en-GB"/>
        </w:rPr>
      </w:pPr>
      <w:r>
        <w:rPr>
          <w:rFonts w:cs="Times New Roman"/>
          <w:szCs w:val="24"/>
          <w:lang w:val="en-GB"/>
        </w:rPr>
        <w:t>12.境内外隐匿运输、邮寄烈性生物病原体、生物毒素造成境内人员感染或死亡的；</w:t>
      </w:r>
    </w:p>
    <w:p>
      <w:pPr>
        <w:adjustRightInd w:val="0"/>
        <w:snapToGrid w:val="0"/>
        <w:ind w:firstLine="640"/>
        <w:rPr>
          <w:rFonts w:cs="Times New Roman"/>
          <w:szCs w:val="24"/>
          <w:lang w:val="en-GB"/>
        </w:rPr>
      </w:pPr>
      <w:r>
        <w:rPr>
          <w:rFonts w:cs="Times New Roman"/>
          <w:szCs w:val="24"/>
          <w:lang w:val="en-GB"/>
        </w:rPr>
        <w:t>13.省级以上人民政府卫生行政部门认定的其他重大突发公共卫生事件。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pPr>
        <w:adjustRightInd w:val="0"/>
        <w:snapToGrid w:val="0"/>
        <w:ind w:firstLine="640"/>
        <w:rPr>
          <w:rFonts w:ascii="黑体" w:hAnsi="黑体" w:eastAsia="黑体" w:cs="Times New Roman"/>
          <w:szCs w:val="32"/>
          <w:lang w:val="en-GB"/>
        </w:rPr>
      </w:pPr>
      <w:r>
        <w:rPr>
          <w:rFonts w:ascii="黑体" w:hAnsi="黑体" w:eastAsia="黑体" w:cs="Times New Roman"/>
          <w:bCs/>
          <w:szCs w:val="32"/>
          <w:lang w:val="en-GB"/>
        </w:rPr>
        <w:t>四、特别重大突发事件</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pPr>
        <w:adjustRightInd w:val="0"/>
        <w:snapToGrid w:val="0"/>
        <w:ind w:firstLine="640"/>
        <w:rPr>
          <w:rFonts w:cs="Times New Roman"/>
          <w:bCs/>
          <w:szCs w:val="24"/>
          <w:lang w:val="en-GB"/>
        </w:rPr>
      </w:pPr>
      <w:r>
        <w:rPr>
          <w:rFonts w:cs="Times New Roman"/>
          <w:bCs/>
          <w:szCs w:val="24"/>
          <w:lang w:val="en-GB"/>
        </w:rPr>
        <w:t>1.洪涝灾害</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在主要流域或多个区域发生严重洪涝灾害造成农作物受淹、群众受灾、城镇内涝等重大灾情；</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主要防洪河道重要河段出现超标准洪水；</w:t>
      </w:r>
    </w:p>
    <w:p>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主要防洪河道重要河段堤防发生决口；</w:t>
      </w:r>
    </w:p>
    <w:p>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需要启用蓄滞洪区；</w:t>
      </w:r>
    </w:p>
    <w:p>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大型水库发生重大险情</w:t>
      </w:r>
      <w:r>
        <w:rPr>
          <w:rFonts w:hint="eastAsia" w:cs="Times New Roman"/>
          <w:szCs w:val="24"/>
          <w:lang w:val="en-GB" w:eastAsia="zh-CN"/>
        </w:rPr>
        <w:t>，</w:t>
      </w:r>
      <w:r>
        <w:rPr>
          <w:rFonts w:cs="Times New Roman"/>
          <w:szCs w:val="24"/>
          <w:lang w:val="en-GB"/>
        </w:rPr>
        <w:t>或位置重要的中小型水库发生垮坝；</w:t>
      </w:r>
    </w:p>
    <w:p>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发生山洪灾害造成30人以上死亡。</w:t>
      </w:r>
    </w:p>
    <w:p>
      <w:pPr>
        <w:adjustRightInd w:val="0"/>
        <w:snapToGrid w:val="0"/>
        <w:ind w:firstLine="640"/>
        <w:rPr>
          <w:rFonts w:cs="Times New Roman"/>
          <w:bCs/>
          <w:szCs w:val="24"/>
          <w:lang w:val="en-GB"/>
        </w:rPr>
      </w:pPr>
      <w:r>
        <w:rPr>
          <w:rFonts w:cs="Times New Roman"/>
          <w:bCs/>
          <w:szCs w:val="24"/>
          <w:lang w:val="en-GB"/>
        </w:rPr>
        <w:t>2.旱灾</w:t>
      </w:r>
    </w:p>
    <w:p>
      <w:pPr>
        <w:adjustRightInd w:val="0"/>
        <w:snapToGrid w:val="0"/>
        <w:ind w:firstLine="640"/>
        <w:rPr>
          <w:rFonts w:cs="Times New Roman"/>
          <w:szCs w:val="24"/>
          <w:lang w:val="en-GB"/>
        </w:rPr>
      </w:pPr>
      <w:r>
        <w:rPr>
          <w:rFonts w:cs="Times New Roman"/>
          <w:szCs w:val="24"/>
          <w:lang w:val="en-GB"/>
        </w:rPr>
        <w:t>发生特大干旱、流域性或多个区域严重干旱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省级区域农业干旱等级、临时饮水困难和城市干旱等级中任一项达到特大干旱等级或均达到严重干旱等级。</w:t>
      </w:r>
    </w:p>
    <w:p>
      <w:pPr>
        <w:adjustRightInd w:val="0"/>
        <w:snapToGrid w:val="0"/>
        <w:ind w:firstLine="640"/>
        <w:rPr>
          <w:rFonts w:cs="Times New Roman"/>
          <w:bCs/>
          <w:szCs w:val="24"/>
          <w:lang w:val="en-GB"/>
        </w:rPr>
      </w:pPr>
      <w:r>
        <w:rPr>
          <w:rFonts w:cs="Times New Roman"/>
          <w:bCs/>
          <w:szCs w:val="24"/>
          <w:lang w:val="en-GB"/>
        </w:rPr>
        <w:t>3.地质灾害</w:t>
      </w:r>
    </w:p>
    <w:p>
      <w:pPr>
        <w:adjustRightInd w:val="0"/>
        <w:snapToGrid w:val="0"/>
        <w:ind w:firstLine="640"/>
        <w:rPr>
          <w:rFonts w:cs="Times New Roman"/>
          <w:szCs w:val="24"/>
          <w:lang w:val="en-GB"/>
        </w:rPr>
      </w:pPr>
      <w:r>
        <w:rPr>
          <w:rFonts w:cs="Times New Roman"/>
          <w:szCs w:val="24"/>
          <w:lang w:val="en-GB"/>
        </w:rPr>
        <w:t>发生特大型地质灾害险情和灾情</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需避险转移人数在1000人以上</w:t>
      </w:r>
      <w:r>
        <w:rPr>
          <w:rFonts w:hint="eastAsia" w:cs="Times New Roman"/>
          <w:szCs w:val="24"/>
          <w:lang w:val="en-GB" w:eastAsia="zh-CN"/>
        </w:rPr>
        <w:t>，</w:t>
      </w:r>
      <w:r>
        <w:rPr>
          <w:rFonts w:cs="Times New Roman"/>
          <w:szCs w:val="24"/>
          <w:lang w:val="en-GB"/>
        </w:rPr>
        <w:t>或潜在可能造成的经济损失在1亿元以上；</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因灾死亡30人以上</w:t>
      </w:r>
      <w:r>
        <w:rPr>
          <w:rFonts w:hint="eastAsia" w:cs="Times New Roman"/>
          <w:szCs w:val="24"/>
          <w:lang w:val="en-GB" w:eastAsia="zh-CN"/>
        </w:rPr>
        <w:t>，</w:t>
      </w:r>
      <w:r>
        <w:rPr>
          <w:rFonts w:cs="Times New Roman"/>
          <w:szCs w:val="24"/>
          <w:lang w:val="en-GB"/>
        </w:rPr>
        <w:t>或因灾造成直接经济损失1000万元以上。</w:t>
      </w:r>
    </w:p>
    <w:p>
      <w:pPr>
        <w:adjustRightInd w:val="0"/>
        <w:snapToGrid w:val="0"/>
        <w:ind w:firstLine="640"/>
        <w:rPr>
          <w:rFonts w:cs="Times New Roman"/>
          <w:bCs/>
          <w:szCs w:val="24"/>
          <w:lang w:val="en-GB"/>
        </w:rPr>
      </w:pPr>
      <w:r>
        <w:rPr>
          <w:rFonts w:cs="Times New Roman"/>
          <w:bCs/>
          <w:szCs w:val="24"/>
          <w:lang w:val="en-GB"/>
        </w:rPr>
        <w:t>4.地震灾害</w:t>
      </w:r>
    </w:p>
    <w:p>
      <w:pPr>
        <w:adjustRightInd w:val="0"/>
        <w:snapToGrid w:val="0"/>
        <w:ind w:firstLine="640"/>
        <w:rPr>
          <w:rFonts w:cs="Times New Roman"/>
          <w:szCs w:val="24"/>
          <w:lang w:val="en-GB"/>
        </w:rPr>
      </w:pPr>
      <w:r>
        <w:rPr>
          <w:rFonts w:cs="Times New Roman"/>
          <w:szCs w:val="24"/>
          <w:lang w:val="en-GB"/>
        </w:rPr>
        <w:t>发生特别重大地震灾害</w:t>
      </w:r>
      <w:r>
        <w:rPr>
          <w:rFonts w:hint="eastAsia" w:cs="Times New Roman"/>
          <w:szCs w:val="24"/>
          <w:lang w:val="en-GB" w:eastAsia="zh-CN"/>
        </w:rPr>
        <w:t>，</w:t>
      </w:r>
      <w:r>
        <w:rPr>
          <w:rFonts w:cs="Times New Roman"/>
          <w:szCs w:val="24"/>
          <w:lang w:val="en-GB"/>
        </w:rPr>
        <w:t>符合下列条件之一的：</w:t>
      </w:r>
    </w:p>
    <w:p>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造成300人以上死亡（含失踪）</w:t>
      </w:r>
      <w:r>
        <w:rPr>
          <w:rFonts w:hint="eastAsia" w:cs="Times New Roman"/>
          <w:szCs w:val="24"/>
          <w:lang w:val="en-GB" w:eastAsia="zh-CN"/>
        </w:rPr>
        <w:t>，</w:t>
      </w:r>
      <w:r>
        <w:rPr>
          <w:rFonts w:cs="Times New Roman"/>
          <w:szCs w:val="24"/>
          <w:lang w:val="en-GB"/>
        </w:rPr>
        <w:t>或直接经济损失占上年全省生产总值1%以上；</w:t>
      </w:r>
    </w:p>
    <w:p>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人口较密集地区发生7.0级以上地震</w:t>
      </w:r>
      <w:r>
        <w:rPr>
          <w:rFonts w:hint="eastAsia" w:cs="Times New Roman"/>
          <w:szCs w:val="24"/>
          <w:lang w:val="en-GB" w:eastAsia="zh-CN"/>
        </w:rPr>
        <w:t>，</w:t>
      </w:r>
      <w:r>
        <w:rPr>
          <w:rFonts w:cs="Times New Roman"/>
          <w:szCs w:val="24"/>
          <w:lang w:val="en-GB"/>
        </w:rPr>
        <w:t>人口密集地区发生6.0以上地震</w:t>
      </w:r>
      <w:r>
        <w:rPr>
          <w:rFonts w:hint="eastAsia" w:cs="Times New Roman"/>
          <w:szCs w:val="24"/>
          <w:lang w:val="en-GB" w:eastAsia="zh-CN"/>
        </w:rPr>
        <w:t>，</w:t>
      </w:r>
      <w:r>
        <w:rPr>
          <w:rFonts w:cs="Times New Roman"/>
          <w:szCs w:val="24"/>
          <w:lang w:val="en-GB"/>
        </w:rPr>
        <w:t>初判为特别重大地震灾害。</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pPr>
        <w:adjustRightInd w:val="0"/>
        <w:snapToGrid w:val="0"/>
        <w:ind w:firstLine="640"/>
        <w:rPr>
          <w:rFonts w:cs="Times New Roman"/>
          <w:bCs/>
          <w:szCs w:val="24"/>
          <w:lang w:val="en-GB"/>
        </w:rPr>
      </w:pPr>
      <w:r>
        <w:rPr>
          <w:rFonts w:cs="Times New Roman"/>
          <w:bCs/>
          <w:szCs w:val="24"/>
          <w:lang w:val="en-GB"/>
        </w:rPr>
        <w:t>1.生产安全事故</w:t>
      </w:r>
    </w:p>
    <w:p>
      <w:pPr>
        <w:adjustRightInd w:val="0"/>
        <w:snapToGrid w:val="0"/>
        <w:ind w:firstLine="640"/>
        <w:rPr>
          <w:rFonts w:cs="Times New Roman"/>
          <w:szCs w:val="24"/>
          <w:lang w:val="en-GB"/>
        </w:rPr>
      </w:pPr>
      <w:r>
        <w:rPr>
          <w:rFonts w:cs="Times New Roman"/>
          <w:szCs w:val="24"/>
          <w:lang w:val="en-GB"/>
        </w:rPr>
        <w:t>发生特别重大事故</w:t>
      </w:r>
      <w:r>
        <w:rPr>
          <w:rFonts w:hint="eastAsia" w:cs="Times New Roman"/>
          <w:szCs w:val="24"/>
          <w:lang w:val="en-GB" w:eastAsia="zh-CN"/>
        </w:rPr>
        <w:t>，</w:t>
      </w:r>
      <w:r>
        <w:rPr>
          <w:rFonts w:cs="Times New Roman"/>
          <w:szCs w:val="24"/>
          <w:lang w:val="en-GB"/>
        </w:rPr>
        <w:t>造成30人以上死亡或100人以上重伤（包括急性工业中毒）</w:t>
      </w:r>
      <w:r>
        <w:rPr>
          <w:rFonts w:hint="eastAsia" w:cs="Times New Roman"/>
          <w:szCs w:val="24"/>
          <w:lang w:val="en-GB" w:eastAsia="zh-CN"/>
        </w:rPr>
        <w:t>，</w:t>
      </w:r>
      <w:r>
        <w:rPr>
          <w:rFonts w:cs="Times New Roman"/>
          <w:szCs w:val="24"/>
          <w:lang w:val="en-GB"/>
        </w:rPr>
        <w:t>或1亿元以上直接经济损失。</w:t>
      </w:r>
    </w:p>
    <w:p>
      <w:pPr>
        <w:adjustRightInd w:val="0"/>
        <w:snapToGrid w:val="0"/>
        <w:ind w:firstLine="640"/>
        <w:rPr>
          <w:rFonts w:cs="Times New Roman"/>
          <w:bCs/>
          <w:szCs w:val="24"/>
          <w:lang w:val="en-GB"/>
        </w:rPr>
      </w:pPr>
      <w:r>
        <w:rPr>
          <w:rFonts w:cs="Times New Roman"/>
          <w:bCs/>
          <w:szCs w:val="24"/>
          <w:lang w:val="en-GB"/>
        </w:rPr>
        <w:t>2.火灾事故</w:t>
      </w:r>
    </w:p>
    <w:p>
      <w:pPr>
        <w:adjustRightInd w:val="0"/>
        <w:snapToGrid w:val="0"/>
        <w:ind w:firstLine="640"/>
        <w:rPr>
          <w:rFonts w:cs="Times New Roman"/>
          <w:szCs w:val="24"/>
          <w:lang w:val="en-GB"/>
        </w:rPr>
      </w:pPr>
      <w:r>
        <w:rPr>
          <w:rFonts w:cs="Times New Roman"/>
          <w:szCs w:val="24"/>
          <w:lang w:val="en-GB"/>
        </w:rPr>
        <w:t>发生特别重大事故</w:t>
      </w:r>
      <w:r>
        <w:rPr>
          <w:rFonts w:hint="eastAsia" w:cs="Times New Roman"/>
          <w:szCs w:val="24"/>
          <w:lang w:val="en-GB" w:eastAsia="zh-CN"/>
        </w:rPr>
        <w:t>，</w:t>
      </w:r>
      <w:r>
        <w:rPr>
          <w:rFonts w:cs="Times New Roman"/>
          <w:szCs w:val="24"/>
          <w:lang w:val="en-GB"/>
        </w:rPr>
        <w:t>造成30人以上死亡或100人以上重伤（包括急性工业中毒）</w:t>
      </w:r>
      <w:r>
        <w:rPr>
          <w:rFonts w:hint="eastAsia" w:cs="Times New Roman"/>
          <w:szCs w:val="24"/>
          <w:lang w:val="en-GB" w:eastAsia="zh-CN"/>
        </w:rPr>
        <w:t>，</w:t>
      </w:r>
      <w:r>
        <w:rPr>
          <w:rFonts w:cs="Times New Roman"/>
          <w:szCs w:val="24"/>
          <w:lang w:val="en-GB"/>
        </w:rPr>
        <w:t>或1亿元以上直接经济损失。</w:t>
      </w:r>
    </w:p>
    <w:p>
      <w:pPr>
        <w:adjustRightInd w:val="0"/>
        <w:snapToGrid w:val="0"/>
        <w:ind w:firstLine="640"/>
        <w:rPr>
          <w:rFonts w:cs="Times New Roman"/>
          <w:bCs/>
          <w:szCs w:val="24"/>
          <w:lang w:val="en-GB"/>
        </w:rPr>
      </w:pPr>
      <w:r>
        <w:rPr>
          <w:rFonts w:cs="Times New Roman"/>
          <w:bCs/>
          <w:szCs w:val="24"/>
          <w:lang w:val="en-GB"/>
        </w:rPr>
        <w:t>3.森林火灾</w:t>
      </w:r>
    </w:p>
    <w:p>
      <w:pPr>
        <w:adjustRightInd w:val="0"/>
        <w:snapToGrid w:val="0"/>
        <w:ind w:firstLine="640"/>
        <w:rPr>
          <w:rFonts w:cs="Times New Roman"/>
          <w:szCs w:val="24"/>
          <w:lang w:val="en-GB"/>
        </w:rPr>
      </w:pPr>
      <w:r>
        <w:rPr>
          <w:rFonts w:cs="Times New Roman"/>
          <w:szCs w:val="24"/>
          <w:lang w:val="en-GB"/>
        </w:rPr>
        <w:t>初判发生特别重大森林火灾</w:t>
      </w:r>
      <w:r>
        <w:rPr>
          <w:rFonts w:hint="eastAsia" w:cs="Times New Roman"/>
          <w:szCs w:val="24"/>
          <w:lang w:val="en-GB" w:eastAsia="zh-CN"/>
        </w:rPr>
        <w:t>，</w:t>
      </w:r>
      <w:r>
        <w:rPr>
          <w:rFonts w:cs="Times New Roman"/>
          <w:szCs w:val="24"/>
          <w:lang w:val="en-GB"/>
        </w:rPr>
        <w:t>受害森林面积在1000公顷以上</w:t>
      </w:r>
      <w:r>
        <w:rPr>
          <w:rFonts w:hint="eastAsia" w:cs="Times New Roman"/>
          <w:szCs w:val="24"/>
          <w:lang w:val="en-GB" w:eastAsia="zh-CN"/>
        </w:rPr>
        <w:t>，</w:t>
      </w:r>
      <w:r>
        <w:rPr>
          <w:rFonts w:cs="Times New Roman"/>
          <w:szCs w:val="24"/>
          <w:lang w:val="en-GB"/>
        </w:rPr>
        <w:t>或死亡30人以上</w:t>
      </w:r>
      <w:r>
        <w:rPr>
          <w:rFonts w:hint="eastAsia" w:cs="Times New Roman"/>
          <w:szCs w:val="24"/>
          <w:lang w:val="en-GB" w:eastAsia="zh-CN"/>
        </w:rPr>
        <w:t>，</w:t>
      </w:r>
      <w:r>
        <w:rPr>
          <w:rFonts w:cs="Times New Roman"/>
          <w:szCs w:val="24"/>
          <w:lang w:val="en-GB"/>
        </w:rPr>
        <w:t>或重伤100人以上。</w:t>
      </w:r>
    </w:p>
    <w:p>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pPr>
        <w:adjustRightInd w:val="0"/>
        <w:snapToGrid w:val="0"/>
        <w:ind w:firstLine="640"/>
        <w:rPr>
          <w:rFonts w:cs="Times New Roman"/>
          <w:szCs w:val="24"/>
          <w:lang w:val="en-GB"/>
        </w:rPr>
      </w:pPr>
      <w:r>
        <w:rPr>
          <w:rFonts w:cs="Times New Roman"/>
          <w:szCs w:val="24"/>
          <w:lang w:val="en-GB"/>
        </w:rPr>
        <w:t>符合下列条件之一的：</w:t>
      </w:r>
    </w:p>
    <w:p>
      <w:pPr>
        <w:adjustRightInd w:val="0"/>
        <w:snapToGrid w:val="0"/>
        <w:ind w:firstLine="640"/>
        <w:rPr>
          <w:rFonts w:cs="Times New Roman"/>
          <w:szCs w:val="24"/>
          <w:lang w:val="en-GB"/>
        </w:rPr>
      </w:pPr>
      <w:r>
        <w:rPr>
          <w:rFonts w:cs="Times New Roman"/>
          <w:szCs w:val="24"/>
          <w:lang w:val="en-GB"/>
        </w:rPr>
        <w:t>1.肺鼠疫、肺炭疽在大、中城市发生并有扩散趋势</w:t>
      </w:r>
      <w:r>
        <w:rPr>
          <w:rFonts w:hint="eastAsia" w:cs="Times New Roman"/>
          <w:szCs w:val="24"/>
          <w:lang w:val="en-GB" w:eastAsia="zh-CN"/>
        </w:rPr>
        <w:t>，</w:t>
      </w:r>
      <w:r>
        <w:rPr>
          <w:rFonts w:cs="Times New Roman"/>
          <w:szCs w:val="24"/>
          <w:lang w:val="en-GB"/>
        </w:rPr>
        <w:t>或肺鼠疫、肺炭疽疫情波及2个以上省份</w:t>
      </w:r>
      <w:r>
        <w:rPr>
          <w:rFonts w:hint="eastAsia" w:cs="Times New Roman"/>
          <w:szCs w:val="24"/>
          <w:lang w:val="en-GB" w:eastAsia="zh-CN"/>
        </w:rPr>
        <w:t>，</w:t>
      </w:r>
      <w:r>
        <w:rPr>
          <w:rFonts w:cs="Times New Roman"/>
          <w:szCs w:val="24"/>
          <w:lang w:val="en-GB"/>
        </w:rPr>
        <w:t>并有进一步扩散趋势；</w:t>
      </w:r>
    </w:p>
    <w:p>
      <w:pPr>
        <w:adjustRightInd w:val="0"/>
        <w:snapToGrid w:val="0"/>
        <w:ind w:firstLine="640"/>
        <w:rPr>
          <w:rFonts w:cs="Times New Roman"/>
          <w:szCs w:val="24"/>
          <w:lang w:val="en-GB"/>
        </w:rPr>
      </w:pPr>
      <w:r>
        <w:rPr>
          <w:rFonts w:cs="Times New Roman"/>
          <w:szCs w:val="24"/>
          <w:lang w:val="en-GB"/>
        </w:rPr>
        <w:t>2.发生传染性非典型肺炎、人感染高致病性禽流感病例</w:t>
      </w:r>
      <w:r>
        <w:rPr>
          <w:rFonts w:hint="eastAsia" w:cs="Times New Roman"/>
          <w:szCs w:val="24"/>
          <w:lang w:val="en-GB" w:eastAsia="zh-CN"/>
        </w:rPr>
        <w:t>，</w:t>
      </w:r>
      <w:r>
        <w:rPr>
          <w:rFonts w:cs="Times New Roman"/>
          <w:szCs w:val="24"/>
          <w:lang w:val="en-GB"/>
        </w:rPr>
        <w:t>并有扩散趋势；</w:t>
      </w:r>
    </w:p>
    <w:p>
      <w:pPr>
        <w:adjustRightInd w:val="0"/>
        <w:snapToGrid w:val="0"/>
        <w:ind w:firstLine="640"/>
        <w:rPr>
          <w:rFonts w:cs="Times New Roman"/>
          <w:szCs w:val="24"/>
          <w:lang w:val="en-GB"/>
        </w:rPr>
      </w:pPr>
      <w:r>
        <w:rPr>
          <w:rFonts w:cs="Times New Roman"/>
          <w:szCs w:val="24"/>
          <w:lang w:val="en-GB"/>
        </w:rPr>
        <w:t>3.涉及多个省份的群体性不明原因疾病</w:t>
      </w:r>
      <w:r>
        <w:rPr>
          <w:rFonts w:hint="eastAsia" w:cs="Times New Roman"/>
          <w:szCs w:val="24"/>
          <w:lang w:val="en-GB" w:eastAsia="zh-CN"/>
        </w:rPr>
        <w:t>，</w:t>
      </w:r>
      <w:r>
        <w:rPr>
          <w:rFonts w:cs="Times New Roman"/>
          <w:szCs w:val="24"/>
          <w:lang w:val="en-GB"/>
        </w:rPr>
        <w:t>并有扩散趋势；</w:t>
      </w:r>
    </w:p>
    <w:p>
      <w:pPr>
        <w:adjustRightInd w:val="0"/>
        <w:snapToGrid w:val="0"/>
        <w:ind w:firstLine="640"/>
        <w:rPr>
          <w:rFonts w:cs="Times New Roman"/>
          <w:szCs w:val="24"/>
          <w:lang w:val="en-GB"/>
        </w:rPr>
      </w:pPr>
      <w:r>
        <w:rPr>
          <w:rFonts w:cs="Times New Roman"/>
          <w:szCs w:val="24"/>
          <w:lang w:val="en-GB"/>
        </w:rPr>
        <w:t>4.发生新传染病或我国尚未发现的传染病发生或传入</w:t>
      </w:r>
      <w:r>
        <w:rPr>
          <w:rFonts w:hint="eastAsia" w:cs="Times New Roman"/>
          <w:szCs w:val="24"/>
          <w:lang w:val="en-GB" w:eastAsia="zh-CN"/>
        </w:rPr>
        <w:t>，</w:t>
      </w:r>
      <w:r>
        <w:rPr>
          <w:rFonts w:cs="Times New Roman"/>
          <w:szCs w:val="24"/>
          <w:lang w:val="en-GB"/>
        </w:rPr>
        <w:t>并有扩散趋势</w:t>
      </w:r>
      <w:r>
        <w:rPr>
          <w:rFonts w:hint="eastAsia" w:cs="Times New Roman"/>
          <w:szCs w:val="24"/>
          <w:lang w:val="en-GB" w:eastAsia="zh-CN"/>
        </w:rPr>
        <w:t>，</w:t>
      </w:r>
      <w:r>
        <w:rPr>
          <w:rFonts w:cs="Times New Roman"/>
          <w:szCs w:val="24"/>
          <w:lang w:val="en-GB"/>
        </w:rPr>
        <w:t>或发现我国已消灭的传染病重新流行；</w:t>
      </w:r>
    </w:p>
    <w:p>
      <w:pPr>
        <w:adjustRightInd w:val="0"/>
        <w:snapToGrid w:val="0"/>
        <w:ind w:firstLine="640"/>
        <w:rPr>
          <w:rFonts w:cs="Times New Roman"/>
          <w:szCs w:val="24"/>
          <w:lang w:val="en-GB"/>
        </w:rPr>
      </w:pPr>
      <w:r>
        <w:rPr>
          <w:rFonts w:cs="Times New Roman"/>
          <w:szCs w:val="24"/>
          <w:lang w:val="en-GB"/>
        </w:rPr>
        <w:t>5.发生烈性病菌株、毒株、致病因子等丢失事件；</w:t>
      </w:r>
    </w:p>
    <w:p>
      <w:pPr>
        <w:adjustRightInd w:val="0"/>
        <w:snapToGrid w:val="0"/>
        <w:ind w:firstLine="640"/>
        <w:rPr>
          <w:rFonts w:cs="Times New Roman"/>
          <w:szCs w:val="24"/>
          <w:lang w:val="en-GB"/>
        </w:rPr>
      </w:pPr>
      <w:r>
        <w:rPr>
          <w:rFonts w:cs="Times New Roman"/>
          <w:szCs w:val="24"/>
          <w:lang w:val="en-GB"/>
        </w:rPr>
        <w:t>6.周边以及与我国通航的国家和地区发生特大传染病疫情</w:t>
      </w:r>
      <w:r>
        <w:rPr>
          <w:rFonts w:hint="eastAsia" w:cs="Times New Roman"/>
          <w:szCs w:val="24"/>
          <w:lang w:val="en-GB" w:eastAsia="zh-CN"/>
        </w:rPr>
        <w:t>，</w:t>
      </w:r>
      <w:r>
        <w:rPr>
          <w:rFonts w:cs="Times New Roman"/>
          <w:szCs w:val="24"/>
          <w:lang w:val="en-GB"/>
        </w:rPr>
        <w:t>并出现输入性病例</w:t>
      </w:r>
      <w:r>
        <w:rPr>
          <w:rFonts w:hint="eastAsia" w:cs="Times New Roman"/>
          <w:szCs w:val="24"/>
          <w:lang w:val="en-GB" w:eastAsia="zh-CN"/>
        </w:rPr>
        <w:t>，</w:t>
      </w:r>
      <w:r>
        <w:rPr>
          <w:rFonts w:cs="Times New Roman"/>
          <w:szCs w:val="24"/>
          <w:lang w:val="en-GB"/>
        </w:rPr>
        <w:t>严重危及我国公共卫生安全的事件；</w:t>
      </w:r>
    </w:p>
    <w:p>
      <w:pPr>
        <w:adjustRightInd w:val="0"/>
        <w:snapToGrid w:val="0"/>
        <w:ind w:firstLine="640"/>
        <w:rPr>
          <w:rFonts w:cs="Times New Roman"/>
          <w:szCs w:val="24"/>
          <w:lang w:val="en-GB"/>
        </w:rPr>
      </w:pPr>
      <w:r>
        <w:rPr>
          <w:rFonts w:cs="Times New Roman"/>
          <w:szCs w:val="24"/>
          <w:lang w:val="en-GB"/>
        </w:rPr>
        <w:t>7.国务院卫生行政部门认定的其他特别重大突发公共卫生事件。</w:t>
      </w:r>
    </w:p>
    <w:p>
      <w:pPr>
        <w:adjustRightInd w:val="0"/>
        <w:snapToGrid w:val="0"/>
        <w:ind w:firstLine="640"/>
        <w:rPr>
          <w:rFonts w:ascii="楷体_GB2312" w:eastAsia="楷体_GB2312" w:cs="Times New Roman"/>
          <w:szCs w:val="24"/>
          <w:lang w:val="en-GB"/>
        </w:rPr>
      </w:pPr>
      <w:r>
        <w:rPr>
          <w:rFonts w:hint="eastAsia" w:ascii="楷体_GB2312" w:eastAsia="楷体_GB2312" w:cs="Times New Roman"/>
          <w:bCs/>
          <w:szCs w:val="24"/>
          <w:lang w:val="en-GB"/>
        </w:rPr>
        <w:t>（四）社会安全事件（略）</w:t>
      </w:r>
    </w:p>
    <w:p>
      <w:pPr>
        <w:adjustRightInd w:val="0"/>
        <w:snapToGrid w:val="0"/>
        <w:ind w:firstLine="643"/>
        <w:rPr>
          <w:rFonts w:cs="Times New Roman"/>
          <w:b/>
          <w:bCs/>
          <w:szCs w:val="24"/>
          <w:lang w:val="en-GB"/>
        </w:rPr>
      </w:pPr>
      <w:r>
        <w:rPr>
          <w:rFonts w:cs="Times New Roman"/>
          <w:b/>
          <w:bCs/>
          <w:szCs w:val="24"/>
          <w:lang w:val="en-GB"/>
        </w:rPr>
        <w:t>注：</w:t>
      </w:r>
    </w:p>
    <w:p>
      <w:pPr>
        <w:adjustRightInd w:val="0"/>
        <w:snapToGrid w:val="0"/>
        <w:ind w:firstLine="640"/>
        <w:rPr>
          <w:rFonts w:cs="Times New Roman"/>
          <w:szCs w:val="24"/>
          <w:lang w:val="en-GB"/>
        </w:rPr>
      </w:pPr>
      <w:r>
        <w:rPr>
          <w:rFonts w:cs="Times New Roman"/>
          <w:szCs w:val="24"/>
          <w:lang w:val="en-GB"/>
        </w:rPr>
        <w:t>1.本标准所称</w:t>
      </w:r>
      <w:r>
        <w:rPr>
          <w:rFonts w:hint="eastAsia" w:ascii="仿宋_GB2312" w:cs="Times New Roman"/>
          <w:szCs w:val="24"/>
          <w:lang w:val="en-GB"/>
        </w:rPr>
        <w:t>“</w:t>
      </w:r>
      <w:r>
        <w:rPr>
          <w:rFonts w:cs="Times New Roman"/>
          <w:szCs w:val="24"/>
          <w:lang w:val="en-GB"/>
        </w:rPr>
        <w:t>以上</w:t>
      </w:r>
      <w:r>
        <w:rPr>
          <w:rFonts w:hint="eastAsia" w:ascii="仿宋_GB2312" w:cs="Times New Roman"/>
          <w:szCs w:val="24"/>
          <w:lang w:val="en-GB"/>
        </w:rPr>
        <w:t>”</w:t>
      </w:r>
      <w:r>
        <w:rPr>
          <w:rFonts w:cs="Times New Roman"/>
          <w:szCs w:val="24"/>
          <w:lang w:val="en-GB"/>
        </w:rPr>
        <w:t>包括本数</w:t>
      </w:r>
      <w:r>
        <w:rPr>
          <w:rFonts w:hint="eastAsia" w:cs="Times New Roman"/>
          <w:szCs w:val="24"/>
          <w:lang w:val="en-GB" w:eastAsia="zh-CN"/>
        </w:rPr>
        <w:t>，</w:t>
      </w:r>
      <w:r>
        <w:rPr>
          <w:rFonts w:cs="Times New Roman"/>
          <w:szCs w:val="24"/>
          <w:lang w:val="en-GB"/>
        </w:rPr>
        <w:t>所称</w:t>
      </w:r>
      <w:r>
        <w:rPr>
          <w:rFonts w:hint="eastAsia" w:ascii="仿宋_GB2312" w:cs="Times New Roman"/>
          <w:szCs w:val="24"/>
          <w:lang w:val="en-GB"/>
        </w:rPr>
        <w:t>“</w:t>
      </w:r>
      <w:r>
        <w:rPr>
          <w:rFonts w:cs="Times New Roman"/>
          <w:szCs w:val="24"/>
          <w:lang w:val="en-GB"/>
        </w:rPr>
        <w:t>以下</w:t>
      </w:r>
      <w:r>
        <w:rPr>
          <w:rFonts w:hint="eastAsia" w:ascii="仿宋_GB2312" w:cs="Times New Roman"/>
          <w:szCs w:val="24"/>
          <w:lang w:val="en-GB"/>
        </w:rPr>
        <w:t>”</w:t>
      </w:r>
      <w:r>
        <w:rPr>
          <w:rFonts w:cs="Times New Roman"/>
          <w:szCs w:val="24"/>
          <w:lang w:val="en-GB"/>
        </w:rPr>
        <w:t>不包括本数。</w:t>
      </w:r>
    </w:p>
    <w:p>
      <w:pPr>
        <w:adjustRightInd w:val="0"/>
        <w:snapToGrid w:val="0"/>
        <w:ind w:firstLine="640"/>
        <w:rPr>
          <w:rFonts w:cs="Times New Roman"/>
          <w:szCs w:val="24"/>
          <w:lang w:val="en-GB"/>
        </w:rPr>
      </w:pPr>
      <w:r>
        <w:rPr>
          <w:rFonts w:cs="Times New Roman"/>
          <w:szCs w:val="24"/>
          <w:lang w:val="en-GB"/>
        </w:rPr>
        <w:t>2.法律、法规或规范性文件调整事故灾难、自然灾害等级认定标准时</w:t>
      </w:r>
      <w:r>
        <w:rPr>
          <w:rFonts w:hint="eastAsia" w:cs="Times New Roman"/>
          <w:szCs w:val="24"/>
          <w:lang w:val="en-GB" w:eastAsia="zh-CN"/>
        </w:rPr>
        <w:t>，</w:t>
      </w:r>
      <w:r>
        <w:rPr>
          <w:rFonts w:cs="Times New Roman"/>
          <w:szCs w:val="24"/>
          <w:lang w:val="en-GB"/>
        </w:rPr>
        <w:t>本标准相应调整。</w:t>
      </w:r>
    </w:p>
    <w:p>
      <w:pPr>
        <w:adjustRightInd w:val="0"/>
        <w:snapToGrid w:val="0"/>
        <w:ind w:firstLine="640"/>
        <w:rPr>
          <w:rFonts w:cs="Times New Roman"/>
          <w:szCs w:val="24"/>
          <w:lang w:val="en-GB"/>
        </w:rPr>
      </w:pPr>
      <w:r>
        <w:rPr>
          <w:rFonts w:cs="Times New Roman"/>
          <w:szCs w:val="24"/>
          <w:lang w:val="en-GB"/>
        </w:rPr>
        <w:t>3.自然灾害和事故灾难的分级标准见《河南省事故灾难和自然灾害分级响应办法（试行）》。（河南省人民政府</w:t>
      </w:r>
      <w:r>
        <w:rPr>
          <w:rFonts w:hint="eastAsia" w:cs="Times New Roman"/>
          <w:szCs w:val="24"/>
          <w:lang w:val="en-GB" w:eastAsia="zh-CN"/>
        </w:rPr>
        <w:t>总指挥部</w:t>
      </w:r>
      <w:r>
        <w:rPr>
          <w:rFonts w:cs="Times New Roman"/>
          <w:szCs w:val="24"/>
          <w:lang w:val="en-GB"/>
        </w:rPr>
        <w:t>办公室文件）（豫应总指办〔2019〕4号）。</w:t>
      </w:r>
    </w:p>
    <w:p>
      <w:pPr>
        <w:adjustRightInd w:val="0"/>
        <w:snapToGrid w:val="0"/>
        <w:ind w:firstLine="640"/>
        <w:rPr>
          <w:rFonts w:cs="Times New Roman"/>
          <w:szCs w:val="24"/>
          <w:lang w:val="en-GB"/>
        </w:rPr>
      </w:pPr>
      <w:r>
        <w:rPr>
          <w:rFonts w:cs="Times New Roman"/>
          <w:szCs w:val="24"/>
          <w:lang w:val="en-GB"/>
        </w:rPr>
        <w:t>4.公共卫生事件分类标准见“中国疾病预防控制中心”之“突发公共卫生事件分类标准”。</w:t>
      </w:r>
    </w:p>
    <w:p>
      <w:pPr>
        <w:ind w:left="1480" w:leftChars="200" w:hanging="840" w:hangingChars="400"/>
        <w:rPr>
          <w:rFonts w:cs="Times New Roman"/>
          <w:sz w:val="21"/>
          <w:szCs w:val="21"/>
          <w:lang w:val="en-GB"/>
        </w:rPr>
      </w:pPr>
      <w:r>
        <w:rPr>
          <w:rFonts w:cs="Times New Roman"/>
          <w:sz w:val="21"/>
          <w:szCs w:val="21"/>
          <w:lang w:val="en-GB"/>
        </w:rPr>
        <w:br w:type="page"/>
      </w:r>
    </w:p>
    <w:p>
      <w:pPr>
        <w:pStyle w:val="2"/>
        <w:bidi w:val="0"/>
        <w:ind w:left="0" w:leftChars="0" w:firstLine="0" w:firstLineChars="0"/>
      </w:pPr>
      <w:bookmarkStart w:id="253" w:name="_Toc91512308"/>
      <w:bookmarkStart w:id="254" w:name="_Toc91666082"/>
      <w:bookmarkStart w:id="255" w:name="_Toc91666325"/>
      <w:bookmarkStart w:id="256" w:name="_Toc92116678"/>
      <w:bookmarkStart w:id="257" w:name="_Toc3937"/>
      <w:bookmarkStart w:id="258" w:name="_Toc92199774"/>
      <w:bookmarkStart w:id="259" w:name="_Toc93052933"/>
      <w:bookmarkStart w:id="260" w:name="_Toc11770"/>
      <w:bookmarkStart w:id="261" w:name="_Toc95813259"/>
      <w:bookmarkStart w:id="262" w:name="_Toc5613"/>
      <w:bookmarkStart w:id="263" w:name="_Toc95223344"/>
      <w:bookmarkStart w:id="264" w:name="_Toc22198"/>
      <w:bookmarkStart w:id="265" w:name="_Toc92182301"/>
      <w:bookmarkStart w:id="266" w:name="_Toc95244572"/>
      <w:bookmarkStart w:id="267" w:name="_Toc92205826"/>
      <w:bookmarkStart w:id="268" w:name="_Toc95322735"/>
      <w:bookmarkStart w:id="269" w:name="_Toc95224170"/>
      <w:bookmarkStart w:id="270" w:name="_Toc98337839"/>
      <w:bookmarkStart w:id="271" w:name="_Toc96325597"/>
      <w:r>
        <w:t>附件</w:t>
      </w:r>
      <w:bookmarkEnd w:id="253"/>
      <w:bookmarkEnd w:id="254"/>
      <w:bookmarkEnd w:id="255"/>
      <w:bookmarkEnd w:id="256"/>
      <w:r>
        <w:t>3</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72" w:name="_Toc3366"/>
      <w:bookmarkStart w:id="273" w:name="_Toc14682"/>
      <w:bookmarkStart w:id="274" w:name="_Toc8807"/>
      <w:bookmarkStart w:id="275" w:name="_Toc16312"/>
      <w:r>
        <w:rPr>
          <w:rFonts w:hint="eastAsia"/>
          <w:sz w:val="36"/>
          <w:szCs w:val="36"/>
        </w:rPr>
        <w:t>突发事件专项应急预案类别、牵头部门</w:t>
      </w:r>
      <w:bookmarkEnd w:id="272"/>
      <w:bookmarkEnd w:id="273"/>
      <w:bookmarkEnd w:id="274"/>
      <w:bookmarkEnd w:id="275"/>
    </w:p>
    <w:p>
      <w:pPr>
        <w:ind w:firstLine="0" w:firstLineChars="0"/>
        <w:jc w:val="center"/>
        <w:rPr>
          <w:rFonts w:cs="Times New Roman"/>
          <w:szCs w:val="32"/>
        </w:rPr>
      </w:pPr>
      <w:r>
        <w:rPr>
          <w:rFonts w:cs="Times New Roman"/>
          <w:szCs w:val="32"/>
        </w:rPr>
        <w:t>自然灾害类专项应急预案</w:t>
      </w:r>
    </w:p>
    <w:tbl>
      <w:tblPr>
        <w:tblStyle w:val="20"/>
        <w:tblW w:w="5000" w:type="pct"/>
        <w:jc w:val="center"/>
        <w:tblLayout w:type="autofit"/>
        <w:tblCellMar>
          <w:top w:w="0" w:type="dxa"/>
          <w:left w:w="0" w:type="dxa"/>
          <w:bottom w:w="0" w:type="dxa"/>
          <w:right w:w="0" w:type="dxa"/>
        </w:tblCellMar>
      </w:tblPr>
      <w:tblGrid>
        <w:gridCol w:w="741"/>
        <w:gridCol w:w="5243"/>
        <w:gridCol w:w="2778"/>
      </w:tblGrid>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预案类别</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牵头部门</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防汛</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抗旱</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森林火灾</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自然灾害救助</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气象灾害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气象局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地震</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县应急管理局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地质灾害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自然资源局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8</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生物灾害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农业农村局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uto"/>
              <w:ind w:firstLine="0" w:firstLineChars="0"/>
              <w:jc w:val="center"/>
              <w:rPr>
                <w:rFonts w:hint="eastAsia" w:cs="Times New Roman"/>
                <w:spacing w:val="-11"/>
                <w:sz w:val="24"/>
                <w:szCs w:val="24"/>
                <w:lang w:eastAsia="zh-CN"/>
              </w:rPr>
            </w:pPr>
            <w:r>
              <w:rPr>
                <w:rFonts w:hint="eastAsia" w:cs="Times New Roman"/>
                <w:sz w:val="24"/>
                <w:szCs w:val="24"/>
                <w:lang w:eastAsia="zh-CN"/>
              </w:rPr>
              <w:t>商水</w:t>
            </w:r>
            <w:r>
              <w:rPr>
                <w:rFonts w:hint="eastAsia" w:cs="Times New Roman"/>
                <w:sz w:val="24"/>
                <w:szCs w:val="24"/>
              </w:rPr>
              <w:t>县</w:t>
            </w:r>
            <w:r>
              <w:rPr>
                <w:rFonts w:ascii="仿宋_GB2312" w:hAnsi="宋体" w:eastAsia="仿宋_GB2312" w:cs="仿宋_GB2312"/>
                <w:color w:val="000000"/>
                <w:kern w:val="0"/>
                <w:sz w:val="24"/>
                <w:szCs w:val="24"/>
                <w:lang w:val="en-US" w:eastAsia="zh-CN" w:bidi="ar"/>
              </w:rPr>
              <w:t>林业有害生物灾害预案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自然资源局</w:t>
            </w:r>
          </w:p>
        </w:tc>
      </w:tr>
      <w:tr>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pacing w:val="-11"/>
                <w:sz w:val="24"/>
                <w:szCs w:val="24"/>
              </w:rPr>
            </w:pPr>
            <w:r>
              <w:rPr>
                <w:rFonts w:hint="eastAsia" w:cs="Times New Roman"/>
                <w:spacing w:val="-11"/>
                <w:sz w:val="24"/>
                <w:szCs w:val="24"/>
                <w:lang w:eastAsia="zh-CN"/>
              </w:rPr>
              <w:t>商水</w:t>
            </w:r>
            <w:r>
              <w:rPr>
                <w:rFonts w:hint="eastAsia" w:cs="Times New Roman"/>
                <w:spacing w:val="-11"/>
                <w:sz w:val="24"/>
                <w:szCs w:val="24"/>
              </w:rPr>
              <w:t>县低温雨雪冰冻灾害应急预案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县应急管理局</w:t>
            </w:r>
          </w:p>
        </w:tc>
      </w:tr>
    </w:tbl>
    <w:p>
      <w:pPr>
        <w:ind w:firstLine="0" w:firstLineChars="0"/>
        <w:jc w:val="center"/>
        <w:rPr>
          <w:rFonts w:cs="Times New Roman"/>
          <w:szCs w:val="32"/>
        </w:rPr>
      </w:pPr>
      <w:r>
        <w:rPr>
          <w:rFonts w:cs="Times New Roman"/>
          <w:szCs w:val="32"/>
        </w:rPr>
        <w:t>事故灾难类专项应急预案</w:t>
      </w:r>
    </w:p>
    <w:tbl>
      <w:tblPr>
        <w:tblStyle w:val="20"/>
        <w:tblW w:w="4997" w:type="pct"/>
        <w:jc w:val="center"/>
        <w:tblLayout w:type="autofit"/>
        <w:tblCellMar>
          <w:top w:w="0" w:type="dxa"/>
          <w:left w:w="0" w:type="dxa"/>
          <w:bottom w:w="0" w:type="dxa"/>
          <w:right w:w="0" w:type="dxa"/>
        </w:tblCellMar>
      </w:tblPr>
      <w:tblGrid>
        <w:gridCol w:w="742"/>
        <w:gridCol w:w="5241"/>
        <w:gridCol w:w="2774"/>
      </w:tblGrid>
      <w:tr>
        <w:tblPrEx>
          <w:tblCellMar>
            <w:top w:w="0" w:type="dxa"/>
            <w:left w:w="0" w:type="dxa"/>
            <w:bottom w:w="0" w:type="dxa"/>
            <w:right w:w="0" w:type="dxa"/>
          </w:tblCellMar>
        </w:tblPrEx>
        <w:trPr>
          <w:trHeight w:val="567" w:hRule="atLeast"/>
          <w:tblHeader/>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生产安全事故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lang w:val="en-US" w:eastAsia="zh-CN"/>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lang w:eastAsia="zh-CN"/>
              </w:rPr>
            </w:pPr>
            <w:r>
              <w:rPr>
                <w:rFonts w:hint="eastAsia" w:cs="Times New Roman"/>
                <w:sz w:val="24"/>
                <w:szCs w:val="24"/>
                <w:lang w:eastAsia="zh-CN"/>
              </w:rPr>
              <w:t>商水</w:t>
            </w:r>
            <w:r>
              <w:rPr>
                <w:rFonts w:hint="eastAsia" w:cs="Times New Roman"/>
                <w:sz w:val="24"/>
                <w:szCs w:val="24"/>
              </w:rPr>
              <w:t>县</w:t>
            </w:r>
            <w:r>
              <w:rPr>
                <w:rFonts w:hint="eastAsia" w:cs="Times New Roman"/>
                <w:sz w:val="24"/>
                <w:szCs w:val="24"/>
                <w:lang w:val="en-US" w:eastAsia="zh-CN"/>
              </w:rPr>
              <w:t>工贸行业</w:t>
            </w:r>
            <w:r>
              <w:rPr>
                <w:rFonts w:cs="Times New Roman"/>
                <w:sz w:val="24"/>
                <w:szCs w:val="24"/>
              </w:rPr>
              <w:t>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lang w:val="en-US" w:eastAsia="zh-CN"/>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lang w:eastAsia="zh-CN"/>
              </w:rPr>
            </w:pPr>
            <w:r>
              <w:rPr>
                <w:rFonts w:hint="eastAsia" w:cs="Times New Roman"/>
                <w:sz w:val="24"/>
                <w:szCs w:val="24"/>
                <w:lang w:eastAsia="zh-CN"/>
              </w:rPr>
              <w:t>商水</w:t>
            </w:r>
            <w:r>
              <w:rPr>
                <w:rFonts w:hint="eastAsia" w:cs="Times New Roman"/>
                <w:sz w:val="24"/>
                <w:szCs w:val="24"/>
              </w:rPr>
              <w:t>县</w:t>
            </w:r>
            <w:r>
              <w:rPr>
                <w:rFonts w:hint="eastAsia" w:cs="Times New Roman"/>
                <w:sz w:val="24"/>
                <w:szCs w:val="24"/>
                <w:lang w:val="en-US" w:eastAsia="zh-CN"/>
              </w:rPr>
              <w:t>危险化学品</w:t>
            </w:r>
            <w:r>
              <w:rPr>
                <w:rFonts w:cs="Times New Roman"/>
                <w:sz w:val="24"/>
                <w:szCs w:val="24"/>
              </w:rPr>
              <w:t>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火灾事故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消防救援</w:t>
            </w:r>
            <w:r>
              <w:rPr>
                <w:rFonts w:hint="eastAsia" w:cs="Times New Roman"/>
                <w:sz w:val="24"/>
                <w:szCs w:val="24"/>
              </w:rPr>
              <w:t>大</w:t>
            </w:r>
            <w:r>
              <w:rPr>
                <w:rFonts w:cs="Times New Roman"/>
                <w:sz w:val="24"/>
                <w:szCs w:val="24"/>
              </w:rPr>
              <w:t>队</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道路交通事故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uto"/>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ascii="仿宋_GB2312" w:hAnsi="宋体" w:eastAsia="仿宋_GB2312" w:cs="仿宋_GB2312"/>
                <w:color w:val="000000"/>
                <w:kern w:val="0"/>
                <w:sz w:val="24"/>
                <w:szCs w:val="24"/>
                <w:lang w:val="en-US" w:eastAsia="zh-CN" w:bidi="ar"/>
              </w:rPr>
              <w:t>交通基础设施建设工程事故预案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交通运输局</w:t>
            </w:r>
            <w:r>
              <w:rPr>
                <w:rFonts w:hint="eastAsia" w:cs="Times New Roman"/>
                <w:sz w:val="24"/>
                <w:szCs w:val="24"/>
                <w:lang w:eastAsia="zh-CN"/>
              </w:rPr>
              <w:t>、</w:t>
            </w:r>
            <w:r>
              <w:rPr>
                <w:rFonts w:hint="eastAsia" w:cs="Times New Roman"/>
                <w:sz w:val="24"/>
                <w:szCs w:val="24"/>
                <w:lang w:val="en-US" w:eastAsia="zh-CN"/>
              </w:rPr>
              <w:t>县公路管理局</w:t>
            </w:r>
          </w:p>
        </w:tc>
      </w:tr>
      <w:tr>
        <w:tblPrEx>
          <w:tblCellMar>
            <w:top w:w="0" w:type="dxa"/>
            <w:left w:w="0" w:type="dxa"/>
            <w:bottom w:w="0" w:type="dxa"/>
            <w:right w:w="0" w:type="dxa"/>
          </w:tblCellMar>
        </w:tblPrEx>
        <w:trPr>
          <w:trHeight w:val="567" w:hRule="atLeast"/>
          <w:jc w:val="center"/>
        </w:trPr>
        <w:tc>
          <w:tcPr>
            <w:tcW w:w="42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7</w:t>
            </w:r>
          </w:p>
        </w:tc>
        <w:tc>
          <w:tcPr>
            <w:tcW w:w="2991"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房屋建筑和市政基础设施工程事故</w:t>
            </w:r>
            <w:r>
              <w:rPr>
                <w:rFonts w:hint="eastAsia" w:cs="Times New Roman"/>
                <w:sz w:val="24"/>
                <w:szCs w:val="24"/>
              </w:rPr>
              <w:t>应急预案</w:t>
            </w:r>
          </w:p>
        </w:tc>
        <w:tc>
          <w:tcPr>
            <w:tcW w:w="1583"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住房</w:t>
            </w:r>
            <w:r>
              <w:rPr>
                <w:rFonts w:hint="eastAsia" w:cs="Times New Roman"/>
                <w:sz w:val="24"/>
                <w:szCs w:val="24"/>
              </w:rPr>
              <w:t>和</w:t>
            </w:r>
            <w:r>
              <w:rPr>
                <w:rFonts w:cs="Times New Roman"/>
                <w:sz w:val="24"/>
                <w:szCs w:val="24"/>
              </w:rPr>
              <w:t>城乡建设局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8</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供水突发事件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城市管理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燃气事故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城市管理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大面积停电事件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highlight w:val="yellow"/>
              </w:rPr>
            </w:pPr>
            <w:r>
              <w:rPr>
                <w:rFonts w:hint="eastAsia" w:cs="Times New Roman"/>
                <w:sz w:val="24"/>
                <w:szCs w:val="24"/>
              </w:rPr>
              <w:t>县</w:t>
            </w:r>
            <w:r>
              <w:rPr>
                <w:rFonts w:hint="default" w:cs="Times New Roman"/>
                <w:sz w:val="24"/>
                <w:szCs w:val="24"/>
              </w:rPr>
              <w:t>发展改革委</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长输油气管线事故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cs="Times New Roman"/>
                <w:sz w:val="24"/>
                <w:szCs w:val="24"/>
              </w:rPr>
            </w:pPr>
            <w:r>
              <w:rPr>
                <w:rFonts w:hint="eastAsia" w:cs="Times New Roman"/>
                <w:sz w:val="24"/>
                <w:szCs w:val="24"/>
              </w:rPr>
              <w:t>县</w:t>
            </w:r>
            <w:r>
              <w:rPr>
                <w:rFonts w:hint="default" w:cs="Times New Roman"/>
                <w:sz w:val="24"/>
                <w:szCs w:val="24"/>
              </w:rPr>
              <w:t>发展改革委</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通信网络事故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cs="Times New Roman"/>
                <w:sz w:val="24"/>
                <w:szCs w:val="24"/>
              </w:rPr>
            </w:pPr>
            <w:r>
              <w:rPr>
                <w:rFonts w:hint="eastAsia" w:cs="Times New Roman"/>
                <w:sz w:val="24"/>
                <w:szCs w:val="24"/>
              </w:rPr>
              <w:t>县工业和信息化局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特种设备事故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市场</w:t>
            </w:r>
            <w:r>
              <w:rPr>
                <w:rFonts w:hint="eastAsia" w:cs="Times New Roman"/>
                <w:sz w:val="24"/>
                <w:szCs w:val="24"/>
              </w:rPr>
              <w:t>监督管理</w:t>
            </w:r>
            <w:r>
              <w:rPr>
                <w:rFonts w:cs="Times New Roman"/>
                <w:sz w:val="24"/>
                <w:szCs w:val="24"/>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辐射事故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重污染天气事件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突发生态环境事件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17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40" w:lineRule="auto"/>
              <w:ind w:firstLine="0" w:firstLineChars="0"/>
              <w:jc w:val="center"/>
              <w:rPr>
                <w:rFonts w:hint="eastAsia" w:cs="Times New Roman"/>
                <w:sz w:val="24"/>
                <w:szCs w:val="24"/>
                <w:lang w:eastAsia="zh-CN"/>
              </w:rPr>
            </w:pPr>
            <w:r>
              <w:rPr>
                <w:rFonts w:hint="eastAsia" w:ascii="仿宋_GB2312" w:hAnsi="宋体" w:cs="仿宋_GB2312"/>
                <w:color w:val="000000"/>
                <w:kern w:val="0"/>
                <w:sz w:val="24"/>
                <w:szCs w:val="24"/>
                <w:lang w:val="en-US" w:eastAsia="zh-CN" w:bidi="ar"/>
              </w:rPr>
              <w:t>商水县</w:t>
            </w:r>
            <w:r>
              <w:rPr>
                <w:rFonts w:ascii="仿宋_GB2312" w:hAnsi="宋体" w:eastAsia="仿宋_GB2312" w:cs="仿宋_GB2312"/>
                <w:color w:val="000000"/>
                <w:kern w:val="0"/>
                <w:sz w:val="24"/>
                <w:szCs w:val="24"/>
                <w:lang w:val="en-US" w:eastAsia="zh-CN" w:bidi="ar"/>
              </w:rPr>
              <w:t>水上事故应急预案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交通运输局</w:t>
            </w:r>
          </w:p>
        </w:tc>
      </w:tr>
    </w:tbl>
    <w:p>
      <w:pPr>
        <w:ind w:firstLine="0" w:firstLineChars="0"/>
        <w:jc w:val="center"/>
        <w:rPr>
          <w:rFonts w:cs="Times New Roman"/>
          <w:szCs w:val="32"/>
        </w:rPr>
      </w:pPr>
      <w:r>
        <w:rPr>
          <w:rFonts w:cs="Times New Roman"/>
          <w:szCs w:val="32"/>
        </w:rPr>
        <w:t>公共卫生事件类专项应急预案</w:t>
      </w:r>
    </w:p>
    <w:tbl>
      <w:tblPr>
        <w:tblStyle w:val="20"/>
        <w:tblW w:w="5000" w:type="pct"/>
        <w:jc w:val="center"/>
        <w:tblLayout w:type="autofit"/>
        <w:tblCellMar>
          <w:top w:w="0" w:type="dxa"/>
          <w:left w:w="0" w:type="dxa"/>
          <w:bottom w:w="0" w:type="dxa"/>
          <w:right w:w="0" w:type="dxa"/>
        </w:tblCellMar>
      </w:tblPr>
      <w:tblGrid>
        <w:gridCol w:w="741"/>
        <w:gridCol w:w="5231"/>
        <w:gridCol w:w="2790"/>
      </w:tblGrid>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1</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县传染病疫情应急预案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2</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县群体性不明原因疾病应急预案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3</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县急性中毒事件应急预案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4</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县食品安全事件应急预案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县市场监督管理局</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5</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县药品安全事件应急预案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县市场监督管理局</w:t>
            </w:r>
          </w:p>
        </w:tc>
      </w:tr>
      <w:tr>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eastAsia="仿宋" w:cs="Times New Roman"/>
                <w:sz w:val="24"/>
                <w:szCs w:val="24"/>
              </w:rPr>
            </w:pPr>
            <w:r>
              <w:rPr>
                <w:rFonts w:eastAsia="仿宋" w:cs="Times New Roman"/>
                <w:sz w:val="24"/>
                <w:szCs w:val="24"/>
              </w:rPr>
              <w:t>6</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县动物疫情应急预案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sz w:val="24"/>
                <w:szCs w:val="24"/>
              </w:rPr>
            </w:pPr>
            <w:r>
              <w:rPr>
                <w:rFonts w:hint="eastAsia" w:ascii="仿宋_GB2312" w:cs="Times New Roman"/>
                <w:sz w:val="24"/>
                <w:szCs w:val="24"/>
              </w:rPr>
              <w:t>县农业农村局</w:t>
            </w:r>
          </w:p>
        </w:tc>
      </w:tr>
    </w:tbl>
    <w:p>
      <w:pPr>
        <w:ind w:firstLine="0" w:firstLineChars="0"/>
        <w:jc w:val="center"/>
        <w:rPr>
          <w:rFonts w:cs="Times New Roman"/>
          <w:szCs w:val="32"/>
        </w:rPr>
      </w:pPr>
      <w:r>
        <w:rPr>
          <w:rFonts w:cs="Times New Roman"/>
          <w:szCs w:val="32"/>
        </w:rPr>
        <w:t>社会安全事件类专项应急预案</w:t>
      </w:r>
    </w:p>
    <w:tbl>
      <w:tblPr>
        <w:tblStyle w:val="20"/>
        <w:tblW w:w="4998" w:type="pct"/>
        <w:jc w:val="center"/>
        <w:tblLayout w:type="autofit"/>
        <w:tblCellMar>
          <w:top w:w="0" w:type="dxa"/>
          <w:left w:w="0" w:type="dxa"/>
          <w:bottom w:w="0" w:type="dxa"/>
          <w:right w:w="0" w:type="dxa"/>
        </w:tblCellMar>
      </w:tblPr>
      <w:tblGrid>
        <w:gridCol w:w="743"/>
        <w:gridCol w:w="5240"/>
        <w:gridCol w:w="2775"/>
      </w:tblGrid>
      <w:tr>
        <w:tblPrEx>
          <w:tblCellMar>
            <w:top w:w="0" w:type="dxa"/>
            <w:left w:w="0" w:type="dxa"/>
            <w:bottom w:w="0" w:type="dxa"/>
            <w:right w:w="0" w:type="dxa"/>
          </w:tblCellMar>
        </w:tblPrEx>
        <w:trPr>
          <w:trHeight w:val="567" w:hRule="atLeast"/>
          <w:tblHeader/>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恐怖袭击事件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刑事案件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群体性事件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委</w:t>
            </w:r>
            <w:r>
              <w:rPr>
                <w:rFonts w:cs="Times New Roman"/>
                <w:sz w:val="24"/>
                <w:szCs w:val="24"/>
              </w:rPr>
              <w:t>政法委</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影响生活必需品供应市场稳定突发事件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商务局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油气供应中断突发事件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发展改革委</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金融突发事件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人行</w:t>
            </w:r>
            <w:r>
              <w:rPr>
                <w:rFonts w:hint="eastAsia" w:cs="Times New Roman"/>
                <w:sz w:val="24"/>
                <w:szCs w:val="24"/>
                <w:lang w:eastAsia="zh-CN"/>
              </w:rPr>
              <w:t>商水</w:t>
            </w:r>
            <w:r>
              <w:rPr>
                <w:rFonts w:hint="eastAsia" w:cs="Times New Roman"/>
                <w:sz w:val="24"/>
                <w:szCs w:val="24"/>
              </w:rPr>
              <w:t>县支行</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涉外突发事件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县政府办公室</w:t>
            </w:r>
          </w:p>
        </w:tc>
      </w:tr>
      <w:tr>
        <w:tblPrEx>
          <w:tblCellMar>
            <w:top w:w="0" w:type="dxa"/>
            <w:left w:w="0" w:type="dxa"/>
            <w:bottom w:w="0" w:type="dxa"/>
            <w:right w:w="0" w:type="dxa"/>
          </w:tblCellMar>
        </w:tblPrEx>
        <w:trPr>
          <w:trHeight w:val="567" w:hRule="atLeast"/>
          <w:jc w:val="center"/>
        </w:trPr>
        <w:tc>
          <w:tcPr>
            <w:tcW w:w="42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8</w:t>
            </w:r>
          </w:p>
        </w:tc>
        <w:tc>
          <w:tcPr>
            <w:tcW w:w="2991"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民族宗教事件</w:t>
            </w:r>
            <w:r>
              <w:rPr>
                <w:rFonts w:hint="eastAsia" w:cs="Times New Roman"/>
                <w:sz w:val="24"/>
                <w:szCs w:val="24"/>
              </w:rPr>
              <w:t>应急预案</w:t>
            </w:r>
          </w:p>
        </w:tc>
        <w:tc>
          <w:tcPr>
            <w:tcW w:w="158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rPr>
              <w:t>县</w:t>
            </w:r>
            <w:r>
              <w:rPr>
                <w:rFonts w:cs="Times New Roman"/>
                <w:sz w:val="24"/>
                <w:szCs w:val="24"/>
              </w:rPr>
              <w:t>民族宗教</w:t>
            </w:r>
            <w:r>
              <w:rPr>
                <w:rFonts w:hint="eastAsia" w:cs="Times New Roman"/>
                <w:sz w:val="24"/>
                <w:szCs w:val="24"/>
              </w:rPr>
              <w:t>事务</w:t>
            </w:r>
            <w:r>
              <w:rPr>
                <w:rFonts w:hint="eastAsia" w:cs="Times New Roman"/>
                <w:sz w:val="24"/>
                <w:szCs w:val="24"/>
                <w:lang w:val="en-US" w:eastAsia="zh-CN"/>
              </w:rPr>
              <w:t>局</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粮食安全事件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县粮食和物资储备中心</w:t>
            </w:r>
          </w:p>
        </w:tc>
      </w:tr>
      <w:tr>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网络与信息安全事件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委网信办</w:t>
            </w:r>
          </w:p>
        </w:tc>
      </w:tr>
    </w:tbl>
    <w:p>
      <w:pPr>
        <w:spacing w:line="240" w:lineRule="auto"/>
        <w:ind w:firstLine="0" w:firstLineChars="0"/>
        <w:rPr>
          <w:rFonts w:ascii="等线" w:hAnsi="等线" w:eastAsia="等线" w:cs="Times New Roman"/>
          <w:sz w:val="21"/>
        </w:rPr>
      </w:pPr>
      <w:r>
        <w:rPr>
          <w:rFonts w:eastAsia="楷体_GB2312" w:cs="Times New Roman"/>
          <w:sz w:val="24"/>
          <w:szCs w:val="24"/>
        </w:rPr>
        <w:t>注：根据突发事件应对需要及国家有关要求</w:t>
      </w:r>
      <w:r>
        <w:rPr>
          <w:rFonts w:hint="eastAsia" w:eastAsia="楷体_GB2312" w:cs="Times New Roman"/>
          <w:sz w:val="24"/>
          <w:szCs w:val="24"/>
          <w:lang w:eastAsia="zh-CN"/>
        </w:rPr>
        <w:t>，</w:t>
      </w:r>
      <w:r>
        <w:rPr>
          <w:rFonts w:eastAsia="楷体_GB2312" w:cs="Times New Roman"/>
          <w:sz w:val="24"/>
          <w:szCs w:val="24"/>
        </w:rPr>
        <w:t>视情调整相关专项应急预案。</w:t>
      </w:r>
    </w:p>
    <w:p>
      <w:pPr>
        <w:ind w:left="1920" w:leftChars="200" w:hanging="1280" w:hangingChars="400"/>
        <w:rPr>
          <w:rFonts w:eastAsia="黑体" w:cs="Times New Roman"/>
        </w:rPr>
      </w:pPr>
      <w:r>
        <w:rPr>
          <w:rFonts w:eastAsia="黑体" w:cs="Times New Roman"/>
        </w:rPr>
        <w:br w:type="page"/>
      </w:r>
    </w:p>
    <w:p>
      <w:pPr>
        <w:ind w:left="1920" w:leftChars="200" w:hanging="1280" w:hangingChars="400"/>
        <w:rPr>
          <w:rFonts w:eastAsia="黑体" w:cs="Times New Roman"/>
        </w:rPr>
      </w:pPr>
    </w:p>
    <w:p>
      <w:pPr>
        <w:pStyle w:val="2"/>
        <w:bidi w:val="0"/>
        <w:ind w:left="0" w:leftChars="0" w:firstLine="0" w:firstLineChars="0"/>
      </w:pPr>
      <w:bookmarkStart w:id="276" w:name="_Toc91666326"/>
      <w:bookmarkStart w:id="277" w:name="_Toc92116679"/>
      <w:bookmarkStart w:id="278" w:name="_Toc91512309"/>
      <w:bookmarkStart w:id="279" w:name="_Toc91666083"/>
      <w:bookmarkStart w:id="280" w:name="_Toc95244573"/>
      <w:bookmarkStart w:id="281" w:name="_Toc6775"/>
      <w:bookmarkStart w:id="282" w:name="_Toc95224171"/>
      <w:bookmarkStart w:id="283" w:name="_Toc27369"/>
      <w:bookmarkStart w:id="284" w:name="_Toc93052934"/>
      <w:bookmarkStart w:id="285" w:name="_Toc92205827"/>
      <w:bookmarkStart w:id="286" w:name="_Toc92182302"/>
      <w:bookmarkStart w:id="287" w:name="_Toc95813260"/>
      <w:bookmarkStart w:id="288" w:name="_Toc98337840"/>
      <w:bookmarkStart w:id="289" w:name="_Toc96325598"/>
      <w:bookmarkStart w:id="290" w:name="_Toc92199775"/>
      <w:bookmarkStart w:id="291" w:name="_Toc9532"/>
      <w:bookmarkStart w:id="292" w:name="_Toc14304"/>
      <w:bookmarkStart w:id="293" w:name="_Toc95322736"/>
      <w:bookmarkStart w:id="294" w:name="_Toc95223345"/>
      <w:r>
        <w:t>附件</w:t>
      </w:r>
      <w:bookmarkEnd w:id="276"/>
      <w:bookmarkEnd w:id="277"/>
      <w:bookmarkEnd w:id="278"/>
      <w:bookmarkEnd w:id="279"/>
      <w:r>
        <w:t>4</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95" w:name="_Toc32646"/>
      <w:bookmarkStart w:id="296" w:name="_Toc31860"/>
      <w:bookmarkStart w:id="297" w:name="_Toc27124"/>
      <w:bookmarkStart w:id="298" w:name="_Toc1656"/>
      <w:r>
        <w:rPr>
          <w:rFonts w:hint="eastAsia"/>
          <w:sz w:val="36"/>
          <w:szCs w:val="36"/>
        </w:rPr>
        <w:t>突发事件应急保障工作牵头协调部门和支持部门</w:t>
      </w:r>
      <w:bookmarkEnd w:id="295"/>
      <w:bookmarkEnd w:id="296"/>
      <w:bookmarkEnd w:id="297"/>
      <w:bookmarkEnd w:id="298"/>
    </w:p>
    <w:tbl>
      <w:tblPr>
        <w:tblStyle w:val="20"/>
        <w:tblW w:w="9429" w:type="dxa"/>
        <w:jc w:val="center"/>
        <w:tblLayout w:type="fixed"/>
        <w:tblCellMar>
          <w:top w:w="0" w:type="dxa"/>
          <w:left w:w="0" w:type="dxa"/>
          <w:bottom w:w="0" w:type="dxa"/>
          <w:right w:w="0" w:type="dxa"/>
        </w:tblCellMar>
      </w:tblPr>
      <w:tblGrid>
        <w:gridCol w:w="695"/>
        <w:gridCol w:w="2055"/>
        <w:gridCol w:w="2794"/>
        <w:gridCol w:w="3885"/>
      </w:tblGrid>
      <w:tr>
        <w:tblPrEx>
          <w:tblCellMar>
            <w:top w:w="0" w:type="dxa"/>
            <w:left w:w="0" w:type="dxa"/>
            <w:bottom w:w="0" w:type="dxa"/>
            <w:right w:w="0" w:type="dxa"/>
          </w:tblCellMar>
        </w:tblPrEx>
        <w:trPr>
          <w:trHeight w:val="600" w:hRule="atLeast"/>
          <w:tblHeader/>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序号</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应急保障措施</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牵头部门（单位）</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支持部门（单位）</w:t>
            </w:r>
          </w:p>
        </w:tc>
      </w:tr>
      <w:tr>
        <w:tblPrEx>
          <w:tblCellMar>
            <w:top w:w="0" w:type="dxa"/>
            <w:left w:w="0" w:type="dxa"/>
            <w:bottom w:w="0" w:type="dxa"/>
            <w:right w:w="0" w:type="dxa"/>
          </w:tblCellMar>
        </w:tblPrEx>
        <w:trPr>
          <w:trHeight w:val="1143"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1</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交通运输</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交通运输局</w:t>
            </w:r>
            <w:r>
              <w:rPr>
                <w:rFonts w:hint="eastAsia" w:cs="Times New Roman"/>
                <w:sz w:val="24"/>
                <w:szCs w:val="24"/>
                <w:lang w:eastAsia="zh-CN"/>
              </w:rPr>
              <w:t>、</w:t>
            </w:r>
            <w:r>
              <w:rPr>
                <w:rFonts w:hint="eastAsia" w:cs="Times New Roman"/>
                <w:sz w:val="24"/>
                <w:szCs w:val="24"/>
                <w:lang w:val="en-US" w:eastAsia="zh-CN"/>
              </w:rPr>
              <w:t>县公路管理局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eastAsia" w:eastAsia="仿宋_GB2312" w:cs="Times New Roman"/>
                <w:sz w:val="24"/>
                <w:szCs w:val="24"/>
                <w:lang w:val="en-US" w:eastAsia="zh-CN"/>
              </w:rPr>
            </w:pPr>
            <w:r>
              <w:rPr>
                <w:rFonts w:hint="eastAsia" w:cs="Times New Roman"/>
                <w:sz w:val="24"/>
                <w:szCs w:val="24"/>
                <w:lang w:val="en-US" w:eastAsia="zh-CN"/>
              </w:rPr>
              <w:t>县公安局、</w:t>
            </w: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r>
              <w:rPr>
                <w:rFonts w:hint="eastAsia" w:cs="Times New Roman"/>
                <w:sz w:val="24"/>
                <w:szCs w:val="24"/>
              </w:rPr>
              <w:t>县</w:t>
            </w:r>
            <w:r>
              <w:rPr>
                <w:rFonts w:cs="Times New Roman"/>
                <w:sz w:val="24"/>
                <w:szCs w:val="24"/>
              </w:rPr>
              <w:t>发展改革委、</w:t>
            </w:r>
            <w:r>
              <w:rPr>
                <w:rFonts w:hint="eastAsia" w:cs="Times New Roman"/>
                <w:sz w:val="24"/>
                <w:szCs w:val="24"/>
                <w:lang w:val="en-US" w:eastAsia="zh-CN"/>
              </w:rPr>
              <w:t>县消防救援大队、</w:t>
            </w:r>
            <w:r>
              <w:rPr>
                <w:rFonts w:hint="eastAsia" w:cs="Times New Roman"/>
                <w:sz w:val="24"/>
                <w:szCs w:val="24"/>
              </w:rPr>
              <w:t>县人民武装部、</w:t>
            </w:r>
            <w:r>
              <w:rPr>
                <w:rFonts w:cs="Times New Roman"/>
                <w:sz w:val="24"/>
                <w:szCs w:val="24"/>
              </w:rPr>
              <w:t>武警</w:t>
            </w:r>
            <w:r>
              <w:rPr>
                <w:rFonts w:hint="eastAsia" w:cs="Times New Roman"/>
                <w:sz w:val="24"/>
                <w:szCs w:val="24"/>
                <w:lang w:val="en-US" w:eastAsia="zh-CN"/>
              </w:rPr>
              <w:t>商水</w:t>
            </w:r>
            <w:r>
              <w:rPr>
                <w:rFonts w:hint="eastAsia" w:cs="Times New Roman"/>
                <w:sz w:val="24"/>
                <w:szCs w:val="24"/>
              </w:rPr>
              <w:t>中</w:t>
            </w:r>
            <w:r>
              <w:rPr>
                <w:rFonts w:cs="Times New Roman"/>
                <w:sz w:val="24"/>
                <w:szCs w:val="24"/>
              </w:rPr>
              <w:t>队</w:t>
            </w:r>
            <w:r>
              <w:rPr>
                <w:rFonts w:hint="eastAsia" w:cs="Times New Roman"/>
                <w:sz w:val="24"/>
                <w:szCs w:val="24"/>
                <w:lang w:val="en-US" w:eastAsia="zh-CN"/>
              </w:rPr>
              <w:t>等</w:t>
            </w:r>
          </w:p>
        </w:tc>
      </w:tr>
      <w:tr>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2</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医学救援</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卫生健康委</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eastAsia" w:eastAsia="仿宋_GB2312" w:cs="Times New Roman"/>
                <w:sz w:val="24"/>
                <w:szCs w:val="24"/>
                <w:lang w:eastAsia="zh-CN"/>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cs="Times New Roman"/>
                <w:sz w:val="24"/>
                <w:szCs w:val="24"/>
              </w:rPr>
              <w:t>工业和信息化局、</w:t>
            </w:r>
            <w:r>
              <w:rPr>
                <w:rFonts w:hint="eastAsia" w:cs="Times New Roman"/>
                <w:sz w:val="24"/>
                <w:szCs w:val="24"/>
              </w:rPr>
              <w:t>县</w:t>
            </w:r>
            <w:r>
              <w:rPr>
                <w:rFonts w:cs="Times New Roman"/>
                <w:sz w:val="24"/>
                <w:szCs w:val="24"/>
              </w:rPr>
              <w:t>市场</w:t>
            </w:r>
            <w:r>
              <w:rPr>
                <w:rFonts w:hint="eastAsia" w:cs="Times New Roman"/>
                <w:sz w:val="24"/>
                <w:szCs w:val="24"/>
              </w:rPr>
              <w:t>监督管理</w:t>
            </w:r>
            <w:r>
              <w:rPr>
                <w:rFonts w:cs="Times New Roman"/>
                <w:sz w:val="24"/>
                <w:szCs w:val="24"/>
              </w:rPr>
              <w:t>局、</w:t>
            </w:r>
            <w:r>
              <w:rPr>
                <w:rFonts w:hint="eastAsia" w:cs="Times New Roman"/>
                <w:sz w:val="24"/>
                <w:szCs w:val="24"/>
              </w:rPr>
              <w:t>县</w:t>
            </w:r>
            <w:r>
              <w:rPr>
                <w:rFonts w:cs="Times New Roman"/>
                <w:sz w:val="24"/>
                <w:szCs w:val="24"/>
              </w:rPr>
              <w:t>红十字会</w:t>
            </w:r>
            <w:r>
              <w:rPr>
                <w:rFonts w:hint="eastAsia" w:cs="Times New Roman"/>
                <w:sz w:val="24"/>
                <w:szCs w:val="24"/>
                <w:lang w:val="en-US" w:eastAsia="zh-CN"/>
              </w:rPr>
              <w:t>等</w:t>
            </w:r>
          </w:p>
        </w:tc>
      </w:tr>
      <w:tr>
        <w:tblPrEx>
          <w:tblCellMar>
            <w:top w:w="0" w:type="dxa"/>
            <w:left w:w="0" w:type="dxa"/>
            <w:bottom w:w="0" w:type="dxa"/>
            <w:right w:w="0" w:type="dxa"/>
          </w:tblCellMar>
        </w:tblPrEx>
        <w:trPr>
          <w:trHeight w:val="973"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3</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能源供应</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pacing w:val="-20"/>
                <w:sz w:val="24"/>
                <w:szCs w:val="24"/>
              </w:rPr>
              <w:t>县</w:t>
            </w:r>
            <w:r>
              <w:rPr>
                <w:rFonts w:cs="Times New Roman"/>
                <w:spacing w:val="-20"/>
                <w:sz w:val="24"/>
                <w:szCs w:val="24"/>
              </w:rPr>
              <w:t>发展改革委</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eastAsia" w:eastAsia="仿宋_GB2312" w:cs="Times New Roman"/>
                <w:spacing w:val="-8"/>
                <w:sz w:val="24"/>
                <w:szCs w:val="24"/>
                <w:lang w:val="en-US" w:eastAsia="zh-CN"/>
              </w:rPr>
            </w:pPr>
            <w:r>
              <w:rPr>
                <w:rFonts w:hint="eastAsia" w:cs="Times New Roman"/>
                <w:spacing w:val="-8"/>
                <w:sz w:val="24"/>
                <w:szCs w:val="24"/>
              </w:rPr>
              <w:t>县</w:t>
            </w:r>
            <w:r>
              <w:rPr>
                <w:rFonts w:cs="Times New Roman"/>
                <w:spacing w:val="-8"/>
                <w:sz w:val="24"/>
                <w:szCs w:val="24"/>
              </w:rPr>
              <w:t>工业和信息化局、</w:t>
            </w:r>
            <w:r>
              <w:rPr>
                <w:rFonts w:hint="eastAsia" w:cs="Times New Roman"/>
                <w:spacing w:val="-8"/>
                <w:sz w:val="24"/>
                <w:szCs w:val="24"/>
              </w:rPr>
              <w:t>县</w:t>
            </w:r>
            <w:r>
              <w:rPr>
                <w:rFonts w:cs="Times New Roman"/>
                <w:spacing w:val="-8"/>
                <w:sz w:val="24"/>
                <w:szCs w:val="24"/>
              </w:rPr>
              <w:t>商务局、</w:t>
            </w:r>
            <w:r>
              <w:rPr>
                <w:rFonts w:hint="eastAsia" w:cs="Times New Roman"/>
                <w:spacing w:val="-8"/>
                <w:sz w:val="24"/>
                <w:szCs w:val="24"/>
              </w:rPr>
              <w:t>县</w:t>
            </w:r>
            <w:r>
              <w:rPr>
                <w:rFonts w:hint="eastAsia" w:cs="Times New Roman"/>
                <w:spacing w:val="-8"/>
                <w:sz w:val="24"/>
                <w:szCs w:val="24"/>
                <w:lang w:val="en-US" w:eastAsia="zh-CN"/>
              </w:rPr>
              <w:t>城市管理</w:t>
            </w:r>
            <w:r>
              <w:rPr>
                <w:rFonts w:cs="Times New Roman"/>
                <w:spacing w:val="-8"/>
                <w:sz w:val="24"/>
                <w:szCs w:val="24"/>
              </w:rPr>
              <w:t>局、</w:t>
            </w:r>
            <w:r>
              <w:rPr>
                <w:rFonts w:hint="eastAsia" w:cs="Times New Roman"/>
                <w:spacing w:val="-8"/>
                <w:sz w:val="24"/>
                <w:szCs w:val="24"/>
              </w:rPr>
              <w:t>县</w:t>
            </w:r>
            <w:r>
              <w:rPr>
                <w:rFonts w:cs="Times New Roman"/>
                <w:spacing w:val="-8"/>
                <w:sz w:val="24"/>
                <w:szCs w:val="24"/>
              </w:rPr>
              <w:t>交通运输局、</w:t>
            </w:r>
            <w:r>
              <w:rPr>
                <w:rFonts w:hint="eastAsia" w:cs="Times New Roman"/>
                <w:sz w:val="24"/>
                <w:szCs w:val="24"/>
                <w:lang w:val="en-US" w:eastAsia="zh-CN"/>
              </w:rPr>
              <w:t>县公路管理局、</w:t>
            </w:r>
            <w:r>
              <w:rPr>
                <w:rFonts w:hint="eastAsia" w:cs="Times New Roman"/>
                <w:spacing w:val="-8"/>
                <w:sz w:val="24"/>
                <w:szCs w:val="24"/>
              </w:rPr>
              <w:t>国网</w:t>
            </w:r>
            <w:r>
              <w:rPr>
                <w:rFonts w:hint="eastAsia" w:cs="Times New Roman"/>
                <w:spacing w:val="-8"/>
                <w:sz w:val="24"/>
                <w:szCs w:val="24"/>
                <w:lang w:val="en-US" w:eastAsia="zh-CN"/>
              </w:rPr>
              <w:t>商水</w:t>
            </w:r>
            <w:r>
              <w:rPr>
                <w:rFonts w:cs="Times New Roman"/>
                <w:spacing w:val="-8"/>
                <w:sz w:val="24"/>
                <w:szCs w:val="24"/>
              </w:rPr>
              <w:t>供电公司</w:t>
            </w:r>
            <w:r>
              <w:rPr>
                <w:rFonts w:hint="eastAsia" w:cs="Times New Roman"/>
                <w:spacing w:val="-8"/>
                <w:sz w:val="24"/>
                <w:szCs w:val="24"/>
                <w:lang w:val="en-US" w:eastAsia="zh-CN"/>
              </w:rPr>
              <w:t>等</w:t>
            </w:r>
          </w:p>
        </w:tc>
      </w:tr>
      <w:tr>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4</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通信保障</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县工业和信息化局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cs="Times New Roman"/>
                <w:sz w:val="24"/>
                <w:szCs w:val="24"/>
              </w:rPr>
            </w:pPr>
            <w:r>
              <w:rPr>
                <w:rFonts w:hint="eastAsia" w:cs="Times New Roman"/>
                <w:sz w:val="24"/>
                <w:szCs w:val="24"/>
              </w:rPr>
              <w:t>县文化广电</w:t>
            </w:r>
            <w:r>
              <w:rPr>
                <w:rFonts w:hint="eastAsia" w:cs="Times New Roman"/>
                <w:sz w:val="24"/>
                <w:szCs w:val="24"/>
                <w:lang w:val="en-US" w:eastAsia="zh-CN"/>
              </w:rPr>
              <w:t>和</w:t>
            </w:r>
            <w:r>
              <w:rPr>
                <w:rFonts w:hint="eastAsia" w:cs="Times New Roman"/>
                <w:sz w:val="24"/>
                <w:szCs w:val="24"/>
              </w:rPr>
              <w:t>旅游</w:t>
            </w:r>
            <w:r>
              <w:rPr>
                <w:rFonts w:cs="Times New Roman"/>
                <w:sz w:val="24"/>
                <w:szCs w:val="24"/>
              </w:rPr>
              <w:t>局、</w:t>
            </w:r>
            <w:r>
              <w:rPr>
                <w:rFonts w:hint="eastAsia" w:cs="Times New Roman"/>
                <w:sz w:val="24"/>
                <w:szCs w:val="24"/>
              </w:rPr>
              <w:t>县</w:t>
            </w:r>
            <w:r>
              <w:rPr>
                <w:rFonts w:cs="Times New Roman"/>
                <w:sz w:val="24"/>
                <w:szCs w:val="24"/>
              </w:rPr>
              <w:t>公安局、</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县公路管理局等</w:t>
            </w:r>
          </w:p>
        </w:tc>
      </w:tr>
      <w:tr>
        <w:tblPrEx>
          <w:tblCellMar>
            <w:top w:w="0" w:type="dxa"/>
            <w:left w:w="0" w:type="dxa"/>
            <w:bottom w:w="0" w:type="dxa"/>
            <w:right w:w="0" w:type="dxa"/>
          </w:tblCellMar>
        </w:tblPrEx>
        <w:trPr>
          <w:trHeight w:val="985"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5</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灾害现场信息</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自然资源局</w:t>
            </w:r>
          </w:p>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eastAsia" w:eastAsia="仿宋_GB2312" w:cs="Times New Roman"/>
                <w:sz w:val="24"/>
                <w:szCs w:val="24"/>
                <w:lang w:val="en-US" w:eastAsia="zh-CN"/>
              </w:rPr>
            </w:pPr>
            <w:r>
              <w:rPr>
                <w:rFonts w:cs="Times New Roman"/>
                <w:sz w:val="24"/>
                <w:szCs w:val="24"/>
              </w:rPr>
              <w:t>市生态环境局</w:t>
            </w:r>
            <w:r>
              <w:rPr>
                <w:rFonts w:hint="eastAsia" w:cs="Times New Roman"/>
                <w:sz w:val="24"/>
                <w:szCs w:val="24"/>
                <w:lang w:val="en-US" w:eastAsia="zh-CN"/>
              </w:rPr>
              <w:t>商水</w:t>
            </w:r>
            <w:r>
              <w:rPr>
                <w:rFonts w:hint="eastAsia" w:cs="Times New Roman"/>
                <w:sz w:val="24"/>
                <w:szCs w:val="24"/>
              </w:rPr>
              <w:t>分局</w:t>
            </w:r>
            <w:r>
              <w:rPr>
                <w:rFonts w:cs="Times New Roman"/>
                <w:sz w:val="24"/>
                <w:szCs w:val="24"/>
              </w:rPr>
              <w:t>、</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w:t>
            </w:r>
            <w:r>
              <w:rPr>
                <w:rFonts w:hint="eastAsia" w:cs="Times New Roman"/>
                <w:sz w:val="24"/>
                <w:szCs w:val="24"/>
              </w:rPr>
              <w:t>县</w:t>
            </w:r>
            <w:r>
              <w:rPr>
                <w:rFonts w:cs="Times New Roman"/>
                <w:sz w:val="24"/>
                <w:szCs w:val="24"/>
              </w:rPr>
              <w:t>工业和信息化局</w:t>
            </w:r>
            <w:r>
              <w:rPr>
                <w:rFonts w:hint="eastAsia" w:cs="Times New Roman"/>
                <w:sz w:val="24"/>
                <w:szCs w:val="24"/>
              </w:rPr>
              <w:t>、县人民武装部</w:t>
            </w:r>
            <w:r>
              <w:rPr>
                <w:rFonts w:hint="eastAsia" w:cs="Times New Roman"/>
                <w:sz w:val="24"/>
                <w:szCs w:val="24"/>
                <w:lang w:val="en-US" w:eastAsia="zh-CN"/>
              </w:rPr>
              <w:t>等</w:t>
            </w:r>
          </w:p>
        </w:tc>
      </w:tr>
      <w:tr>
        <w:tblPrEx>
          <w:tblCellMar>
            <w:top w:w="0" w:type="dxa"/>
            <w:left w:w="0" w:type="dxa"/>
            <w:bottom w:w="0" w:type="dxa"/>
            <w:right w:w="0" w:type="dxa"/>
          </w:tblCellMar>
        </w:tblPrEx>
        <w:trPr>
          <w:trHeight w:val="11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6</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抢险救援物资装备</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hint="eastAsia" w:cs="Times New Roman"/>
                <w:sz w:val="24"/>
                <w:szCs w:val="24"/>
                <w:lang w:val="en-US" w:eastAsia="zh-CN"/>
              </w:rPr>
              <w:t>应急管理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工业和信息化局</w:t>
            </w:r>
            <w:r>
              <w:rPr>
                <w:rFonts w:hint="eastAsia" w:cs="Times New Roman"/>
                <w:sz w:val="24"/>
                <w:szCs w:val="24"/>
                <w:lang w:eastAsia="zh-CN"/>
              </w:rPr>
              <w:t>、</w:t>
            </w:r>
            <w:r>
              <w:rPr>
                <w:rFonts w:hint="eastAsia" w:cs="Times New Roman"/>
                <w:sz w:val="24"/>
                <w:szCs w:val="24"/>
              </w:rPr>
              <w:t>县</w:t>
            </w:r>
            <w:r>
              <w:rPr>
                <w:rFonts w:cs="Times New Roman"/>
                <w:sz w:val="24"/>
                <w:szCs w:val="24"/>
              </w:rPr>
              <w:t>公安局、</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w:t>
            </w:r>
            <w:r>
              <w:rPr>
                <w:rFonts w:hint="eastAsia" w:cs="Times New Roman"/>
                <w:sz w:val="24"/>
                <w:szCs w:val="24"/>
              </w:rPr>
              <w:t>县</w:t>
            </w:r>
            <w:r>
              <w:rPr>
                <w:rFonts w:cs="Times New Roman"/>
                <w:sz w:val="24"/>
                <w:szCs w:val="24"/>
              </w:rPr>
              <w:t>水利局</w:t>
            </w:r>
            <w:r>
              <w:rPr>
                <w:rFonts w:hint="eastAsia" w:cs="Times New Roman"/>
                <w:sz w:val="24"/>
                <w:szCs w:val="24"/>
              </w:rPr>
              <w:t>、县</w:t>
            </w:r>
            <w:r>
              <w:rPr>
                <w:rFonts w:cs="Times New Roman"/>
                <w:sz w:val="24"/>
                <w:szCs w:val="24"/>
              </w:rPr>
              <w:t>自然资源局</w:t>
            </w:r>
            <w:r>
              <w:rPr>
                <w:rFonts w:hint="eastAsia" w:cs="Times New Roman"/>
                <w:sz w:val="24"/>
                <w:szCs w:val="24"/>
              </w:rPr>
              <w:t>、县人民武装部</w:t>
            </w:r>
            <w:r>
              <w:rPr>
                <w:rFonts w:hint="eastAsia" w:cs="Times New Roman"/>
                <w:sz w:val="24"/>
                <w:szCs w:val="24"/>
                <w:lang w:eastAsia="zh-CN"/>
              </w:rPr>
              <w:t>、</w:t>
            </w:r>
            <w:r>
              <w:rPr>
                <w:rFonts w:hint="eastAsia" w:cs="Times New Roman"/>
                <w:sz w:val="24"/>
                <w:szCs w:val="24"/>
                <w:lang w:val="en-US" w:eastAsia="zh-CN"/>
              </w:rPr>
              <w:t>县消防救援大队等</w:t>
            </w:r>
          </w:p>
        </w:tc>
      </w:tr>
      <w:tr>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7</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自然灾害救助</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hint="eastAsia" w:eastAsia="仿宋_GB2312" w:cs="Times New Roman"/>
                <w:sz w:val="24"/>
                <w:szCs w:val="24"/>
                <w:lang w:val="en-US" w:eastAsia="zh-CN"/>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cs="Times New Roman"/>
                <w:sz w:val="24"/>
                <w:szCs w:val="24"/>
              </w:rPr>
              <w:t>住房</w:t>
            </w:r>
            <w:r>
              <w:rPr>
                <w:rFonts w:hint="eastAsia" w:cs="Times New Roman"/>
                <w:sz w:val="24"/>
                <w:szCs w:val="24"/>
              </w:rPr>
              <w:t>和</w:t>
            </w:r>
            <w:r>
              <w:rPr>
                <w:rFonts w:cs="Times New Roman"/>
                <w:sz w:val="24"/>
                <w:szCs w:val="24"/>
              </w:rPr>
              <w:t>城乡建设局、</w:t>
            </w:r>
            <w:r>
              <w:rPr>
                <w:rFonts w:hint="eastAsia" w:cs="Times New Roman"/>
                <w:sz w:val="24"/>
                <w:szCs w:val="24"/>
                <w:lang w:val="en-US" w:eastAsia="zh-CN"/>
              </w:rPr>
              <w:t>县城市管理局、</w:t>
            </w:r>
            <w:r>
              <w:rPr>
                <w:rFonts w:hint="eastAsia" w:cs="Times New Roman"/>
                <w:sz w:val="24"/>
                <w:szCs w:val="24"/>
              </w:rPr>
              <w:t>县</w:t>
            </w:r>
            <w:r>
              <w:rPr>
                <w:rFonts w:cs="Times New Roman"/>
                <w:sz w:val="24"/>
                <w:szCs w:val="24"/>
              </w:rPr>
              <w:t>民政局、</w:t>
            </w:r>
            <w:r>
              <w:rPr>
                <w:rFonts w:hint="eastAsia" w:cs="Times New Roman"/>
                <w:sz w:val="24"/>
                <w:szCs w:val="24"/>
              </w:rPr>
              <w:t>县</w:t>
            </w:r>
            <w:r>
              <w:rPr>
                <w:rFonts w:cs="Times New Roman"/>
                <w:sz w:val="24"/>
                <w:szCs w:val="24"/>
              </w:rPr>
              <w:t>财政局、</w:t>
            </w:r>
            <w:r>
              <w:rPr>
                <w:rFonts w:hint="eastAsia" w:cs="Times New Roman"/>
                <w:sz w:val="24"/>
                <w:szCs w:val="24"/>
              </w:rPr>
              <w:t>县</w:t>
            </w:r>
            <w:r>
              <w:rPr>
                <w:rFonts w:cs="Times New Roman"/>
                <w:sz w:val="24"/>
                <w:szCs w:val="24"/>
              </w:rPr>
              <w:t>农业农村局、</w:t>
            </w:r>
            <w:r>
              <w:rPr>
                <w:rFonts w:hint="eastAsia" w:cs="Times New Roman"/>
                <w:sz w:val="24"/>
                <w:szCs w:val="24"/>
              </w:rPr>
              <w:t>县</w:t>
            </w:r>
            <w:r>
              <w:rPr>
                <w:rFonts w:cs="Times New Roman"/>
                <w:sz w:val="24"/>
                <w:szCs w:val="24"/>
              </w:rPr>
              <w:t>商务局、</w:t>
            </w:r>
            <w:r>
              <w:rPr>
                <w:rFonts w:hint="eastAsia" w:cs="Times New Roman"/>
                <w:sz w:val="24"/>
                <w:szCs w:val="24"/>
              </w:rPr>
              <w:t>县</w:t>
            </w:r>
            <w:r>
              <w:rPr>
                <w:rFonts w:cs="Times New Roman"/>
                <w:sz w:val="24"/>
                <w:szCs w:val="24"/>
              </w:rPr>
              <w:t>卫生健康委、</w:t>
            </w:r>
            <w:r>
              <w:rPr>
                <w:rFonts w:hint="eastAsia" w:cs="Times New Roman"/>
                <w:sz w:val="24"/>
                <w:szCs w:val="24"/>
              </w:rPr>
              <w:t>县人民武装部、县</w:t>
            </w:r>
            <w:r>
              <w:rPr>
                <w:rFonts w:cs="Times New Roman"/>
                <w:sz w:val="24"/>
                <w:szCs w:val="24"/>
              </w:rPr>
              <w:t>红十字会</w:t>
            </w:r>
            <w:r>
              <w:rPr>
                <w:rFonts w:hint="eastAsia" w:cs="Times New Roman"/>
                <w:sz w:val="24"/>
                <w:szCs w:val="24"/>
                <w:lang w:val="en-US" w:eastAsia="zh-CN"/>
              </w:rPr>
              <w:t>等</w:t>
            </w:r>
          </w:p>
        </w:tc>
      </w:tr>
      <w:tr>
        <w:tblPrEx>
          <w:tblCellMar>
            <w:top w:w="0" w:type="dxa"/>
            <w:left w:w="0" w:type="dxa"/>
            <w:bottom w:w="0" w:type="dxa"/>
            <w:right w:w="0" w:type="dxa"/>
          </w:tblCellMar>
        </w:tblPrEx>
        <w:trPr>
          <w:trHeight w:val="616"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8</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社会秩序</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rPr>
                <w:rFonts w:cs="Times New Roman"/>
                <w:spacing w:val="-8"/>
                <w:sz w:val="24"/>
                <w:szCs w:val="24"/>
              </w:rPr>
            </w:pPr>
            <w:r>
              <w:rPr>
                <w:rFonts w:hint="eastAsia" w:cs="Times New Roman"/>
                <w:spacing w:val="-8"/>
                <w:sz w:val="24"/>
                <w:szCs w:val="24"/>
              </w:rPr>
              <w:t>县人民武装部、</w:t>
            </w:r>
            <w:r>
              <w:rPr>
                <w:rFonts w:cs="Times New Roman"/>
                <w:spacing w:val="-8"/>
                <w:sz w:val="24"/>
                <w:szCs w:val="24"/>
              </w:rPr>
              <w:t>武警</w:t>
            </w:r>
            <w:r>
              <w:rPr>
                <w:rFonts w:hint="eastAsia" w:cs="Times New Roman"/>
                <w:spacing w:val="-8"/>
                <w:sz w:val="24"/>
                <w:szCs w:val="24"/>
                <w:lang w:eastAsia="zh-CN"/>
              </w:rPr>
              <w:t>商水</w:t>
            </w:r>
            <w:r>
              <w:rPr>
                <w:rFonts w:hint="eastAsia" w:cs="Times New Roman"/>
                <w:spacing w:val="-8"/>
                <w:sz w:val="24"/>
                <w:szCs w:val="24"/>
              </w:rPr>
              <w:t>中</w:t>
            </w:r>
            <w:r>
              <w:rPr>
                <w:rFonts w:cs="Times New Roman"/>
                <w:spacing w:val="-8"/>
                <w:sz w:val="24"/>
                <w:szCs w:val="24"/>
              </w:rPr>
              <w:t>队</w:t>
            </w:r>
          </w:p>
        </w:tc>
      </w:tr>
      <w:tr>
        <w:tblPrEx>
          <w:tblCellMar>
            <w:top w:w="0" w:type="dxa"/>
            <w:left w:w="0" w:type="dxa"/>
            <w:bottom w:w="0" w:type="dxa"/>
            <w:right w:w="0" w:type="dxa"/>
          </w:tblCellMar>
        </w:tblPrEx>
        <w:trPr>
          <w:trHeight w:val="711"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9</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cs="Times New Roman"/>
                <w:sz w:val="24"/>
                <w:szCs w:val="24"/>
              </w:rPr>
              <w:t>新闻宣传</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委宣传部</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300" w:lineRule="exact"/>
              <w:ind w:firstLine="0" w:firstLineChars="0"/>
              <w:jc w:val="left"/>
              <w:rPr>
                <w:rFonts w:hint="default" w:eastAsia="仿宋_GB2312" w:cs="Times New Roman"/>
                <w:sz w:val="24"/>
                <w:szCs w:val="24"/>
                <w:lang w:val="en-US" w:eastAsia="zh-CN"/>
              </w:rPr>
            </w:pPr>
            <w:r>
              <w:rPr>
                <w:rFonts w:hint="eastAsia" w:cs="Times New Roman"/>
                <w:sz w:val="24"/>
                <w:szCs w:val="24"/>
                <w:lang w:val="en-US" w:eastAsia="zh-CN"/>
              </w:rPr>
              <w:t>县委网信办、县文化广电和旅游局、商水</w:t>
            </w:r>
            <w:r>
              <w:rPr>
                <w:rFonts w:hint="eastAsia" w:cs="Times New Roman"/>
                <w:sz w:val="24"/>
                <w:szCs w:val="24"/>
                <w:lang w:eastAsia="zh-CN"/>
              </w:rPr>
              <w:t>县融媒体中心</w:t>
            </w:r>
            <w:r>
              <w:rPr>
                <w:rFonts w:hint="eastAsia" w:cs="Times New Roman"/>
                <w:sz w:val="24"/>
                <w:szCs w:val="24"/>
                <w:lang w:val="en-US" w:eastAsia="zh-CN"/>
              </w:rPr>
              <w:t>等</w:t>
            </w:r>
          </w:p>
        </w:tc>
      </w:tr>
    </w:tbl>
    <w:p>
      <w:pPr>
        <w:spacing w:line="600" w:lineRule="exact"/>
        <w:ind w:firstLine="0" w:firstLineChars="0"/>
        <w:rPr>
          <w:rFonts w:eastAsia="楷体_GB2312" w:cs="Times New Roman"/>
          <w:sz w:val="24"/>
          <w:szCs w:val="24"/>
        </w:rPr>
      </w:pPr>
      <w:r>
        <w:rPr>
          <w:rFonts w:eastAsia="楷体_GB2312" w:cs="Times New Roman"/>
          <w:sz w:val="24"/>
          <w:szCs w:val="24"/>
        </w:rPr>
        <w:t>注：根据突发事件应对需要及国家有关要求</w:t>
      </w:r>
      <w:r>
        <w:rPr>
          <w:rFonts w:hint="eastAsia" w:eastAsia="楷体_GB2312" w:cs="Times New Roman"/>
          <w:sz w:val="24"/>
          <w:szCs w:val="24"/>
          <w:lang w:eastAsia="zh-CN"/>
        </w:rPr>
        <w:t>，</w:t>
      </w:r>
      <w:r>
        <w:rPr>
          <w:rFonts w:eastAsia="楷体_GB2312" w:cs="Times New Roman"/>
          <w:sz w:val="24"/>
          <w:szCs w:val="24"/>
        </w:rPr>
        <w:t>视情调整相关部门和单位。</w:t>
      </w:r>
    </w:p>
    <w:p>
      <w:pPr>
        <w:spacing w:line="240" w:lineRule="auto"/>
        <w:ind w:firstLine="0" w:firstLineChars="0"/>
        <w:rPr>
          <w:rFonts w:eastAsia="楷体_GB2312" w:cs="Times New Roman"/>
          <w:sz w:val="24"/>
          <w:szCs w:val="24"/>
        </w:rPr>
      </w:pPr>
      <w:r>
        <w:rPr>
          <w:rFonts w:eastAsia="楷体_GB2312" w:cs="Times New Roman"/>
          <w:sz w:val="24"/>
          <w:szCs w:val="24"/>
        </w:rPr>
        <w:br w:type="page"/>
      </w:r>
    </w:p>
    <w:p>
      <w:pPr>
        <w:pStyle w:val="2"/>
        <w:bidi w:val="0"/>
        <w:ind w:left="0" w:leftChars="0" w:firstLine="0" w:firstLineChars="0"/>
        <w:rPr>
          <w:rFonts w:hint="eastAsia"/>
          <w:lang w:val="en-GB" w:eastAsia="zh-CN"/>
        </w:rPr>
      </w:pPr>
      <w:bookmarkStart w:id="299" w:name="_Toc92205828"/>
      <w:bookmarkStart w:id="300" w:name="_Toc93052935"/>
      <w:bookmarkStart w:id="301" w:name="_Toc92116680"/>
      <w:bookmarkStart w:id="302" w:name="_Toc92199776"/>
      <w:bookmarkStart w:id="303" w:name="_Toc17625"/>
      <w:bookmarkStart w:id="304" w:name="_Toc95244574"/>
      <w:bookmarkStart w:id="305" w:name="_Toc95223346"/>
      <w:bookmarkStart w:id="306" w:name="_Toc95813261"/>
      <w:bookmarkStart w:id="307" w:name="_Toc92182303"/>
      <w:bookmarkStart w:id="308" w:name="_Toc91512310"/>
      <w:bookmarkStart w:id="309" w:name="_Toc91666327"/>
      <w:bookmarkStart w:id="310" w:name="_Toc96325599"/>
      <w:bookmarkStart w:id="311" w:name="_Toc95322737"/>
      <w:bookmarkStart w:id="312" w:name="_Toc3282"/>
      <w:bookmarkStart w:id="313" w:name="_Toc68112089"/>
      <w:bookmarkStart w:id="314" w:name="_Toc59618100"/>
      <w:bookmarkStart w:id="315" w:name="_Toc95224172"/>
      <w:bookmarkStart w:id="316" w:name="_Toc98337841"/>
      <w:bookmarkStart w:id="317" w:name="_Toc18298"/>
      <w:bookmarkStart w:id="318" w:name="_Toc90128735"/>
      <w:bookmarkStart w:id="319" w:name="_Toc91666084"/>
      <w:bookmarkStart w:id="320" w:name="_Toc90838558"/>
      <w:bookmarkStart w:id="321" w:name="_Toc89893515"/>
      <w:bookmarkStart w:id="322" w:name="_Toc71156496"/>
      <w:bookmarkStart w:id="323" w:name="_Toc16034"/>
      <w:r>
        <w:rPr>
          <w:lang w:val="en-GB"/>
        </w:rPr>
        <w:t>附件</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r>
        <w:rPr>
          <w:rFonts w:hint="eastAsia"/>
          <w:lang w:val="en-US" w:eastAsia="zh-CN"/>
        </w:rPr>
        <w:t>5</w:t>
      </w:r>
      <w:bookmarkEnd w:id="323"/>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24" w:name="_Toc23104"/>
      <w:bookmarkStart w:id="325" w:name="_Toc19074"/>
      <w:bookmarkStart w:id="326" w:name="_Toc28105"/>
      <w:bookmarkStart w:id="327" w:name="_Toc5438"/>
      <w:r>
        <w:rPr>
          <w:sz w:val="36"/>
          <w:szCs w:val="36"/>
        </w:rPr>
        <w:t>突发事件预警信息格式</w:t>
      </w:r>
      <w:bookmarkEnd w:id="324"/>
      <w:bookmarkEnd w:id="325"/>
      <w:bookmarkEnd w:id="326"/>
      <w:bookmarkEnd w:id="327"/>
    </w:p>
    <w:p>
      <w:pPr>
        <w:adjustRightInd w:val="0"/>
        <w:snapToGrid w:val="0"/>
        <w:ind w:firstLine="0" w:firstLineChars="0"/>
        <w:jc w:val="center"/>
        <w:rPr>
          <w:rFonts w:cs="Times New Roman"/>
          <w:sz w:val="28"/>
          <w:szCs w:val="28"/>
        </w:rPr>
      </w:pPr>
      <w:r>
        <w:rPr>
          <w:rFonts w:hint="eastAsia" w:cs="Times New Roman"/>
          <w:sz w:val="28"/>
          <w:szCs w:val="28"/>
          <w:lang w:val="en-US" w:eastAsia="zh-CN"/>
        </w:rPr>
        <w:t>商水</w:t>
      </w:r>
      <w:r>
        <w:rPr>
          <w:rFonts w:hint="eastAsia" w:cs="Times New Roman"/>
          <w:sz w:val="28"/>
          <w:szCs w:val="28"/>
        </w:rPr>
        <w:t>县</w:t>
      </w:r>
      <w:r>
        <w:rPr>
          <w:rFonts w:cs="Times New Roman"/>
          <w:sz w:val="28"/>
          <w:szCs w:val="28"/>
        </w:rPr>
        <w:t>XX（部门）XX突发事件预警</w:t>
      </w:r>
    </w:p>
    <w:p>
      <w:pPr>
        <w:adjustRightInd w:val="0"/>
        <w:snapToGrid w:val="0"/>
        <w:ind w:firstLine="0" w:firstLineChars="0"/>
        <w:jc w:val="center"/>
        <w:rPr>
          <w:rFonts w:cs="Times New Roman"/>
          <w:sz w:val="28"/>
          <w:szCs w:val="28"/>
        </w:rPr>
      </w:pPr>
      <w:r>
        <w:rPr>
          <w:rFonts w:cs="Times New Roman"/>
          <w:sz w:val="28"/>
          <w:szCs w:val="28"/>
        </w:rPr>
        <w:t>XX预警  第X期</w:t>
      </w:r>
    </w:p>
    <w:tbl>
      <w:tblPr>
        <w:tblStyle w:val="20"/>
        <w:tblW w:w="0" w:type="auto"/>
        <w:jc w:val="center"/>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3085"/>
        <w:gridCol w:w="1843"/>
        <w:gridCol w:w="3594"/>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108" w:type="dxa"/>
            <w:bottom w:w="0" w:type="dxa"/>
            <w:right w:w="108" w:type="dxa"/>
          </w:tblCellMar>
        </w:tblPrEx>
        <w:trPr>
          <w:trHeight w:val="997" w:hRule="atLeast"/>
          <w:jc w:val="center"/>
        </w:trPr>
        <w:tc>
          <w:tcPr>
            <w:tcW w:w="3085" w:type="dxa"/>
            <w:vAlign w:val="center"/>
          </w:tcPr>
          <w:p>
            <w:pPr>
              <w:adjustRightInd w:val="0"/>
              <w:snapToGrid w:val="0"/>
              <w:ind w:left="-320" w:leftChars="-100" w:firstLine="0" w:firstLineChars="0"/>
              <w:jc w:val="center"/>
              <w:rPr>
                <w:rFonts w:cs="Times New Roman"/>
                <w:sz w:val="28"/>
                <w:szCs w:val="28"/>
              </w:rPr>
            </w:pPr>
            <w:r>
              <w:rPr>
                <w:rFonts w:cs="Times New Roman"/>
                <w:sz w:val="28"/>
                <w:szCs w:val="28"/>
              </w:rPr>
              <w:t xml:space="preserve"> X局（委）X中心</w:t>
            </w:r>
          </w:p>
        </w:tc>
        <w:tc>
          <w:tcPr>
            <w:tcW w:w="1843" w:type="dxa"/>
            <w:vAlign w:val="center"/>
          </w:tcPr>
          <w:p>
            <w:pPr>
              <w:adjustRightInd w:val="0"/>
              <w:snapToGrid w:val="0"/>
              <w:ind w:firstLine="0" w:firstLineChars="0"/>
              <w:jc w:val="left"/>
              <w:rPr>
                <w:rFonts w:cs="Times New Roman"/>
                <w:sz w:val="28"/>
                <w:szCs w:val="28"/>
              </w:rPr>
            </w:pPr>
            <w:r>
              <w:rPr>
                <w:rFonts w:cs="Times New Roman"/>
                <w:sz w:val="28"/>
                <w:szCs w:val="28"/>
              </w:rPr>
              <w:t>制作：XX</w:t>
            </w:r>
          </w:p>
          <w:p>
            <w:pPr>
              <w:adjustRightInd w:val="0"/>
              <w:snapToGrid w:val="0"/>
              <w:ind w:firstLine="0" w:firstLineChars="0"/>
              <w:jc w:val="left"/>
              <w:rPr>
                <w:rFonts w:cs="Times New Roman"/>
                <w:sz w:val="28"/>
                <w:szCs w:val="28"/>
              </w:rPr>
            </w:pPr>
            <w:r>
              <w:rPr>
                <w:rFonts w:cs="Times New Roman"/>
                <w:sz w:val="28"/>
                <w:szCs w:val="28"/>
              </w:rPr>
              <w:t>签发：XX</w:t>
            </w:r>
          </w:p>
        </w:tc>
        <w:tc>
          <w:tcPr>
            <w:tcW w:w="3594" w:type="dxa"/>
            <w:vAlign w:val="center"/>
          </w:tcPr>
          <w:p>
            <w:pPr>
              <w:adjustRightInd w:val="0"/>
              <w:snapToGrid w:val="0"/>
              <w:ind w:firstLine="0" w:firstLineChars="0"/>
              <w:jc w:val="center"/>
              <w:rPr>
                <w:rFonts w:cs="Times New Roman"/>
                <w:sz w:val="28"/>
                <w:szCs w:val="28"/>
              </w:rPr>
            </w:pPr>
            <w:r>
              <w:rPr>
                <w:rFonts w:cs="Times New Roman"/>
                <w:sz w:val="28"/>
                <w:szCs w:val="28"/>
              </w:rPr>
              <w:t>20XX年X月X日X时</w:t>
            </w:r>
          </w:p>
        </w:tc>
      </w:tr>
    </w:tbl>
    <w:p>
      <w:pPr>
        <w:adjustRightInd w:val="0"/>
        <w:snapToGrid w:val="0"/>
        <w:spacing w:after="312" w:afterLines="100"/>
        <w:ind w:firstLine="0" w:firstLineChars="0"/>
        <w:jc w:val="center"/>
        <w:rPr>
          <w:rFonts w:cs="Times New Roman"/>
          <w:b/>
          <w:sz w:val="28"/>
          <w:szCs w:val="28"/>
        </w:rPr>
      </w:pPr>
      <w:r>
        <w:rPr>
          <w:rFonts w:cs="Times New Roman"/>
          <w:b/>
          <w:sz w:val="28"/>
          <w:szCs w:val="28"/>
        </w:rPr>
        <mc:AlternateContent>
          <mc:Choice Requires="wps">
            <w:drawing>
              <wp:anchor distT="0" distB="0" distL="114300" distR="114300" simplePos="0" relativeHeight="251659264" behindDoc="0" locked="0" layoutInCell="1" allowOverlap="1">
                <wp:simplePos x="0" y="0"/>
                <wp:positionH relativeFrom="column">
                  <wp:posOffset>466725</wp:posOffset>
                </wp:positionH>
                <wp:positionV relativeFrom="paragraph">
                  <wp:posOffset>368300</wp:posOffset>
                </wp:positionV>
                <wp:extent cx="4716780" cy="0"/>
                <wp:effectExtent l="0" t="9525" r="7620" b="9525"/>
                <wp:wrapNone/>
                <wp:docPr id="2" name="直接箭头连接符 2"/>
                <wp:cNvGraphicFramePr/>
                <a:graphic xmlns:a="http://schemas.openxmlformats.org/drawingml/2006/main">
                  <a:graphicData uri="http://schemas.microsoft.com/office/word/2010/wordprocessingShape">
                    <wps:wsp>
                      <wps:cNvCnPr>
                        <a:cxnSpLocks noChangeShapeType="true"/>
                      </wps:cNvCnPr>
                      <wps:spPr bwMode="auto">
                        <a:xfrm>
                          <a:off x="0" y="0"/>
                          <a:ext cx="4716780" cy="0"/>
                        </a:xfrm>
                        <a:prstGeom prst="straightConnector1">
                          <a:avLst/>
                        </a:prstGeom>
                        <a:noFill/>
                        <a:ln w="19050">
                          <a:solidFill>
                            <a:srgbClr val="000000"/>
                          </a:solidFill>
                          <a:round/>
                        </a:ln>
                        <a:effectLst/>
                      </wps:spPr>
                      <wps:bodyPr/>
                    </wps:wsp>
                  </a:graphicData>
                </a:graphic>
              </wp:anchor>
            </w:drawing>
          </mc:Choice>
          <mc:Fallback>
            <w:pict>
              <v:shape id="_x0000_s1026" o:spid="_x0000_s1026" o:spt="32" type="#_x0000_t32" style="position:absolute;left:0pt;margin-left:36.75pt;margin-top:29pt;height:0pt;width:371.4pt;z-index:251659264;mso-width-relative:page;mso-height-relative:page;" filled="f" stroked="t" coordsize="21600,21600" o:gfxdata="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WAAAAZHJzL1BLAQIUABQAAAAI&#10;AIdO4kA+IADp0wAAAAgBAAAPAAAAAAAAAAEAIAAAADgAAABkcnMvZG93bnJldi54bWxQSwECFAAU&#10;AAAACACHTuJAN/Z0auABAACCAwAADgAAAAAAAAABACAAAAA4AQAAZHJzL2Uyb0RvYy54bWxQSwUG&#10;AAAAAAYABgBZAQAAigUAAAAA&#10;">
                <v:fill on="f" focussize="0,0"/>
                <v:stroke weight="1.5pt" color="#000000" joinstyle="round"/>
                <v:imagedata o:title=""/>
                <o:lock v:ext="edit" aspectratio="f"/>
              </v:shape>
            </w:pict>
          </mc:Fallback>
        </mc:AlternateContent>
      </w:r>
    </w:p>
    <w:p>
      <w:pPr>
        <w:adjustRightInd w:val="0"/>
        <w:snapToGrid w:val="0"/>
        <w:spacing w:after="312" w:afterLines="100"/>
        <w:ind w:firstLine="0" w:firstLineChars="0"/>
        <w:jc w:val="center"/>
        <w:rPr>
          <w:rFonts w:cs="Times New Roman"/>
          <w:b/>
          <w:sz w:val="28"/>
          <w:szCs w:val="28"/>
        </w:rPr>
      </w:pPr>
      <w:r>
        <w:rPr>
          <w:rFonts w:cs="Times New Roman"/>
          <w:b/>
          <w:sz w:val="28"/>
          <w:szCs w:val="28"/>
        </w:rPr>
        <w:t>X局（委）X月X日X时发布XX（类型）XX级预警</w:t>
      </w:r>
    </w:p>
    <w:p>
      <w:pPr>
        <w:adjustRightInd w:val="0"/>
        <w:snapToGrid w:val="0"/>
        <w:ind w:firstLine="0" w:firstLineChars="0"/>
        <w:jc w:val="left"/>
        <w:rPr>
          <w:rFonts w:cs="Times New Roman"/>
          <w:b/>
          <w:sz w:val="28"/>
          <w:szCs w:val="28"/>
        </w:rPr>
      </w:pPr>
      <w:r>
        <w:rPr>
          <w:rFonts w:cs="Times New Roman"/>
          <w:b/>
          <w:sz w:val="28"/>
          <w:szCs w:val="28"/>
        </w:rPr>
        <w:t>发布内容：</w:t>
      </w:r>
    </w:p>
    <w:p>
      <w:pPr>
        <w:adjustRightInd w:val="0"/>
        <w:snapToGrid w:val="0"/>
        <w:ind w:firstLine="0" w:firstLineChars="0"/>
        <w:jc w:val="left"/>
        <w:rPr>
          <w:rFonts w:cs="Times New Roman"/>
          <w:b/>
          <w:sz w:val="28"/>
          <w:szCs w:val="28"/>
        </w:rPr>
      </w:pPr>
    </w:p>
    <w:p>
      <w:pPr>
        <w:adjustRightInd w:val="0"/>
        <w:snapToGrid w:val="0"/>
        <w:ind w:firstLine="0" w:firstLineChars="0"/>
        <w:jc w:val="left"/>
        <w:rPr>
          <w:rFonts w:cs="Times New Roman"/>
          <w:b/>
          <w:sz w:val="28"/>
          <w:szCs w:val="28"/>
        </w:rPr>
      </w:pPr>
      <w:r>
        <w:rPr>
          <w:rFonts w:cs="Times New Roman"/>
          <w:b/>
          <w:sz w:val="28"/>
          <w:szCs w:val="28"/>
        </w:rPr>
        <w:t>发布范围：</w:t>
      </w:r>
    </w:p>
    <w:p>
      <w:pPr>
        <w:adjustRightInd w:val="0"/>
        <w:snapToGrid w:val="0"/>
        <w:ind w:firstLine="0" w:firstLineChars="0"/>
        <w:jc w:val="left"/>
        <w:rPr>
          <w:rFonts w:cs="Times New Roman"/>
          <w:b/>
          <w:sz w:val="28"/>
          <w:szCs w:val="28"/>
        </w:rPr>
      </w:pPr>
    </w:p>
    <w:p>
      <w:pPr>
        <w:adjustRightInd w:val="0"/>
        <w:snapToGrid w:val="0"/>
        <w:ind w:firstLine="0" w:firstLineChars="0"/>
        <w:jc w:val="left"/>
        <w:rPr>
          <w:rFonts w:cs="Times New Roman"/>
          <w:b/>
          <w:sz w:val="28"/>
          <w:szCs w:val="28"/>
        </w:rPr>
      </w:pPr>
      <w:r>
        <w:rPr>
          <w:rFonts w:cs="Times New Roman"/>
          <w:b/>
          <w:sz w:val="28"/>
          <w:szCs w:val="28"/>
        </w:rPr>
        <w:t>发布对象：</w:t>
      </w:r>
    </w:p>
    <w:p>
      <w:pPr>
        <w:adjustRightInd w:val="0"/>
        <w:snapToGrid w:val="0"/>
        <w:ind w:firstLine="0" w:firstLineChars="0"/>
        <w:jc w:val="left"/>
        <w:rPr>
          <w:rFonts w:cs="Times New Roman"/>
          <w:b/>
          <w:sz w:val="28"/>
          <w:szCs w:val="28"/>
        </w:rPr>
      </w:pPr>
    </w:p>
    <w:p>
      <w:pPr>
        <w:adjustRightInd w:val="0"/>
        <w:snapToGrid w:val="0"/>
        <w:ind w:firstLine="0" w:firstLineChars="0"/>
        <w:jc w:val="left"/>
        <w:rPr>
          <w:rFonts w:cs="Times New Roman"/>
          <w:b/>
          <w:sz w:val="28"/>
          <w:szCs w:val="28"/>
        </w:rPr>
      </w:pPr>
      <w:r>
        <w:rPr>
          <w:rFonts w:cs="Times New Roman"/>
          <w:b/>
          <w:sz w:val="28"/>
          <w:szCs w:val="28"/>
        </w:rPr>
        <w:t>发布时间：</w:t>
      </w:r>
    </w:p>
    <w:p>
      <w:pPr>
        <w:adjustRightInd w:val="0"/>
        <w:snapToGrid w:val="0"/>
        <w:ind w:firstLine="0" w:firstLineChars="0"/>
        <w:jc w:val="left"/>
        <w:rPr>
          <w:rFonts w:cs="Times New Roman"/>
          <w:b/>
          <w:sz w:val="28"/>
          <w:szCs w:val="28"/>
          <w:lang w:val="en-GB"/>
        </w:rPr>
      </w:pPr>
      <w:r>
        <w:rPr>
          <w:rFonts w:cs="Times New Roman"/>
          <w:sz w:val="28"/>
          <w:szCs w:val="28"/>
        </w:rPr>
        <w:t>（如有预警可能影响区域图</w:t>
      </w:r>
      <w:r>
        <w:rPr>
          <w:rFonts w:hint="eastAsia" w:cs="Times New Roman"/>
          <w:sz w:val="28"/>
          <w:szCs w:val="28"/>
          <w:lang w:eastAsia="zh-CN"/>
        </w:rPr>
        <w:t>，</w:t>
      </w:r>
      <w:r>
        <w:rPr>
          <w:rFonts w:cs="Times New Roman"/>
          <w:sz w:val="28"/>
          <w:szCs w:val="28"/>
        </w:rPr>
        <w:t>附后）</w:t>
      </w:r>
      <w:r>
        <w:rPr>
          <w:rFonts w:cs="Times New Roman"/>
          <w:b/>
          <w:sz w:val="28"/>
          <w:szCs w:val="28"/>
          <w:lang w:val="en-GB"/>
        </w:rPr>
        <w:br w:type="page"/>
      </w:r>
    </w:p>
    <w:p>
      <w:pPr>
        <w:pStyle w:val="2"/>
        <w:bidi w:val="0"/>
        <w:ind w:left="0" w:leftChars="0" w:firstLine="0" w:firstLineChars="0"/>
        <w:rPr>
          <w:rFonts w:hint="eastAsia" w:eastAsia="黑体"/>
          <w:lang w:val="en-US" w:eastAsia="zh-CN"/>
        </w:rPr>
      </w:pPr>
      <w:bookmarkStart w:id="328" w:name="_Toc92116681"/>
      <w:bookmarkStart w:id="329" w:name="_Toc91512311"/>
      <w:bookmarkStart w:id="330" w:name="_Toc90838559"/>
      <w:bookmarkStart w:id="331" w:name="_Toc95223347"/>
      <w:bookmarkStart w:id="332" w:name="_Toc98337842"/>
      <w:bookmarkStart w:id="333" w:name="_Toc71156497"/>
      <w:bookmarkStart w:id="334" w:name="_Toc92199777"/>
      <w:bookmarkStart w:id="335" w:name="_Toc31628"/>
      <w:bookmarkStart w:id="336" w:name="_Toc29626"/>
      <w:bookmarkStart w:id="337" w:name="_Toc91666328"/>
      <w:bookmarkStart w:id="338" w:name="_Toc21515"/>
      <w:bookmarkStart w:id="339" w:name="_Toc95813262"/>
      <w:bookmarkStart w:id="340" w:name="_Toc1049"/>
      <w:bookmarkStart w:id="341" w:name="_Toc92182304"/>
      <w:bookmarkStart w:id="342" w:name="_Toc91666085"/>
      <w:bookmarkStart w:id="343" w:name="_Toc68112090"/>
      <w:bookmarkStart w:id="344" w:name="_Toc95322738"/>
      <w:bookmarkStart w:id="345" w:name="_Toc92205829"/>
      <w:bookmarkStart w:id="346" w:name="_Toc90128736"/>
      <w:bookmarkStart w:id="347" w:name="_Toc95224173"/>
      <w:bookmarkStart w:id="348" w:name="_Toc95244575"/>
      <w:bookmarkStart w:id="349" w:name="_Toc93052936"/>
      <w:bookmarkStart w:id="350" w:name="_Toc96325600"/>
      <w:bookmarkStart w:id="351" w:name="_Toc59618101"/>
      <w:bookmarkStart w:id="352" w:name="_Toc89893516"/>
      <w:bookmarkStart w:id="353" w:name="_Toc20209"/>
      <w:r>
        <w:rPr>
          <w:lang w:val="en-GB"/>
        </w:rPr>
        <w:t>附件</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Pr>
          <w:rFonts w:hint="eastAsia"/>
          <w:lang w:val="en-US" w:eastAsia="zh-CN"/>
        </w:rPr>
        <w:t>6</w:t>
      </w:r>
      <w:bookmarkEnd w:id="353"/>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54" w:name="_Toc31766"/>
      <w:bookmarkStart w:id="355" w:name="_Toc12427"/>
      <w:bookmarkStart w:id="356" w:name="_Toc14803"/>
      <w:bookmarkStart w:id="357" w:name="_Toc7624"/>
      <w:r>
        <w:rPr>
          <w:rFonts w:hint="eastAsia"/>
          <w:sz w:val="36"/>
          <w:szCs w:val="36"/>
        </w:rPr>
        <w:t>突发事件预警信息发布审批表</w:t>
      </w:r>
      <w:bookmarkEnd w:id="354"/>
      <w:bookmarkEnd w:id="355"/>
      <w:bookmarkEnd w:id="356"/>
      <w:bookmarkEnd w:id="357"/>
    </w:p>
    <w:p>
      <w:pPr>
        <w:spacing w:before="240"/>
        <w:ind w:firstLine="0" w:firstLineChars="0"/>
        <w:rPr>
          <w:rFonts w:cs="Times New Roman"/>
          <w:szCs w:val="32"/>
        </w:rPr>
      </w:pPr>
      <w:r>
        <w:rPr>
          <w:rFonts w:cs="Times New Roman"/>
          <w:sz w:val="24"/>
          <w:szCs w:val="24"/>
        </w:rPr>
        <w:t>预警信息发布单位：（盖章）</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59"/>
        <w:gridCol w:w="50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信息标题</w:t>
            </w:r>
          </w:p>
        </w:tc>
        <w:tc>
          <w:tcPr>
            <w:tcW w:w="5054" w:type="dxa"/>
            <w:vAlign w:val="center"/>
          </w:tcPr>
          <w:p>
            <w:pPr>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预警类型</w:t>
            </w:r>
          </w:p>
        </w:tc>
        <w:tc>
          <w:tcPr>
            <w:tcW w:w="5054" w:type="dxa"/>
            <w:vAlign w:val="center"/>
          </w:tcPr>
          <w:p>
            <w:pPr>
              <w:adjustRightInd w:val="0"/>
              <w:snapToGrid w:val="0"/>
              <w:ind w:firstLine="0" w:firstLineChars="0"/>
              <w:jc w:val="center"/>
              <w:rPr>
                <w:rFonts w:cs="Times New Roman"/>
                <w:sz w:val="24"/>
                <w:szCs w:val="24"/>
              </w:rPr>
            </w:pPr>
            <w:r>
              <w:rPr>
                <w:rFonts w:cs="Times New Roman"/>
                <w:sz w:val="24"/>
                <w:szCs w:val="24"/>
              </w:rPr>
              <w:t>自然灾害/事故灾难/公共卫生事件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预警级别</w:t>
            </w:r>
          </w:p>
        </w:tc>
        <w:tc>
          <w:tcPr>
            <w:tcW w:w="5054" w:type="dxa"/>
            <w:vAlign w:val="center"/>
          </w:tcPr>
          <w:p>
            <w:pPr>
              <w:adjustRightInd w:val="0"/>
              <w:snapToGrid w:val="0"/>
              <w:ind w:firstLine="0" w:firstLineChars="0"/>
              <w:jc w:val="center"/>
              <w:rPr>
                <w:rFonts w:cs="Times New Roman"/>
                <w:sz w:val="24"/>
                <w:szCs w:val="24"/>
              </w:rPr>
            </w:pPr>
            <w:r>
              <w:rPr>
                <w:rFonts w:cs="Times New Roman"/>
                <w:sz w:val="24"/>
                <w:szCs w:val="24"/>
              </w:rPr>
              <w:t>Ⅰ（红色）/Ⅱ（橙色）/Ⅲ（黄色）/Ⅳ（蓝色）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预警发布时间</w:t>
            </w:r>
          </w:p>
        </w:tc>
        <w:tc>
          <w:tcPr>
            <w:tcW w:w="5054" w:type="dxa"/>
            <w:vAlign w:val="center"/>
          </w:tcPr>
          <w:p>
            <w:pPr>
              <w:adjustRightInd w:val="0"/>
              <w:snapToGrid w:val="0"/>
              <w:ind w:firstLine="0" w:firstLineChars="0"/>
              <w:jc w:val="center"/>
              <w:rPr>
                <w:rFonts w:cs="Times New Roman"/>
                <w:sz w:val="24"/>
                <w:szCs w:val="24"/>
              </w:rPr>
            </w:pPr>
            <w:r>
              <w:rPr>
                <w:rFonts w:cs="Times New Roman"/>
                <w:sz w:val="24"/>
                <w:szCs w:val="24"/>
              </w:rPr>
              <w:t>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预警周期</w:t>
            </w:r>
          </w:p>
        </w:tc>
        <w:tc>
          <w:tcPr>
            <w:tcW w:w="5054" w:type="dxa"/>
            <w:vAlign w:val="center"/>
          </w:tcPr>
          <w:p>
            <w:pPr>
              <w:adjustRightInd w:val="0"/>
              <w:snapToGrid w:val="0"/>
              <w:ind w:firstLine="0" w:firstLineChars="0"/>
              <w:jc w:val="center"/>
              <w:rPr>
                <w:rFonts w:cs="Times New Roman"/>
                <w:sz w:val="24"/>
                <w:szCs w:val="24"/>
              </w:rPr>
            </w:pPr>
            <w:r>
              <w:rPr>
                <w:rFonts w:cs="Times New Roman"/>
                <w:sz w:val="24"/>
                <w:szCs w:val="24"/>
              </w:rPr>
              <w:t>预计持续  天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预警信息发布原因</w:t>
            </w:r>
          </w:p>
        </w:tc>
        <w:tc>
          <w:tcPr>
            <w:tcW w:w="5054" w:type="dxa"/>
            <w:vAlign w:val="center"/>
          </w:tcPr>
          <w:p>
            <w:pPr>
              <w:adjustRightInd w:val="0"/>
              <w:snapToGrid w:val="0"/>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预警信息传播方式</w:t>
            </w:r>
          </w:p>
        </w:tc>
        <w:tc>
          <w:tcPr>
            <w:tcW w:w="5054" w:type="dxa"/>
            <w:vAlign w:val="center"/>
          </w:tcPr>
          <w:p>
            <w:pPr>
              <w:adjustRightInd w:val="0"/>
              <w:snapToGrid w:val="0"/>
              <w:ind w:firstLine="0" w:firstLineChars="0"/>
              <w:jc w:val="center"/>
              <w:rPr>
                <w:rFonts w:cs="Times New Roman"/>
                <w:w w:val="90"/>
                <w:sz w:val="24"/>
                <w:szCs w:val="24"/>
              </w:rPr>
            </w:pPr>
            <w:r>
              <w:rPr>
                <w:rFonts w:hint="eastAsia" w:cs="Times New Roman"/>
                <w:sz w:val="24"/>
                <w:szCs w:val="24"/>
              </w:rPr>
              <w:t>电视</w:t>
            </w:r>
            <w:r>
              <w:rPr>
                <w:rFonts w:cs="Times New Roman"/>
                <w:sz w:val="24"/>
                <w:szCs w:val="24"/>
              </w:rPr>
              <w:t>/</w:t>
            </w:r>
            <w:r>
              <w:rPr>
                <w:rFonts w:hint="eastAsia" w:cs="Times New Roman"/>
                <w:sz w:val="24"/>
                <w:szCs w:val="24"/>
              </w:rPr>
              <w:t>广播</w:t>
            </w:r>
            <w:r>
              <w:rPr>
                <w:rFonts w:cs="Times New Roman"/>
                <w:sz w:val="24"/>
                <w:szCs w:val="24"/>
              </w:rPr>
              <w:t>/</w:t>
            </w:r>
            <w:r>
              <w:rPr>
                <w:rFonts w:hint="eastAsia" w:cs="Times New Roman"/>
                <w:sz w:val="24"/>
                <w:szCs w:val="24"/>
              </w:rPr>
              <w:t>报刊</w:t>
            </w:r>
            <w:r>
              <w:rPr>
                <w:rFonts w:cs="Times New Roman"/>
                <w:sz w:val="24"/>
                <w:szCs w:val="24"/>
              </w:rPr>
              <w:t>/</w:t>
            </w:r>
            <w:r>
              <w:rPr>
                <w:rFonts w:hint="eastAsia" w:cs="Times New Roman"/>
                <w:sz w:val="24"/>
                <w:szCs w:val="24"/>
              </w:rPr>
              <w:t>网络</w:t>
            </w:r>
            <w:r>
              <w:rPr>
                <w:rFonts w:cs="Times New Roman"/>
                <w:sz w:val="24"/>
                <w:szCs w:val="24"/>
              </w:rPr>
              <w:t>/</w:t>
            </w:r>
            <w:r>
              <w:rPr>
                <w:rFonts w:hint="eastAsia" w:cs="Times New Roman"/>
                <w:sz w:val="24"/>
                <w:szCs w:val="24"/>
              </w:rPr>
              <w:t>电子屏</w:t>
            </w:r>
            <w:r>
              <w:rPr>
                <w:rFonts w:cs="Times New Roman"/>
                <w:sz w:val="24"/>
                <w:szCs w:val="24"/>
              </w:rPr>
              <w:t>/</w:t>
            </w:r>
            <w:r>
              <w:rPr>
                <w:rFonts w:hint="eastAsia" w:cs="Times New Roman"/>
                <w:sz w:val="24"/>
                <w:szCs w:val="24"/>
              </w:rPr>
              <w:t>短信等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ind w:firstLine="0" w:firstLineChars="0"/>
              <w:jc w:val="center"/>
              <w:rPr>
                <w:rFonts w:cs="Times New Roman"/>
                <w:sz w:val="24"/>
                <w:szCs w:val="24"/>
              </w:rPr>
            </w:pPr>
            <w:r>
              <w:rPr>
                <w:rFonts w:cs="Times New Roman"/>
                <w:sz w:val="24"/>
                <w:szCs w:val="24"/>
              </w:rPr>
              <w:t>预警信息主要内容</w:t>
            </w:r>
          </w:p>
        </w:tc>
        <w:tc>
          <w:tcPr>
            <w:tcW w:w="5054" w:type="dxa"/>
            <w:vAlign w:val="center"/>
          </w:tcPr>
          <w:p>
            <w:pPr>
              <w:adjustRightInd w:val="0"/>
              <w:snapToGrid w:val="0"/>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3559" w:type="dxa"/>
            <w:vAlign w:val="center"/>
          </w:tcPr>
          <w:p>
            <w:pPr>
              <w:ind w:firstLine="0" w:firstLineChars="0"/>
              <w:jc w:val="center"/>
              <w:rPr>
                <w:rFonts w:cs="Times New Roman"/>
                <w:w w:val="90"/>
                <w:sz w:val="24"/>
                <w:szCs w:val="24"/>
              </w:rPr>
            </w:pPr>
            <w:r>
              <w:rPr>
                <w:rFonts w:cs="Times New Roman"/>
                <w:sz w:val="24"/>
                <w:szCs w:val="24"/>
              </w:rPr>
              <w:t>可能产生的社会经济影响</w:t>
            </w:r>
          </w:p>
        </w:tc>
        <w:tc>
          <w:tcPr>
            <w:tcW w:w="5054" w:type="dxa"/>
            <w:vAlign w:val="center"/>
          </w:tcPr>
          <w:p>
            <w:pPr>
              <w:adjustRightInd w:val="0"/>
              <w:snapToGrid w:val="0"/>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4" w:hRule="atLeast"/>
          <w:jc w:val="center"/>
        </w:trPr>
        <w:tc>
          <w:tcPr>
            <w:tcW w:w="3559" w:type="dxa"/>
            <w:vAlign w:val="center"/>
          </w:tcPr>
          <w:p>
            <w:pPr>
              <w:ind w:firstLine="0" w:firstLineChars="0"/>
              <w:jc w:val="center"/>
              <w:rPr>
                <w:rFonts w:cs="Times New Roman"/>
                <w:w w:val="90"/>
                <w:sz w:val="24"/>
                <w:szCs w:val="24"/>
              </w:rPr>
            </w:pPr>
            <w:r>
              <w:rPr>
                <w:rFonts w:cs="Times New Roman"/>
                <w:sz w:val="24"/>
                <w:szCs w:val="24"/>
              </w:rPr>
              <w:t>政府领导审批意见</w:t>
            </w:r>
          </w:p>
        </w:tc>
        <w:tc>
          <w:tcPr>
            <w:tcW w:w="5054" w:type="dxa"/>
            <w:vAlign w:val="center"/>
          </w:tcPr>
          <w:p>
            <w:pPr>
              <w:adjustRightInd w:val="0"/>
              <w:snapToGrid w:val="0"/>
              <w:ind w:firstLine="0" w:firstLineChars="0"/>
              <w:jc w:val="center"/>
              <w:rPr>
                <w:rFonts w:cs="Times New Roman"/>
                <w:sz w:val="24"/>
                <w:szCs w:val="24"/>
              </w:rPr>
            </w:pPr>
            <w:r>
              <w:rPr>
                <w:rFonts w:cs="Times New Roman"/>
                <w:sz w:val="24"/>
                <w:szCs w:val="24"/>
              </w:rPr>
              <w:t>部门领导意见</w:t>
            </w:r>
          </w:p>
        </w:tc>
      </w:tr>
    </w:tbl>
    <w:p>
      <w:pPr>
        <w:ind w:firstLine="640"/>
        <w:jc w:val="center"/>
        <w:rPr>
          <w:rFonts w:cs="Times New Roman"/>
          <w:szCs w:val="32"/>
        </w:rPr>
      </w:pPr>
      <w:r>
        <w:rPr>
          <w:rFonts w:cs="Times New Roman"/>
          <w:szCs w:val="32"/>
        </w:rPr>
        <w:t xml:space="preserve">               </w:t>
      </w:r>
    </w:p>
    <w:p>
      <w:pPr>
        <w:ind w:firstLine="480"/>
        <w:jc w:val="right"/>
        <w:rPr>
          <w:rFonts w:cs="Times New Roman"/>
          <w:sz w:val="24"/>
          <w:szCs w:val="24"/>
        </w:rPr>
      </w:pPr>
      <w:r>
        <w:rPr>
          <w:rFonts w:cs="Times New Roman"/>
          <w:sz w:val="24"/>
          <w:szCs w:val="24"/>
        </w:rPr>
        <w:t xml:space="preserve"> </w:t>
      </w:r>
      <w:r>
        <w:rPr>
          <w:rFonts w:hint="eastAsia" w:cs="Times New Roman"/>
          <w:sz w:val="24"/>
          <w:szCs w:val="24"/>
        </w:rPr>
        <w:t xml:space="preserve">     </w:t>
      </w:r>
      <w:r>
        <w:rPr>
          <w:rFonts w:cs="Times New Roman"/>
          <w:sz w:val="24"/>
          <w:szCs w:val="24"/>
        </w:rPr>
        <w:t>年</w:t>
      </w:r>
      <w:r>
        <w:rPr>
          <w:rFonts w:hint="eastAsia" w:cs="Times New Roman"/>
          <w:sz w:val="24"/>
          <w:szCs w:val="24"/>
        </w:rPr>
        <w:t xml:space="preserve"> </w:t>
      </w:r>
      <w:r>
        <w:rPr>
          <w:rFonts w:cs="Times New Roman"/>
          <w:sz w:val="24"/>
          <w:szCs w:val="24"/>
        </w:rPr>
        <w:t xml:space="preserve">  月  </w:t>
      </w:r>
      <w:r>
        <w:rPr>
          <w:rFonts w:hint="eastAsia" w:cs="Times New Roman"/>
          <w:sz w:val="24"/>
          <w:szCs w:val="24"/>
        </w:rPr>
        <w:t xml:space="preserve"> </w:t>
      </w:r>
      <w:r>
        <w:rPr>
          <w:rFonts w:cs="Times New Roman"/>
          <w:sz w:val="24"/>
          <w:szCs w:val="24"/>
        </w:rPr>
        <w:t>日</w:t>
      </w:r>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rFonts w:ascii="仿宋_GB2312" w:hAnsi="方正小标宋简体" w:cs="方正小标宋简体"/>
          <w:b/>
          <w:kern w:val="0"/>
          <w:sz w:val="36"/>
          <w:szCs w:val="36"/>
        </w:rPr>
      </w:pPr>
      <w:r>
        <w:rPr>
          <w:rFonts w:cs="Times New Roman"/>
          <w:sz w:val="44"/>
          <w:szCs w:val="44"/>
        </w:rPr>
        <w:br w:type="page"/>
      </w:r>
      <w:bookmarkStart w:id="358" w:name="_Toc27265"/>
      <w:bookmarkStart w:id="359" w:name="_Toc1408"/>
      <w:bookmarkStart w:id="360" w:name="_Toc16116"/>
      <w:bookmarkStart w:id="361" w:name="_Toc20656"/>
      <w:bookmarkStart w:id="362" w:name="_Toc13405"/>
      <w:bookmarkStart w:id="363" w:name="_Toc10252"/>
      <w:bookmarkStart w:id="364" w:name="_Toc18874"/>
      <w:bookmarkStart w:id="365" w:name="_Toc4371"/>
      <w:r>
        <w:rPr>
          <w:rStyle w:val="25"/>
          <w:rFonts w:hint="eastAsia"/>
          <w:bCs/>
          <w:sz w:val="36"/>
          <w:szCs w:val="36"/>
        </w:rPr>
        <w:t>突发事件预警信息发布备案表</w:t>
      </w:r>
      <w:bookmarkEnd w:id="358"/>
      <w:bookmarkEnd w:id="359"/>
      <w:bookmarkEnd w:id="360"/>
      <w:bookmarkEnd w:id="361"/>
      <w:bookmarkEnd w:id="362"/>
      <w:bookmarkEnd w:id="363"/>
      <w:bookmarkEnd w:id="364"/>
      <w:bookmarkEnd w:id="365"/>
    </w:p>
    <w:p>
      <w:pPr>
        <w:spacing w:line="400" w:lineRule="exact"/>
        <w:ind w:firstLine="0" w:firstLineChars="0"/>
        <w:rPr>
          <w:rFonts w:cs="Times New Roman"/>
          <w:sz w:val="24"/>
          <w:szCs w:val="24"/>
        </w:rPr>
      </w:pPr>
      <w:r>
        <w:rPr>
          <w:rFonts w:cs="Times New Roman"/>
          <w:sz w:val="24"/>
          <w:szCs w:val="24"/>
        </w:rPr>
        <w:t>预警信息发布单位（盖章）：</w:t>
      </w:r>
    </w:p>
    <w:tbl>
      <w:tblPr>
        <w:tblStyle w:val="20"/>
        <w:tblW w:w="8332"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8"/>
        <w:gridCol w:w="5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信息标题</w:t>
            </w:r>
          </w:p>
        </w:tc>
        <w:tc>
          <w:tcPr>
            <w:tcW w:w="5184" w:type="dxa"/>
            <w:vAlign w:val="center"/>
          </w:tcPr>
          <w:p>
            <w:pPr>
              <w:spacing w:line="400" w:lineRule="exact"/>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预警类型</w:t>
            </w:r>
          </w:p>
        </w:tc>
        <w:tc>
          <w:tcPr>
            <w:tcW w:w="5184" w:type="dxa"/>
            <w:vAlign w:val="center"/>
          </w:tcPr>
          <w:p>
            <w:pPr>
              <w:spacing w:line="400" w:lineRule="exact"/>
              <w:ind w:firstLine="0" w:firstLineChars="0"/>
              <w:jc w:val="center"/>
              <w:rPr>
                <w:rFonts w:cs="Times New Roman"/>
                <w:sz w:val="24"/>
                <w:szCs w:val="24"/>
              </w:rPr>
            </w:pPr>
            <w:r>
              <w:rPr>
                <w:rFonts w:cs="Times New Roman"/>
                <w:sz w:val="24"/>
                <w:szCs w:val="24"/>
              </w:rPr>
              <w:t>自然灾害/事故灾难/公共卫生事件/其他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预警级别</w:t>
            </w:r>
          </w:p>
        </w:tc>
        <w:tc>
          <w:tcPr>
            <w:tcW w:w="5184" w:type="dxa"/>
            <w:vAlign w:val="center"/>
          </w:tcPr>
          <w:p>
            <w:pPr>
              <w:spacing w:line="400" w:lineRule="exact"/>
              <w:ind w:firstLine="0" w:firstLineChars="0"/>
              <w:jc w:val="center"/>
              <w:rPr>
                <w:rFonts w:cs="Times New Roman"/>
                <w:sz w:val="24"/>
                <w:szCs w:val="24"/>
              </w:rPr>
            </w:pPr>
            <w:r>
              <w:rPr>
                <w:rFonts w:cs="Times New Roman"/>
                <w:sz w:val="24"/>
                <w:szCs w:val="24"/>
              </w:rPr>
              <w:t>Ⅰ（红色）/Ⅱ（橙色）/Ⅲ（黄色）/Ⅳ（蓝色）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预警发布时间</w:t>
            </w:r>
          </w:p>
        </w:tc>
        <w:tc>
          <w:tcPr>
            <w:tcW w:w="5184" w:type="dxa"/>
            <w:vAlign w:val="center"/>
          </w:tcPr>
          <w:p>
            <w:pPr>
              <w:spacing w:line="400" w:lineRule="exact"/>
              <w:ind w:firstLine="0" w:firstLineChars="0"/>
              <w:jc w:val="center"/>
              <w:rPr>
                <w:rFonts w:cs="Times New Roman"/>
                <w:sz w:val="24"/>
                <w:szCs w:val="24"/>
              </w:rPr>
            </w:pPr>
            <w:r>
              <w:rPr>
                <w:rFonts w:cs="Times New Roman"/>
                <w:sz w:val="24"/>
                <w:szCs w:val="24"/>
              </w:rPr>
              <w:t>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预警周期</w:t>
            </w:r>
          </w:p>
        </w:tc>
        <w:tc>
          <w:tcPr>
            <w:tcW w:w="5184" w:type="dxa"/>
            <w:vAlign w:val="center"/>
          </w:tcPr>
          <w:p>
            <w:pPr>
              <w:spacing w:line="400" w:lineRule="exact"/>
              <w:ind w:firstLine="0" w:firstLineChars="0"/>
              <w:jc w:val="center"/>
              <w:rPr>
                <w:rFonts w:cs="Times New Roman"/>
                <w:sz w:val="24"/>
                <w:szCs w:val="24"/>
              </w:rPr>
            </w:pPr>
            <w:r>
              <w:rPr>
                <w:rFonts w:cs="Times New Roman"/>
                <w:sz w:val="24"/>
                <w:szCs w:val="24"/>
              </w:rPr>
              <w:t>预计持续  天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预警信息发布原因</w:t>
            </w:r>
          </w:p>
        </w:tc>
        <w:tc>
          <w:tcPr>
            <w:tcW w:w="5184" w:type="dxa"/>
            <w:vAlign w:val="center"/>
          </w:tcPr>
          <w:p>
            <w:pPr>
              <w:spacing w:line="400" w:lineRule="exact"/>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预警信息传播方式</w:t>
            </w:r>
          </w:p>
        </w:tc>
        <w:tc>
          <w:tcPr>
            <w:tcW w:w="5184" w:type="dxa"/>
            <w:vAlign w:val="center"/>
          </w:tcPr>
          <w:p>
            <w:pPr>
              <w:spacing w:line="400" w:lineRule="exact"/>
              <w:ind w:firstLine="0" w:firstLineChars="0"/>
              <w:jc w:val="center"/>
              <w:rPr>
                <w:rFonts w:cs="Times New Roman"/>
                <w:sz w:val="24"/>
                <w:szCs w:val="24"/>
              </w:rPr>
            </w:pPr>
            <w:r>
              <w:rPr>
                <w:rFonts w:cs="Times New Roman"/>
                <w:sz w:val="24"/>
                <w:szCs w:val="24"/>
              </w:rPr>
              <w:t>电视/广播/报刊/网络/电子屏/短信等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预警信息主要内容</w:t>
            </w:r>
          </w:p>
        </w:tc>
        <w:tc>
          <w:tcPr>
            <w:tcW w:w="5184" w:type="dxa"/>
            <w:vAlign w:val="center"/>
          </w:tcPr>
          <w:p>
            <w:pPr>
              <w:spacing w:line="400" w:lineRule="exact"/>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可能产生的社会经济影响</w:t>
            </w:r>
          </w:p>
        </w:tc>
        <w:tc>
          <w:tcPr>
            <w:tcW w:w="5184" w:type="dxa"/>
            <w:vAlign w:val="center"/>
          </w:tcPr>
          <w:p>
            <w:pPr>
              <w:spacing w:line="400" w:lineRule="exact"/>
              <w:ind w:firstLine="0" w:firstLineChars="0"/>
              <w:jc w:val="center"/>
              <w:rPr>
                <w:rFonts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pPr>
              <w:spacing w:line="400" w:lineRule="exact"/>
              <w:ind w:firstLine="0" w:firstLineChars="0"/>
              <w:jc w:val="center"/>
              <w:rPr>
                <w:rFonts w:cs="Times New Roman"/>
                <w:sz w:val="24"/>
                <w:szCs w:val="24"/>
              </w:rPr>
            </w:pPr>
            <w:r>
              <w:rPr>
                <w:rFonts w:cs="Times New Roman"/>
                <w:sz w:val="24"/>
                <w:szCs w:val="24"/>
              </w:rPr>
              <w:t>备       注</w:t>
            </w:r>
          </w:p>
        </w:tc>
        <w:tc>
          <w:tcPr>
            <w:tcW w:w="5184" w:type="dxa"/>
            <w:vAlign w:val="center"/>
          </w:tcPr>
          <w:p>
            <w:pPr>
              <w:spacing w:line="400" w:lineRule="exact"/>
              <w:ind w:firstLine="0" w:firstLineChars="0"/>
              <w:jc w:val="center"/>
              <w:rPr>
                <w:rFonts w:cs="Times New Roman"/>
                <w:sz w:val="24"/>
                <w:szCs w:val="24"/>
              </w:rPr>
            </w:pPr>
          </w:p>
        </w:tc>
      </w:tr>
    </w:tbl>
    <w:p>
      <w:pPr>
        <w:spacing w:line="400" w:lineRule="exact"/>
        <w:ind w:firstLine="0" w:firstLineChars="0"/>
        <w:jc w:val="center"/>
        <w:rPr>
          <w:rFonts w:cs="Times New Roman"/>
          <w:sz w:val="24"/>
          <w:szCs w:val="24"/>
        </w:rPr>
      </w:pPr>
      <w:r>
        <w:rPr>
          <w:rFonts w:cs="Times New Roman"/>
          <w:sz w:val="24"/>
          <w:szCs w:val="24"/>
        </w:rPr>
        <w:t xml:space="preserve">                         </w:t>
      </w:r>
    </w:p>
    <w:p>
      <w:pPr>
        <w:spacing w:line="400" w:lineRule="exact"/>
        <w:ind w:firstLine="0" w:firstLineChars="0"/>
        <w:jc w:val="center"/>
        <w:rPr>
          <w:rFonts w:cs="Times New Roman"/>
          <w:sz w:val="24"/>
          <w:szCs w:val="24"/>
        </w:rPr>
      </w:pPr>
      <w:r>
        <w:rPr>
          <w:rFonts w:cs="Times New Roman"/>
          <w:sz w:val="24"/>
          <w:szCs w:val="24"/>
        </w:rPr>
        <w:t xml:space="preserve">                                   </w:t>
      </w:r>
      <w:r>
        <w:rPr>
          <w:rFonts w:hint="eastAsia" w:cs="Times New Roman"/>
          <w:sz w:val="24"/>
          <w:szCs w:val="24"/>
        </w:rPr>
        <w:t xml:space="preserve">                     </w:t>
      </w:r>
      <w:r>
        <w:rPr>
          <w:rFonts w:cs="Times New Roman"/>
          <w:sz w:val="24"/>
          <w:szCs w:val="24"/>
        </w:rPr>
        <w:t>年</w:t>
      </w:r>
      <w:r>
        <w:rPr>
          <w:rFonts w:hint="eastAsia" w:cs="Times New Roman"/>
          <w:sz w:val="24"/>
          <w:szCs w:val="24"/>
        </w:rPr>
        <w:t xml:space="preserve"> </w:t>
      </w:r>
      <w:r>
        <w:rPr>
          <w:rFonts w:cs="Times New Roman"/>
          <w:sz w:val="24"/>
          <w:szCs w:val="24"/>
        </w:rPr>
        <w:t xml:space="preserve">  月 </w:t>
      </w:r>
      <w:r>
        <w:rPr>
          <w:rFonts w:hint="eastAsia" w:cs="Times New Roman"/>
          <w:sz w:val="24"/>
          <w:szCs w:val="24"/>
        </w:rPr>
        <w:t xml:space="preserve"> </w:t>
      </w:r>
      <w:r>
        <w:rPr>
          <w:rFonts w:cs="Times New Roman"/>
          <w:sz w:val="24"/>
          <w:szCs w:val="24"/>
        </w:rPr>
        <w:t xml:space="preserve"> 日</w:t>
      </w:r>
    </w:p>
    <w:p>
      <w:pPr>
        <w:spacing w:line="400" w:lineRule="exact"/>
        <w:ind w:firstLine="0" w:firstLineChars="0"/>
        <w:jc w:val="center"/>
        <w:rPr>
          <w:rFonts w:cs="Times New Roman"/>
          <w:sz w:val="24"/>
          <w:szCs w:val="24"/>
        </w:rPr>
      </w:pPr>
      <w:r>
        <w:rPr>
          <w:rFonts w:cs="Times New Roman"/>
          <w:sz w:val="24"/>
          <w:szCs w:val="24"/>
        </w:rPr>
        <w:br w:type="page"/>
      </w:r>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66" w:name="_Toc4160"/>
      <w:bookmarkStart w:id="367" w:name="_Toc23713"/>
      <w:bookmarkStart w:id="368" w:name="_Toc15507"/>
      <w:bookmarkStart w:id="369" w:name="_Toc24535"/>
      <w:bookmarkStart w:id="370" w:name="_Toc4523"/>
      <w:bookmarkStart w:id="371" w:name="_Toc21382"/>
      <w:bookmarkStart w:id="372" w:name="_Toc9517"/>
      <w:bookmarkStart w:id="373" w:name="_Toc7337"/>
      <w:r>
        <w:rPr>
          <w:sz w:val="36"/>
          <w:szCs w:val="36"/>
        </w:rPr>
        <w:t>突发事件预警信息发布授权书</w:t>
      </w:r>
      <w:bookmarkEnd w:id="366"/>
      <w:bookmarkEnd w:id="367"/>
      <w:bookmarkEnd w:id="368"/>
      <w:bookmarkEnd w:id="369"/>
      <w:bookmarkEnd w:id="370"/>
      <w:bookmarkEnd w:id="371"/>
      <w:bookmarkEnd w:id="372"/>
      <w:bookmarkEnd w:id="373"/>
    </w:p>
    <w:p>
      <w:pPr>
        <w:ind w:firstLine="640"/>
        <w:rPr>
          <w:rFonts w:cs="Times New Roman"/>
          <w:szCs w:val="32"/>
        </w:rPr>
      </w:pPr>
      <w:r>
        <w:rPr>
          <w:rFonts w:cs="Times New Roman"/>
          <w:szCs w:val="32"/>
        </w:rPr>
        <w:t>XX（单位）：</w:t>
      </w:r>
    </w:p>
    <w:p>
      <w:pPr>
        <w:ind w:firstLine="640"/>
        <w:rPr>
          <w:rFonts w:cs="Times New Roman"/>
          <w:szCs w:val="32"/>
        </w:rPr>
      </w:pPr>
      <w:r>
        <w:rPr>
          <w:rFonts w:hint="eastAsia" w:cs="Times New Roman"/>
          <w:szCs w:val="32"/>
          <w:lang w:val="en-US" w:eastAsia="zh-CN"/>
        </w:rPr>
        <w:t>商水</w:t>
      </w:r>
      <w:r>
        <w:rPr>
          <w:rFonts w:cs="Times New Roman"/>
          <w:szCs w:val="32"/>
        </w:rPr>
        <w:t>县政府批准你单位在紧急情况下向社会发布 XX 级及以上关于 XX 预警信息的权限</w:t>
      </w:r>
      <w:r>
        <w:rPr>
          <w:rFonts w:hint="eastAsia" w:cs="Times New Roman"/>
          <w:szCs w:val="32"/>
          <w:lang w:eastAsia="zh-CN"/>
        </w:rPr>
        <w:t>，</w:t>
      </w:r>
      <w:r>
        <w:rPr>
          <w:rFonts w:cs="Times New Roman"/>
          <w:szCs w:val="32"/>
        </w:rPr>
        <w:t>至预警信息发布权限重新调整为止。</w:t>
      </w:r>
    </w:p>
    <w:p>
      <w:pPr>
        <w:ind w:firstLine="2240" w:firstLineChars="700"/>
        <w:rPr>
          <w:rFonts w:cs="Times New Roman"/>
          <w:szCs w:val="32"/>
        </w:rPr>
      </w:pPr>
    </w:p>
    <w:p>
      <w:pPr>
        <w:ind w:firstLine="2240" w:firstLineChars="700"/>
        <w:rPr>
          <w:rFonts w:cs="Times New Roman"/>
          <w:szCs w:val="32"/>
        </w:rPr>
      </w:pPr>
    </w:p>
    <w:p>
      <w:pPr>
        <w:ind w:firstLine="2240" w:firstLineChars="700"/>
        <w:rPr>
          <w:rFonts w:cs="Times New Roman"/>
          <w:szCs w:val="32"/>
        </w:rPr>
      </w:pPr>
    </w:p>
    <w:p>
      <w:pPr>
        <w:ind w:firstLine="4960" w:firstLineChars="1550"/>
        <w:rPr>
          <w:rFonts w:cs="Times New Roman"/>
          <w:szCs w:val="32"/>
        </w:rPr>
      </w:pPr>
      <w:r>
        <w:rPr>
          <w:rFonts w:hint="eastAsia" w:cs="Times New Roman"/>
          <w:szCs w:val="32"/>
          <w:lang w:eastAsia="zh-CN"/>
        </w:rPr>
        <w:t>商水</w:t>
      </w:r>
      <w:r>
        <w:rPr>
          <w:rFonts w:cs="Times New Roman"/>
          <w:szCs w:val="32"/>
        </w:rPr>
        <w:t>县政府（盖章）</w:t>
      </w:r>
    </w:p>
    <w:p>
      <w:pPr>
        <w:ind w:firstLine="5600" w:firstLineChars="1750"/>
        <w:rPr>
          <w:rFonts w:cs="Times New Roman"/>
          <w:szCs w:val="32"/>
        </w:rPr>
      </w:pPr>
      <w:r>
        <w:rPr>
          <w:rFonts w:cs="Times New Roman"/>
          <w:szCs w:val="32"/>
        </w:rPr>
        <w:t>年   月   日</w:t>
      </w:r>
    </w:p>
    <w:p>
      <w:pPr>
        <w:overflowPunct w:val="0"/>
        <w:spacing w:before="156" w:beforeLines="50" w:line="360" w:lineRule="auto"/>
        <w:ind w:firstLine="643"/>
        <w:outlineLvl w:val="1"/>
        <w:rPr>
          <w:rFonts w:cs="Times New Roman"/>
          <w:b/>
          <w:szCs w:val="24"/>
          <w:lang w:val="en-GB"/>
        </w:rPr>
      </w:pPr>
      <w:r>
        <w:rPr>
          <w:rFonts w:cs="Times New Roman"/>
          <w:b/>
          <w:szCs w:val="24"/>
          <w:lang w:val="en-GB"/>
        </w:rPr>
        <w:br w:type="page"/>
      </w:r>
    </w:p>
    <w:p>
      <w:pPr>
        <w:pStyle w:val="2"/>
        <w:bidi w:val="0"/>
        <w:ind w:left="0" w:leftChars="0" w:firstLine="0" w:firstLineChars="0"/>
        <w:rPr>
          <w:rFonts w:hint="eastAsia" w:eastAsia="黑体"/>
          <w:lang w:eastAsia="zh-CN"/>
        </w:rPr>
      </w:pPr>
      <w:bookmarkStart w:id="374" w:name="_Toc95244576"/>
      <w:bookmarkStart w:id="375" w:name="_Toc93052937"/>
      <w:bookmarkStart w:id="376" w:name="_Toc96325601"/>
      <w:bookmarkStart w:id="377" w:name="_Toc98337843"/>
      <w:bookmarkStart w:id="378" w:name="_Toc95224174"/>
      <w:bookmarkStart w:id="379" w:name="_Toc95813263"/>
      <w:bookmarkStart w:id="380" w:name="_Toc95223348"/>
      <w:bookmarkStart w:id="381" w:name="_Toc13029"/>
      <w:bookmarkStart w:id="382" w:name="_Toc95322739"/>
      <w:bookmarkStart w:id="383" w:name="_Toc3012"/>
      <w:bookmarkStart w:id="384" w:name="_Toc31345"/>
      <w:bookmarkStart w:id="385" w:name="_Toc32532"/>
      <w:bookmarkStart w:id="386" w:name="_Toc91666329"/>
      <w:bookmarkStart w:id="387" w:name="_Toc92182305"/>
      <w:bookmarkStart w:id="388" w:name="_Toc91666086"/>
      <w:bookmarkStart w:id="389" w:name="_Toc92199778"/>
      <w:bookmarkStart w:id="390" w:name="_Toc91512312"/>
      <w:bookmarkStart w:id="391" w:name="_Toc92116682"/>
      <w:bookmarkStart w:id="392" w:name="_Toc92205830"/>
      <w:bookmarkStart w:id="393" w:name="_Toc89893517"/>
      <w:bookmarkStart w:id="394" w:name="_Toc17732"/>
      <w:bookmarkStart w:id="395" w:name="_Toc71156498"/>
      <w:bookmarkStart w:id="396" w:name="_Toc59618102"/>
      <w:bookmarkStart w:id="397" w:name="_Toc68112091"/>
      <w:bookmarkStart w:id="398" w:name="_Toc90128737"/>
      <w:r>
        <w:rPr>
          <w:rFonts w:hint="eastAsia"/>
        </w:rPr>
        <w:t>附件</w:t>
      </w:r>
      <w:bookmarkEnd w:id="374"/>
      <w:bookmarkEnd w:id="375"/>
      <w:bookmarkEnd w:id="376"/>
      <w:bookmarkEnd w:id="377"/>
      <w:bookmarkEnd w:id="378"/>
      <w:bookmarkEnd w:id="379"/>
      <w:bookmarkEnd w:id="380"/>
      <w:bookmarkEnd w:id="381"/>
      <w:bookmarkEnd w:id="382"/>
      <w:bookmarkEnd w:id="383"/>
      <w:bookmarkEnd w:id="384"/>
      <w:r>
        <w:rPr>
          <w:rFonts w:hint="eastAsia"/>
          <w:lang w:val="en-US" w:eastAsia="zh-CN"/>
        </w:rPr>
        <w:t>7</w:t>
      </w:r>
      <w:bookmarkEnd w:id="385"/>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99" w:name="_Toc1279"/>
      <w:bookmarkStart w:id="400" w:name="_Toc29931"/>
      <w:bookmarkStart w:id="401" w:name="_Toc29533"/>
      <w:bookmarkStart w:id="402" w:name="_Toc25121"/>
      <w:r>
        <w:rPr>
          <w:rFonts w:hint="eastAsia"/>
          <w:sz w:val="36"/>
          <w:szCs w:val="36"/>
          <w:lang w:val="en-US" w:eastAsia="zh-CN"/>
        </w:rPr>
        <w:t>商水</w:t>
      </w:r>
      <w:r>
        <w:rPr>
          <w:rFonts w:hint="eastAsia"/>
          <w:sz w:val="36"/>
          <w:szCs w:val="36"/>
        </w:rPr>
        <w:t>县应急救援力量快速投运指令</w:t>
      </w:r>
      <w:bookmarkEnd w:id="399"/>
      <w:bookmarkEnd w:id="400"/>
      <w:bookmarkEnd w:id="401"/>
      <w:bookmarkEnd w:id="402"/>
    </w:p>
    <w:p>
      <w:pPr>
        <w:widowControl/>
        <w:tabs>
          <w:tab w:val="left" w:pos="966"/>
        </w:tabs>
        <w:adjustRightInd w:val="0"/>
        <w:snapToGrid w:val="0"/>
        <w:spacing w:line="600" w:lineRule="exact"/>
        <w:ind w:firstLine="0" w:firstLineChars="0"/>
        <w:jc w:val="center"/>
        <w:rPr>
          <w:rFonts w:ascii="楷体" w:hAnsi="楷体" w:eastAsia="楷体" w:cs="楷体"/>
          <w:kern w:val="0"/>
          <w:szCs w:val="32"/>
        </w:rPr>
      </w:pPr>
      <w:r>
        <w:rPr>
          <w:rFonts w:hint="eastAsia" w:ascii="楷体" w:hAnsi="楷体" w:eastAsia="楷体" w:cs="楷体"/>
          <w:kern w:val="0"/>
          <w:szCs w:val="32"/>
        </w:rPr>
        <w:t>（</w:t>
      </w:r>
      <w:r>
        <w:rPr>
          <w:rFonts w:hint="eastAsia" w:ascii="楷体" w:hAnsi="楷体" w:eastAsia="楷体" w:cs="楷体"/>
          <w:kern w:val="0"/>
          <w:szCs w:val="32"/>
          <w:lang w:val="en-US" w:eastAsia="zh-CN"/>
        </w:rPr>
        <w:t>商水</w:t>
      </w:r>
      <w:r>
        <w:rPr>
          <w:rFonts w:hint="eastAsia" w:ascii="楷体" w:hAnsi="楷体" w:eastAsia="楷体" w:cs="楷体"/>
          <w:kern w:val="0"/>
          <w:szCs w:val="32"/>
        </w:rPr>
        <w:t>应总指办指令20XX第XX号）</w:t>
      </w:r>
    </w:p>
    <w:p>
      <w:pPr>
        <w:widowControl/>
        <w:tabs>
          <w:tab w:val="left" w:pos="966"/>
        </w:tabs>
        <w:adjustRightInd w:val="0"/>
        <w:snapToGrid w:val="0"/>
        <w:spacing w:line="600" w:lineRule="exact"/>
        <w:ind w:firstLine="0" w:firstLineChars="0"/>
        <w:jc w:val="left"/>
        <w:rPr>
          <w:rFonts w:ascii="仿宋_GB2312" w:hAnsi="仿宋_GB2312" w:cs="仿宋_GB2312"/>
          <w:kern w:val="0"/>
          <w:szCs w:val="32"/>
          <w:u w:val="single"/>
        </w:rPr>
      </w:pPr>
      <w:r>
        <w:rPr>
          <w:rFonts w:hint="eastAsia" w:ascii="仿宋_GB2312" w:hAnsi="仿宋_GB2312" w:cs="仿宋_GB2312"/>
          <w:kern w:val="0"/>
          <w:szCs w:val="32"/>
          <w:u w:val="single"/>
        </w:rPr>
        <w:t>公安/交通/</w:t>
      </w:r>
      <w:r>
        <w:rPr>
          <w:rFonts w:hint="eastAsia" w:ascii="仿宋_GB2312" w:hAnsi="仿宋_GB2312" w:cs="仿宋_GB2312"/>
          <w:kern w:val="0"/>
          <w:szCs w:val="32"/>
          <w:u w:val="single"/>
          <w:lang w:val="en-US" w:eastAsia="zh-CN"/>
        </w:rPr>
        <w:t xml:space="preserve"> </w:t>
      </w:r>
      <w:r>
        <w:rPr>
          <w:rFonts w:hint="eastAsia" w:ascii="仿宋_GB2312" w:hAnsi="仿宋_GB2312" w:cs="仿宋_GB2312"/>
          <w:kern w:val="0"/>
          <w:szCs w:val="32"/>
          <w:u w:val="single"/>
        </w:rPr>
        <w:t>：</w:t>
      </w:r>
    </w:p>
    <w:p>
      <w:pPr>
        <w:widowControl/>
        <w:tabs>
          <w:tab w:val="left" w:pos="966"/>
        </w:tabs>
        <w:adjustRightInd w:val="0"/>
        <w:snapToGrid w:val="0"/>
        <w:spacing w:line="600" w:lineRule="exact"/>
        <w:ind w:firstLine="640"/>
        <w:jc w:val="left"/>
        <w:rPr>
          <w:rFonts w:hint="eastAsia" w:ascii="仿宋_GB2312" w:hAnsi="仿宋_GB2312" w:eastAsia="仿宋_GB2312" w:cs="仿宋_GB2312"/>
          <w:kern w:val="0"/>
          <w:szCs w:val="32"/>
          <w:lang w:val="en-US" w:eastAsia="zh-CN"/>
        </w:rPr>
      </w:pPr>
      <w:r>
        <w:rPr>
          <w:rFonts w:hint="eastAsia" w:ascii="仿宋_GB2312" w:hAnsi="仿宋_GB2312" w:cs="仿宋_GB2312"/>
          <w:kern w:val="0"/>
          <w:szCs w:val="32"/>
          <w:u w:val="single"/>
        </w:rPr>
        <w:t xml:space="preserve">    </w:t>
      </w:r>
      <w:r>
        <w:rPr>
          <w:rFonts w:hint="eastAsia" w:ascii="仿宋_GB2312" w:hAnsi="仿宋_GB2312" w:cs="仿宋_GB2312"/>
          <w:kern w:val="0"/>
          <w:szCs w:val="32"/>
        </w:rPr>
        <w:t>年</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月</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日在</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市</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县（区）</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发生了</w:t>
      </w:r>
      <w:r>
        <w:rPr>
          <w:rFonts w:hint="eastAsia" w:ascii="仿宋_GB2312" w:hAnsi="仿宋_GB2312" w:cs="仿宋_GB2312"/>
          <w:kern w:val="0"/>
          <w:szCs w:val="32"/>
          <w:lang w:val="en-US" w:eastAsia="zh-CN"/>
        </w:rPr>
        <w:t xml:space="preserve"> </w:t>
      </w:r>
    </w:p>
    <w:p>
      <w:pPr>
        <w:widowControl/>
        <w:tabs>
          <w:tab w:val="left" w:pos="966"/>
        </w:tabs>
        <w:adjustRightInd w:val="0"/>
        <w:snapToGrid w:val="0"/>
        <w:spacing w:line="600" w:lineRule="exact"/>
        <w:ind w:firstLine="0" w:firstLineChars="0"/>
        <w:jc w:val="left"/>
        <w:rPr>
          <w:rFonts w:ascii="仿宋_GB2312" w:hAnsi="仿宋_GB2312" w:cs="仿宋_GB2312"/>
          <w:kern w:val="0"/>
          <w:szCs w:val="32"/>
        </w:rPr>
      </w:pPr>
      <w:r>
        <w:rPr>
          <w:rFonts w:hint="eastAsia" w:ascii="仿宋_GB2312" w:hAnsi="仿宋_GB2312" w:cs="仿宋_GB2312"/>
          <w:kern w:val="0"/>
          <w:szCs w:val="32"/>
          <w:u w:val="single"/>
        </w:rPr>
        <w:t xml:space="preserve">    （灾害/事故）</w:t>
      </w:r>
      <w:r>
        <w:rPr>
          <w:rFonts w:hint="eastAsia" w:ascii="仿宋_GB2312" w:hAnsi="仿宋_GB2312" w:cs="仿宋_GB2312"/>
          <w:kern w:val="0"/>
          <w:szCs w:val="32"/>
          <w:lang w:eastAsia="zh-CN"/>
        </w:rPr>
        <w:t>，</w:t>
      </w:r>
      <w:r>
        <w:rPr>
          <w:rFonts w:hint="eastAsia" w:ascii="仿宋_GB2312" w:hAnsi="仿宋_GB2312" w:cs="仿宋_GB2312"/>
          <w:kern w:val="0"/>
          <w:szCs w:val="32"/>
        </w:rPr>
        <w:t>根据应急救援需要</w:t>
      </w:r>
      <w:r>
        <w:rPr>
          <w:rFonts w:hint="eastAsia" w:ascii="仿宋_GB2312" w:hAnsi="仿宋_GB2312" w:cs="仿宋_GB2312"/>
          <w:kern w:val="0"/>
          <w:szCs w:val="32"/>
          <w:lang w:eastAsia="zh-CN"/>
        </w:rPr>
        <w:t>，</w:t>
      </w:r>
      <w:r>
        <w:rPr>
          <w:rFonts w:hint="eastAsia" w:ascii="仿宋_GB2312" w:hAnsi="仿宋_GB2312" w:cs="仿宋_GB2312"/>
          <w:kern w:val="0"/>
          <w:szCs w:val="32"/>
        </w:rPr>
        <w:t>现调用</w:t>
      </w:r>
      <w:r>
        <w:rPr>
          <w:rFonts w:hint="eastAsia" w:ascii="仿宋_GB2312" w:hAnsi="仿宋_GB2312" w:cs="仿宋_GB2312"/>
          <w:kern w:val="0"/>
          <w:szCs w:val="32"/>
          <w:u w:val="single"/>
        </w:rPr>
        <w:t>（救援队伍、物资、装备等）</w:t>
      </w:r>
      <w:r>
        <w:rPr>
          <w:rFonts w:hint="eastAsia" w:ascii="仿宋_GB2312" w:hAnsi="仿宋_GB2312" w:cs="仿宋_GB2312"/>
          <w:kern w:val="0"/>
          <w:szCs w:val="32"/>
        </w:rPr>
        <w:t>赶赴现场参加抢险救援</w:t>
      </w:r>
      <w:r>
        <w:rPr>
          <w:rFonts w:hint="eastAsia" w:ascii="仿宋_GB2312" w:hAnsi="仿宋_GB2312" w:cs="仿宋_GB2312"/>
          <w:kern w:val="0"/>
          <w:szCs w:val="32"/>
          <w:lang w:eastAsia="zh-CN"/>
        </w:rPr>
        <w:t>，</w:t>
      </w:r>
      <w:r>
        <w:rPr>
          <w:rFonts w:hint="eastAsia" w:ascii="仿宋_GB2312" w:hAnsi="仿宋_GB2312" w:cs="仿宋_GB2312"/>
          <w:kern w:val="0"/>
          <w:szCs w:val="32"/>
        </w:rPr>
        <w:t>请你单位立即组织协调有关单位保障救援力量快速投运抵达现场。详情如下：</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出发地：</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目的地：</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出动时间：</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运送方式：公路/铁路/民航</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途</w:t>
      </w:r>
      <w:r>
        <w:rPr>
          <w:rFonts w:hint="eastAsia" w:ascii="仿宋_GB2312" w:hAnsi="仿宋_GB2312" w:cs="仿宋_GB2312"/>
          <w:kern w:val="0"/>
          <w:szCs w:val="32"/>
          <w:lang w:val="en-US" w:eastAsia="zh-CN"/>
        </w:rPr>
        <w:t>经</w:t>
      </w:r>
      <w:r>
        <w:rPr>
          <w:rFonts w:hint="eastAsia" w:ascii="仿宋_GB2312" w:hAnsi="仿宋_GB2312" w:cs="仿宋_GB2312"/>
          <w:kern w:val="0"/>
          <w:szCs w:val="32"/>
        </w:rPr>
        <w:t>路线：</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出动车辆信息：</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携带装备信息：</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带队负责人及电话：</w:t>
      </w:r>
    </w:p>
    <w:p>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现场接应负责人及电话：</w:t>
      </w:r>
    </w:p>
    <w:p>
      <w:pPr>
        <w:widowControl/>
        <w:tabs>
          <w:tab w:val="left" w:pos="966"/>
        </w:tabs>
        <w:adjustRightInd w:val="0"/>
        <w:snapToGrid w:val="0"/>
        <w:spacing w:line="600" w:lineRule="exact"/>
        <w:ind w:firstLine="0" w:firstLineChars="0"/>
        <w:jc w:val="left"/>
        <w:rPr>
          <w:rFonts w:ascii="仿宋_GB2312" w:hAnsi="仿宋_GB2312" w:cs="仿宋_GB2312"/>
          <w:kern w:val="0"/>
          <w:szCs w:val="32"/>
        </w:rPr>
      </w:pPr>
    </w:p>
    <w:p>
      <w:pPr>
        <w:widowControl/>
        <w:tabs>
          <w:tab w:val="left" w:pos="966"/>
        </w:tabs>
        <w:adjustRightInd w:val="0"/>
        <w:snapToGrid w:val="0"/>
        <w:spacing w:line="600" w:lineRule="exact"/>
        <w:ind w:firstLine="640"/>
        <w:jc w:val="right"/>
        <w:rPr>
          <w:rFonts w:ascii="仿宋_GB2312" w:hAnsi="仿宋_GB2312" w:cs="仿宋_GB2312"/>
          <w:kern w:val="0"/>
          <w:szCs w:val="32"/>
        </w:rPr>
      </w:pPr>
      <w:r>
        <w:rPr>
          <w:rFonts w:hint="eastAsia" w:ascii="仿宋_GB2312" w:hAnsi="仿宋_GB2312" w:cs="仿宋_GB2312"/>
          <w:kern w:val="0"/>
          <w:szCs w:val="32"/>
        </w:rPr>
        <w:t xml:space="preserve">        </w:t>
      </w:r>
      <w:r>
        <w:rPr>
          <w:rFonts w:hint="eastAsia" w:ascii="仿宋_GB2312" w:hAnsi="仿宋_GB2312" w:cs="仿宋_GB2312"/>
          <w:kern w:val="0"/>
          <w:szCs w:val="32"/>
          <w:lang w:val="en-US" w:eastAsia="zh-CN"/>
        </w:rPr>
        <w:t>商水</w:t>
      </w:r>
      <w:r>
        <w:rPr>
          <w:rFonts w:hint="eastAsia" w:ascii="仿宋_GB2312" w:hAnsi="仿宋_GB2312" w:cs="仿宋_GB2312"/>
          <w:kern w:val="0"/>
          <w:szCs w:val="32"/>
        </w:rPr>
        <w:t>县人民政府</w:t>
      </w:r>
      <w:r>
        <w:rPr>
          <w:rFonts w:hint="eastAsia" w:ascii="仿宋_GB2312" w:hAnsi="仿宋_GB2312" w:cs="仿宋_GB2312"/>
          <w:kern w:val="0"/>
          <w:szCs w:val="32"/>
          <w:lang w:eastAsia="zh-CN"/>
        </w:rPr>
        <w:t>总指挥部</w:t>
      </w:r>
      <w:r>
        <w:rPr>
          <w:rFonts w:hint="eastAsia" w:ascii="仿宋_GB2312" w:hAnsi="仿宋_GB2312" w:cs="仿宋_GB2312"/>
          <w:kern w:val="0"/>
          <w:szCs w:val="32"/>
        </w:rPr>
        <w:t>办公室</w:t>
      </w:r>
    </w:p>
    <w:p>
      <w:pPr>
        <w:ind w:firstLine="640"/>
        <w:rPr>
          <w:rFonts w:ascii="仿宋_GB2312" w:hAnsi="仿宋_GB2312" w:cs="仿宋_GB2312"/>
          <w:kern w:val="0"/>
          <w:szCs w:val="32"/>
        </w:rPr>
      </w:pPr>
      <w:r>
        <w:rPr>
          <w:rFonts w:hint="eastAsia" w:ascii="仿宋_GB2312" w:hAnsi="仿宋_GB2312" w:cs="仿宋_GB2312"/>
          <w:kern w:val="0"/>
          <w:szCs w:val="32"/>
        </w:rPr>
        <w:t xml:space="preserve">                              年  月  日</w:t>
      </w:r>
      <w:r>
        <w:rPr>
          <w:rFonts w:ascii="仿宋_GB2312" w:hAnsi="仿宋_GB2312" w:cs="仿宋_GB2312"/>
          <w:kern w:val="0"/>
          <w:szCs w:val="32"/>
        </w:rPr>
        <w:br w:type="page"/>
      </w:r>
    </w:p>
    <w:p>
      <w:pPr>
        <w:pStyle w:val="2"/>
        <w:ind w:firstLine="0" w:firstLineChars="0"/>
        <w:rPr>
          <w:lang w:bidi="ar"/>
        </w:rPr>
        <w:sectPr>
          <w:footerReference r:id="rId18" w:type="default"/>
          <w:pgSz w:w="11906" w:h="16838"/>
          <w:pgMar w:top="1814" w:right="1587" w:bottom="1757" w:left="1587" w:header="851" w:footer="992" w:gutter="0"/>
          <w:pgNumType w:fmt="decimal"/>
          <w:cols w:space="425" w:num="1"/>
          <w:docGrid w:type="lines" w:linePitch="312" w:charSpace="0"/>
        </w:sectPr>
      </w:pPr>
    </w:p>
    <w:p>
      <w:pPr>
        <w:pStyle w:val="2"/>
        <w:bidi w:val="0"/>
        <w:ind w:left="0" w:leftChars="0" w:firstLine="0" w:firstLineChars="0"/>
        <w:rPr>
          <w:rFonts w:hint="eastAsia" w:eastAsia="黑体"/>
          <w:lang w:eastAsia="zh-CN"/>
        </w:rPr>
      </w:pPr>
      <w:bookmarkStart w:id="403" w:name="_Toc96325602"/>
      <w:bookmarkStart w:id="404" w:name="_Toc18292"/>
      <w:bookmarkStart w:id="405" w:name="_Toc95244577"/>
      <w:bookmarkStart w:id="406" w:name="_Toc95322740"/>
      <w:bookmarkStart w:id="407" w:name="_Toc95813264"/>
      <w:bookmarkStart w:id="408" w:name="_Toc16274"/>
      <w:bookmarkStart w:id="409" w:name="_Toc93052938"/>
      <w:bookmarkStart w:id="410" w:name="_Toc16992"/>
      <w:bookmarkStart w:id="411" w:name="_Toc98337844"/>
      <w:bookmarkStart w:id="412" w:name="_Toc95223349"/>
      <w:bookmarkStart w:id="413" w:name="_Toc95224175"/>
      <w:bookmarkStart w:id="414" w:name="_Toc1602"/>
      <w:r>
        <w:rPr>
          <w:rFonts w:hint="eastAsia"/>
        </w:rPr>
        <w:t>附件</w:t>
      </w:r>
      <w:bookmarkEnd w:id="403"/>
      <w:bookmarkEnd w:id="404"/>
      <w:bookmarkEnd w:id="405"/>
      <w:bookmarkEnd w:id="406"/>
      <w:bookmarkEnd w:id="407"/>
      <w:bookmarkEnd w:id="408"/>
      <w:bookmarkEnd w:id="409"/>
      <w:bookmarkEnd w:id="410"/>
      <w:bookmarkEnd w:id="411"/>
      <w:bookmarkEnd w:id="412"/>
      <w:bookmarkEnd w:id="413"/>
      <w:r>
        <w:rPr>
          <w:rFonts w:hint="eastAsia"/>
          <w:lang w:val="en-US" w:eastAsia="zh-CN"/>
        </w:rPr>
        <w:t>8</w:t>
      </w:r>
      <w:bookmarkEnd w:id="414"/>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15" w:name="_Toc1316"/>
      <w:bookmarkStart w:id="416" w:name="_Toc4303"/>
      <w:bookmarkStart w:id="417" w:name="_Toc11639"/>
      <w:bookmarkStart w:id="418" w:name="_Toc31795"/>
      <w:r>
        <w:rPr>
          <w:rFonts w:hint="eastAsia"/>
          <w:sz w:val="36"/>
          <w:szCs w:val="36"/>
        </w:rPr>
        <w:t>快速投运指挥协调工作流程</w:t>
      </w:r>
      <w:bookmarkEnd w:id="415"/>
      <w:bookmarkEnd w:id="416"/>
      <w:bookmarkEnd w:id="417"/>
      <w:bookmarkEnd w:id="418"/>
    </w:p>
    <w:p>
      <w:pPr>
        <w:pStyle w:val="3"/>
        <w:bidi w:val="0"/>
        <w:jc w:val="center"/>
        <w:rPr>
          <w:b/>
          <w:bCs w:val="0"/>
        </w:rPr>
      </w:pPr>
    </w:p>
    <w:p>
      <w:pPr>
        <w:widowControl/>
        <w:tabs>
          <w:tab w:val="left" w:pos="966"/>
        </w:tabs>
        <w:adjustRightInd w:val="0"/>
        <w:snapToGrid w:val="0"/>
        <w:spacing w:line="240" w:lineRule="auto"/>
        <w:ind w:firstLine="0" w:firstLineChars="0"/>
        <w:jc w:val="center"/>
        <w:rPr>
          <w:rFonts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drawing>
          <wp:inline distT="0" distB="0" distL="0" distR="0">
            <wp:extent cx="8784590" cy="3033395"/>
            <wp:effectExtent l="0" t="0" r="0" b="0"/>
            <wp:docPr id="4" name="图片 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true"/>
                    </pic:cNvPicPr>
                  </pic:nvPicPr>
                  <pic:blipFill>
                    <a:blip r:embed="rId24" cstate="hqprint"/>
                    <a:stretch>
                      <a:fillRect/>
                    </a:stretch>
                  </pic:blipFill>
                  <pic:spPr>
                    <a:xfrm>
                      <a:off x="0" y="0"/>
                      <a:ext cx="8784836" cy="3033438"/>
                    </a:xfrm>
                    <a:prstGeom prst="rect">
                      <a:avLst/>
                    </a:prstGeom>
                  </pic:spPr>
                </pic:pic>
              </a:graphicData>
            </a:graphic>
          </wp:inline>
        </w:drawing>
      </w:r>
    </w:p>
    <w:p>
      <w:pPr>
        <w:ind w:firstLine="640"/>
        <w:rPr>
          <w:lang w:bidi="ar"/>
        </w:rPr>
      </w:pPr>
      <w:r>
        <w:rPr>
          <w:lang w:bidi="ar"/>
        </w:rPr>
        <w:br w:type="page"/>
      </w:r>
    </w:p>
    <w:p>
      <w:pPr>
        <w:pStyle w:val="2"/>
        <w:ind w:firstLine="0" w:firstLineChars="0"/>
        <w:rPr>
          <w:lang w:bidi="ar"/>
        </w:rPr>
        <w:sectPr>
          <w:footerReference r:id="rId19" w:type="default"/>
          <w:pgSz w:w="16838" w:h="11906" w:orient="landscape"/>
          <w:pgMar w:top="1797" w:right="1440" w:bottom="1797" w:left="1440" w:header="851" w:footer="992" w:gutter="0"/>
          <w:pgNumType w:fmt="decimal"/>
          <w:cols w:space="425" w:num="1"/>
          <w:docGrid w:type="lines" w:linePitch="312" w:charSpace="0"/>
        </w:sectPr>
      </w:pPr>
    </w:p>
    <w:p>
      <w:pPr>
        <w:pStyle w:val="2"/>
        <w:bidi w:val="0"/>
        <w:ind w:left="0" w:leftChars="0" w:firstLine="0" w:firstLineChars="0"/>
        <w:rPr>
          <w:rFonts w:hint="default" w:eastAsia="黑体"/>
          <w:lang w:val="en-US" w:eastAsia="zh-CN"/>
        </w:rPr>
      </w:pPr>
      <w:bookmarkStart w:id="419" w:name="_Toc95813265"/>
      <w:bookmarkStart w:id="420" w:name="_Toc31929"/>
      <w:bookmarkStart w:id="421" w:name="_Toc28938"/>
      <w:bookmarkStart w:id="422" w:name="_Toc95224176"/>
      <w:bookmarkStart w:id="423" w:name="_Toc7579"/>
      <w:bookmarkStart w:id="424" w:name="_Toc96325603"/>
      <w:bookmarkStart w:id="425" w:name="_Toc95322741"/>
      <w:bookmarkStart w:id="426" w:name="_Toc95223350"/>
      <w:bookmarkStart w:id="427" w:name="_Toc98337845"/>
      <w:bookmarkStart w:id="428" w:name="_Toc93052939"/>
      <w:bookmarkStart w:id="429" w:name="_Toc95244578"/>
      <w:bookmarkStart w:id="430" w:name="_Toc19136"/>
      <w:r>
        <w:rPr>
          <w:rFonts w:hint="eastAsia"/>
        </w:rPr>
        <w:t>附件</w:t>
      </w:r>
      <w:bookmarkEnd w:id="386"/>
      <w:bookmarkEnd w:id="387"/>
      <w:bookmarkEnd w:id="388"/>
      <w:bookmarkEnd w:id="389"/>
      <w:bookmarkEnd w:id="390"/>
      <w:bookmarkEnd w:id="391"/>
      <w:bookmarkEnd w:id="392"/>
      <w:bookmarkEnd w:id="419"/>
      <w:bookmarkEnd w:id="420"/>
      <w:bookmarkEnd w:id="421"/>
      <w:bookmarkEnd w:id="422"/>
      <w:bookmarkEnd w:id="423"/>
      <w:bookmarkEnd w:id="424"/>
      <w:bookmarkEnd w:id="425"/>
      <w:bookmarkEnd w:id="426"/>
      <w:bookmarkEnd w:id="427"/>
      <w:bookmarkEnd w:id="428"/>
      <w:bookmarkEnd w:id="429"/>
      <w:r>
        <w:rPr>
          <w:rFonts w:hint="eastAsia"/>
          <w:lang w:val="en-US" w:eastAsia="zh-CN"/>
        </w:rPr>
        <w:t>9</w:t>
      </w:r>
      <w:bookmarkEnd w:id="430"/>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31" w:name="_Toc17005"/>
      <w:bookmarkStart w:id="432" w:name="_Toc4378"/>
      <w:bookmarkStart w:id="433" w:name="_Toc1161"/>
      <w:bookmarkStart w:id="434" w:name="_Toc24032"/>
      <w:r>
        <w:rPr>
          <w:sz w:val="36"/>
          <w:szCs w:val="36"/>
        </w:rPr>
        <w:t>请求应急救援力量增援函</w:t>
      </w:r>
      <w:bookmarkEnd w:id="431"/>
      <w:bookmarkEnd w:id="432"/>
      <w:bookmarkEnd w:id="433"/>
      <w:bookmarkEnd w:id="434"/>
    </w:p>
    <w:p>
      <w:pPr>
        <w:widowControl/>
        <w:spacing w:line="480" w:lineRule="auto"/>
        <w:ind w:firstLine="640"/>
        <w:jc w:val="left"/>
        <w:rPr>
          <w:rFonts w:cs="Times New Roman"/>
          <w:szCs w:val="32"/>
        </w:rPr>
      </w:pPr>
      <w:r>
        <w:rPr>
          <w:rFonts w:cs="Times New Roman"/>
          <w:kern w:val="0"/>
          <w:szCs w:val="32"/>
          <w:lang w:bidi="ar"/>
        </w:rPr>
        <w:t>（政府/XXX指挥部/单位）：</w:t>
      </w:r>
    </w:p>
    <w:p>
      <w:pPr>
        <w:widowControl/>
        <w:spacing w:line="480" w:lineRule="auto"/>
        <w:ind w:firstLine="640"/>
        <w:jc w:val="left"/>
        <w:rPr>
          <w:rFonts w:cs="Times New Roman"/>
          <w:szCs w:val="32"/>
        </w:rPr>
      </w:pPr>
      <w:r>
        <w:rPr>
          <w:rFonts w:cs="Times New Roman"/>
          <w:kern w:val="0"/>
          <w:szCs w:val="32"/>
          <w:u w:val="single"/>
          <w:lang w:bidi="ar"/>
        </w:rPr>
        <w:t>（时间）</w:t>
      </w:r>
      <w:r>
        <w:rPr>
          <w:rFonts w:cs="Times New Roman"/>
          <w:kern w:val="0"/>
          <w:szCs w:val="32"/>
          <w:lang w:bidi="ar"/>
        </w:rPr>
        <w:t>在</w:t>
      </w:r>
      <w:r>
        <w:rPr>
          <w:rFonts w:cs="Times New Roman"/>
          <w:kern w:val="0"/>
          <w:szCs w:val="32"/>
          <w:u w:val="single"/>
          <w:lang w:bidi="ar"/>
        </w:rPr>
        <w:t>（地点）</w:t>
      </w:r>
      <w:r>
        <w:rPr>
          <w:rFonts w:cs="Times New Roman"/>
          <w:kern w:val="0"/>
          <w:szCs w:val="32"/>
          <w:lang w:bidi="ar"/>
        </w:rPr>
        <w:t>发生了</w:t>
      </w:r>
      <w:r>
        <w:rPr>
          <w:rFonts w:cs="Times New Roman"/>
          <w:kern w:val="0"/>
          <w:szCs w:val="32"/>
          <w:u w:val="single"/>
          <w:lang w:bidi="ar"/>
        </w:rPr>
        <w:t>（灾害名称）</w:t>
      </w:r>
      <w:r>
        <w:rPr>
          <w:rFonts w:cs="Times New Roman"/>
          <w:kern w:val="0"/>
          <w:szCs w:val="32"/>
          <w:lang w:bidi="ar"/>
        </w:rPr>
        <w:t>。因现场救援处置难度较大</w:t>
      </w:r>
      <w:r>
        <w:rPr>
          <w:rFonts w:hint="eastAsia" w:cs="Times New Roman"/>
          <w:kern w:val="0"/>
          <w:szCs w:val="32"/>
          <w:lang w:eastAsia="zh-CN" w:bidi="ar"/>
        </w:rPr>
        <w:t>，</w:t>
      </w:r>
      <w:r>
        <w:rPr>
          <w:rFonts w:cs="Times New Roman"/>
          <w:kern w:val="0"/>
          <w:szCs w:val="32"/>
          <w:lang w:bidi="ar"/>
        </w:rPr>
        <w:t>现有应急救援力量短缺</w:t>
      </w:r>
      <w:r>
        <w:rPr>
          <w:rFonts w:hint="eastAsia" w:cs="Times New Roman"/>
          <w:kern w:val="0"/>
          <w:szCs w:val="32"/>
          <w:lang w:eastAsia="zh-CN" w:bidi="ar"/>
        </w:rPr>
        <w:t>，</w:t>
      </w:r>
      <w:r>
        <w:rPr>
          <w:rFonts w:cs="Times New Roman"/>
          <w:kern w:val="0"/>
          <w:szCs w:val="32"/>
          <w:lang w:bidi="ar"/>
        </w:rPr>
        <w:t>急需专业、人员、装备等救援力量支援</w:t>
      </w:r>
      <w:r>
        <w:rPr>
          <w:rFonts w:hint="eastAsia" w:cs="Times New Roman"/>
          <w:kern w:val="0"/>
          <w:szCs w:val="32"/>
          <w:lang w:eastAsia="zh-CN" w:bidi="ar"/>
        </w:rPr>
        <w:t>，</w:t>
      </w:r>
      <w:r>
        <w:rPr>
          <w:rFonts w:cs="Times New Roman"/>
          <w:kern w:val="0"/>
          <w:szCs w:val="32"/>
          <w:lang w:bidi="ar"/>
        </w:rPr>
        <w:t xml:space="preserve">现请求贵部协调所属应急救援力量前往增援。 </w:t>
      </w:r>
    </w:p>
    <w:p>
      <w:pPr>
        <w:widowControl/>
        <w:spacing w:line="480" w:lineRule="auto"/>
        <w:ind w:firstLine="640"/>
        <w:jc w:val="left"/>
        <w:rPr>
          <w:rFonts w:cs="Times New Roman"/>
          <w:szCs w:val="32"/>
        </w:rPr>
      </w:pPr>
      <w:r>
        <w:rPr>
          <w:rFonts w:cs="Times New Roman"/>
          <w:kern w:val="0"/>
          <w:szCs w:val="32"/>
          <w:lang w:bidi="ar"/>
        </w:rPr>
        <w:t xml:space="preserve">望回复为盼。 </w:t>
      </w:r>
    </w:p>
    <w:p>
      <w:pPr>
        <w:widowControl/>
        <w:spacing w:line="480" w:lineRule="auto"/>
        <w:ind w:firstLine="640"/>
        <w:jc w:val="left"/>
        <w:rPr>
          <w:rFonts w:cs="Times New Roman"/>
          <w:szCs w:val="32"/>
        </w:rPr>
      </w:pPr>
      <w:r>
        <w:rPr>
          <w:rFonts w:cs="Times New Roman"/>
          <w:kern w:val="0"/>
          <w:szCs w:val="32"/>
          <w:lang w:bidi="ar"/>
        </w:rPr>
        <w:t xml:space="preserve">联系人及联系电话： </w:t>
      </w:r>
    </w:p>
    <w:p>
      <w:pPr>
        <w:widowControl/>
        <w:spacing w:line="480" w:lineRule="auto"/>
        <w:ind w:firstLine="0" w:firstLineChars="0"/>
        <w:jc w:val="right"/>
        <w:rPr>
          <w:rFonts w:cs="Times New Roman"/>
          <w:kern w:val="0"/>
          <w:szCs w:val="32"/>
          <w:lang w:bidi="ar"/>
        </w:rPr>
      </w:pPr>
    </w:p>
    <w:p>
      <w:pPr>
        <w:widowControl/>
        <w:spacing w:line="480" w:lineRule="auto"/>
        <w:ind w:firstLine="0" w:firstLineChars="0"/>
        <w:jc w:val="right"/>
        <w:rPr>
          <w:rFonts w:cs="Times New Roman"/>
          <w:kern w:val="0"/>
          <w:szCs w:val="32"/>
          <w:lang w:bidi="ar"/>
        </w:rPr>
      </w:pPr>
    </w:p>
    <w:p>
      <w:pPr>
        <w:widowControl/>
        <w:spacing w:line="480" w:lineRule="auto"/>
        <w:ind w:firstLine="0" w:firstLineChars="0"/>
        <w:jc w:val="right"/>
        <w:rPr>
          <w:rFonts w:cs="Times New Roman"/>
          <w:szCs w:val="32"/>
        </w:rPr>
      </w:pPr>
      <w:r>
        <w:rPr>
          <w:rFonts w:hint="eastAsia" w:cs="Times New Roman"/>
          <w:kern w:val="0"/>
          <w:szCs w:val="32"/>
          <w:lang w:val="en-US" w:eastAsia="zh-CN" w:bidi="ar"/>
        </w:rPr>
        <w:t>商水县</w:t>
      </w:r>
      <w:r>
        <w:rPr>
          <w:rFonts w:hint="eastAsia" w:cs="Times New Roman"/>
          <w:kern w:val="0"/>
          <w:szCs w:val="32"/>
          <w:lang w:bidi="ar"/>
        </w:rPr>
        <w:t>X</w:t>
      </w:r>
      <w:r>
        <w:rPr>
          <w:rFonts w:cs="Times New Roman"/>
          <w:kern w:val="0"/>
          <w:szCs w:val="32"/>
          <w:lang w:bidi="ar"/>
        </w:rPr>
        <w:t xml:space="preserve">XX指挥部（盖章） </w:t>
      </w:r>
    </w:p>
    <w:p>
      <w:pPr>
        <w:widowControl/>
        <w:wordWrap w:val="0"/>
        <w:spacing w:line="480" w:lineRule="auto"/>
        <w:ind w:firstLine="0" w:firstLineChars="0"/>
        <w:jc w:val="right"/>
        <w:rPr>
          <w:rFonts w:ascii="Calibri" w:hAnsi="Calibri" w:eastAsia="宋体" w:cs="Times New Roman"/>
          <w:sz w:val="21"/>
          <w:szCs w:val="24"/>
        </w:rPr>
      </w:pPr>
      <w:r>
        <w:rPr>
          <w:rFonts w:cs="Times New Roman"/>
          <w:kern w:val="0"/>
          <w:szCs w:val="32"/>
          <w:lang w:bidi="ar"/>
        </w:rPr>
        <w:t xml:space="preserve">    年   月   日     </w:t>
      </w:r>
      <w:r>
        <w:rPr>
          <w:rFonts w:hint="eastAsia" w:ascii="仿宋" w:hAnsi="仿宋" w:eastAsia="仿宋" w:cs="仿宋"/>
          <w:kern w:val="0"/>
          <w:sz w:val="31"/>
          <w:szCs w:val="31"/>
          <w:lang w:bidi="ar"/>
        </w:rPr>
        <w:t xml:space="preserve">   </w:t>
      </w:r>
    </w:p>
    <w:p>
      <w:pPr>
        <w:spacing w:line="240" w:lineRule="auto"/>
        <w:ind w:firstLine="0" w:firstLineChars="0"/>
        <w:rPr>
          <w:rFonts w:ascii="Calibri" w:hAnsi="Calibri" w:eastAsia="宋体" w:cs="Times New Roman"/>
          <w:sz w:val="21"/>
          <w:szCs w:val="24"/>
        </w:rPr>
      </w:pPr>
      <w:r>
        <w:rPr>
          <w:rFonts w:ascii="Calibri" w:hAnsi="Calibri" w:eastAsia="宋体" w:cs="Times New Roman"/>
          <w:sz w:val="21"/>
          <w:szCs w:val="24"/>
        </w:rPr>
        <w:br w:type="page"/>
      </w:r>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35" w:name="_Toc6087"/>
      <w:bookmarkStart w:id="436" w:name="_Toc7837"/>
      <w:bookmarkStart w:id="437" w:name="_Toc4525"/>
      <w:bookmarkStart w:id="438" w:name="_Toc4732"/>
      <w:bookmarkStart w:id="439" w:name="_Toc6438"/>
      <w:bookmarkStart w:id="440" w:name="_Toc2847"/>
      <w:bookmarkStart w:id="441" w:name="_Toc26492"/>
      <w:r>
        <w:rPr>
          <w:rFonts w:hint="eastAsia"/>
          <w:sz w:val="36"/>
          <w:szCs w:val="36"/>
        </w:rPr>
        <w:t>应急救援力量调度指令</w:t>
      </w:r>
      <w:bookmarkEnd w:id="435"/>
      <w:bookmarkEnd w:id="436"/>
      <w:bookmarkEnd w:id="437"/>
      <w:bookmarkEnd w:id="438"/>
      <w:bookmarkEnd w:id="439"/>
      <w:bookmarkEnd w:id="440"/>
      <w:bookmarkEnd w:id="441"/>
    </w:p>
    <w:p>
      <w:pPr>
        <w:widowControl/>
        <w:spacing w:line="240" w:lineRule="auto"/>
        <w:ind w:firstLine="0" w:firstLineChars="0"/>
        <w:jc w:val="left"/>
        <w:rPr>
          <w:rFonts w:cs="Times New Roman"/>
          <w:szCs w:val="32"/>
        </w:rPr>
      </w:pPr>
      <w:r>
        <w:rPr>
          <w:rFonts w:cs="Times New Roman"/>
          <w:kern w:val="0"/>
          <w:szCs w:val="32"/>
          <w:lang w:bidi="ar"/>
        </w:rPr>
        <w:t xml:space="preserve">（应急救援力量名称）： </w:t>
      </w:r>
    </w:p>
    <w:p>
      <w:pPr>
        <w:widowControl/>
        <w:ind w:firstLine="640"/>
        <w:jc w:val="left"/>
        <w:rPr>
          <w:rFonts w:cs="Times New Roman"/>
          <w:kern w:val="0"/>
          <w:szCs w:val="32"/>
          <w:lang w:bidi="ar"/>
        </w:rPr>
      </w:pPr>
      <w:r>
        <w:rPr>
          <w:rFonts w:cs="Times New Roman"/>
          <w:kern w:val="0"/>
          <w:szCs w:val="32"/>
          <w:u w:val="single"/>
          <w:lang w:bidi="ar"/>
        </w:rPr>
        <w:t>（时间）</w:t>
      </w:r>
      <w:r>
        <w:rPr>
          <w:rFonts w:cs="Times New Roman"/>
          <w:kern w:val="0"/>
          <w:szCs w:val="32"/>
          <w:lang w:bidi="ar"/>
        </w:rPr>
        <w:t>在</w:t>
      </w:r>
      <w:r>
        <w:rPr>
          <w:rFonts w:cs="Times New Roman"/>
          <w:kern w:val="0"/>
          <w:szCs w:val="32"/>
          <w:u w:val="single"/>
          <w:lang w:bidi="ar"/>
        </w:rPr>
        <w:t>（地点）</w:t>
      </w:r>
      <w:r>
        <w:rPr>
          <w:rFonts w:cs="Times New Roman"/>
          <w:kern w:val="0"/>
          <w:szCs w:val="32"/>
          <w:lang w:bidi="ar"/>
        </w:rPr>
        <w:t>发生了</w:t>
      </w:r>
      <w:r>
        <w:rPr>
          <w:rFonts w:cs="Times New Roman"/>
          <w:kern w:val="0"/>
          <w:szCs w:val="32"/>
          <w:u w:val="single"/>
          <w:lang w:bidi="ar"/>
        </w:rPr>
        <w:t>（灾害名称）</w:t>
      </w:r>
      <w:r>
        <w:rPr>
          <w:rFonts w:hint="eastAsia" w:cs="Times New Roman"/>
          <w:kern w:val="0"/>
          <w:szCs w:val="32"/>
          <w:lang w:eastAsia="zh-CN" w:bidi="ar"/>
        </w:rPr>
        <w:t>，</w:t>
      </w:r>
      <w:r>
        <w:rPr>
          <w:rFonts w:cs="Times New Roman"/>
          <w:kern w:val="0"/>
          <w:szCs w:val="32"/>
          <w:lang w:bidi="ar"/>
        </w:rPr>
        <w:t>根据应急救援需要</w:t>
      </w:r>
      <w:r>
        <w:rPr>
          <w:rFonts w:hint="eastAsia" w:cs="Times New Roman"/>
          <w:kern w:val="0"/>
          <w:szCs w:val="32"/>
          <w:lang w:eastAsia="zh-CN" w:bidi="ar"/>
        </w:rPr>
        <w:t>，</w:t>
      </w:r>
      <w:r>
        <w:rPr>
          <w:rFonts w:cs="Times New Roman"/>
          <w:kern w:val="0"/>
          <w:szCs w:val="32"/>
          <w:lang w:bidi="ar"/>
        </w:rPr>
        <w:t>经县XXX指挥部同意</w:t>
      </w:r>
      <w:r>
        <w:rPr>
          <w:rFonts w:hint="eastAsia" w:cs="Times New Roman"/>
          <w:kern w:val="0"/>
          <w:szCs w:val="32"/>
          <w:lang w:eastAsia="zh-CN" w:bidi="ar"/>
        </w:rPr>
        <w:t>，</w:t>
      </w:r>
      <w:r>
        <w:rPr>
          <w:rFonts w:cs="Times New Roman"/>
          <w:kern w:val="0"/>
          <w:szCs w:val="32"/>
          <w:lang w:bidi="ar"/>
        </w:rPr>
        <w:t>现调用你单位参加抢险救援。</w:t>
      </w:r>
    </w:p>
    <w:p>
      <w:pPr>
        <w:widowControl/>
        <w:ind w:firstLine="640"/>
        <w:jc w:val="left"/>
        <w:rPr>
          <w:rFonts w:cs="Times New Roman"/>
          <w:szCs w:val="32"/>
        </w:rPr>
      </w:pPr>
      <w:r>
        <w:rPr>
          <w:rFonts w:cs="Times New Roman"/>
          <w:kern w:val="0"/>
          <w:szCs w:val="32"/>
          <w:lang w:bidi="ar"/>
        </w:rPr>
        <w:t>请迅速集结（所需人员、装备数量规模）</w:t>
      </w:r>
      <w:r>
        <w:rPr>
          <w:rFonts w:hint="eastAsia" w:cs="Times New Roman"/>
          <w:kern w:val="0"/>
          <w:szCs w:val="32"/>
          <w:lang w:eastAsia="zh-CN" w:bidi="ar"/>
        </w:rPr>
        <w:t>，</w:t>
      </w:r>
      <w:r>
        <w:rPr>
          <w:rFonts w:cs="Times New Roman"/>
          <w:kern w:val="0"/>
          <w:szCs w:val="32"/>
          <w:lang w:bidi="ar"/>
        </w:rPr>
        <w:t>即刻前往（救援现场详细地址）</w:t>
      </w:r>
      <w:r>
        <w:rPr>
          <w:rFonts w:hint="eastAsia" w:cs="Times New Roman"/>
          <w:kern w:val="0"/>
          <w:szCs w:val="32"/>
          <w:lang w:eastAsia="zh-CN" w:bidi="ar"/>
        </w:rPr>
        <w:t>，</w:t>
      </w:r>
      <w:r>
        <w:rPr>
          <w:rFonts w:cs="Times New Roman"/>
          <w:kern w:val="0"/>
          <w:szCs w:val="32"/>
          <w:lang w:bidi="ar"/>
        </w:rPr>
        <w:t xml:space="preserve">同时将带队指挥员、人员装备情况、行程等信息报告我办。 </w:t>
      </w:r>
    </w:p>
    <w:p>
      <w:pPr>
        <w:widowControl/>
        <w:ind w:firstLine="640"/>
        <w:jc w:val="left"/>
        <w:rPr>
          <w:rFonts w:cs="Times New Roman"/>
          <w:szCs w:val="32"/>
        </w:rPr>
      </w:pPr>
      <w:r>
        <w:rPr>
          <w:rFonts w:cs="Times New Roman"/>
          <w:kern w:val="0"/>
          <w:szCs w:val="32"/>
          <w:lang w:bidi="ar"/>
        </w:rPr>
        <w:t xml:space="preserve">现场联系人及联系电话： </w:t>
      </w:r>
    </w:p>
    <w:p>
      <w:pPr>
        <w:widowControl/>
        <w:spacing w:line="240" w:lineRule="auto"/>
        <w:ind w:firstLine="0" w:firstLineChars="0"/>
        <w:jc w:val="right"/>
        <w:rPr>
          <w:rFonts w:cs="Times New Roman"/>
          <w:kern w:val="0"/>
          <w:szCs w:val="32"/>
          <w:lang w:bidi="ar"/>
        </w:rPr>
      </w:pPr>
    </w:p>
    <w:p>
      <w:pPr>
        <w:widowControl/>
        <w:spacing w:line="240" w:lineRule="auto"/>
        <w:ind w:firstLine="0" w:firstLineChars="0"/>
        <w:jc w:val="right"/>
        <w:rPr>
          <w:rFonts w:cs="Times New Roman"/>
          <w:kern w:val="0"/>
          <w:szCs w:val="32"/>
          <w:lang w:bidi="ar"/>
        </w:rPr>
      </w:pPr>
    </w:p>
    <w:p>
      <w:pPr>
        <w:widowControl/>
        <w:spacing w:line="240" w:lineRule="auto"/>
        <w:ind w:firstLine="0" w:firstLineChars="0"/>
        <w:jc w:val="right"/>
        <w:rPr>
          <w:rFonts w:cs="Times New Roman"/>
          <w:szCs w:val="32"/>
        </w:rPr>
      </w:pPr>
      <w:r>
        <w:rPr>
          <w:rFonts w:hint="eastAsia" w:cs="Times New Roman"/>
          <w:kern w:val="0"/>
          <w:szCs w:val="32"/>
          <w:lang w:eastAsia="zh-CN" w:bidi="ar"/>
        </w:rPr>
        <w:t>商水</w:t>
      </w:r>
      <w:r>
        <w:rPr>
          <w:rFonts w:cs="Times New Roman"/>
          <w:kern w:val="0"/>
          <w:szCs w:val="32"/>
          <w:lang w:bidi="ar"/>
        </w:rPr>
        <w:t xml:space="preserve">县XXX指挥部办公室（盖章） </w:t>
      </w:r>
    </w:p>
    <w:p>
      <w:pPr>
        <w:widowControl/>
        <w:wordWrap w:val="0"/>
        <w:spacing w:line="480" w:lineRule="auto"/>
        <w:ind w:firstLine="0" w:firstLineChars="0"/>
        <w:jc w:val="right"/>
        <w:rPr>
          <w:rFonts w:cs="Times New Roman"/>
          <w:szCs w:val="32"/>
        </w:rPr>
      </w:pPr>
      <w:r>
        <w:rPr>
          <w:rFonts w:cs="Times New Roman"/>
          <w:kern w:val="0"/>
          <w:szCs w:val="32"/>
          <w:lang w:bidi="ar"/>
        </w:rPr>
        <w:t xml:space="preserve">  年   月   日            </w:t>
      </w:r>
    </w:p>
    <w:p>
      <w:pPr>
        <w:widowControl/>
        <w:spacing w:line="240" w:lineRule="auto"/>
        <w:ind w:firstLine="0" w:firstLineChars="0"/>
        <w:jc w:val="left"/>
        <w:rPr>
          <w:rFonts w:cs="Times New Roman"/>
          <w:kern w:val="0"/>
          <w:szCs w:val="32"/>
          <w:lang w:bidi="ar"/>
        </w:rPr>
      </w:pPr>
    </w:p>
    <w:p>
      <w:pPr>
        <w:widowControl/>
        <w:spacing w:line="240" w:lineRule="auto"/>
        <w:ind w:firstLine="0" w:firstLineChars="0"/>
        <w:jc w:val="left"/>
        <w:rPr>
          <w:rFonts w:cs="Times New Roman"/>
          <w:szCs w:val="32"/>
        </w:rPr>
      </w:pPr>
      <w:r>
        <w:rPr>
          <w:rFonts w:cs="Times New Roman"/>
          <w:kern w:val="0"/>
          <w:szCs w:val="32"/>
          <w:lang w:bidi="ar"/>
        </w:rPr>
        <w:t>抄送：应急力量所在地政府、主管部门或组建单位</w:t>
      </w:r>
    </w:p>
    <w:p>
      <w:pPr>
        <w:spacing w:line="240" w:lineRule="auto"/>
        <w:ind w:firstLine="0" w:firstLineChars="0"/>
        <w:rPr>
          <w:rFonts w:ascii="Calibri" w:hAnsi="Calibri" w:eastAsia="宋体" w:cs="Times New Roman"/>
          <w:sz w:val="21"/>
          <w:szCs w:val="24"/>
        </w:rPr>
      </w:pPr>
    </w:p>
    <w:p>
      <w:pPr>
        <w:overflowPunct w:val="0"/>
        <w:spacing w:before="156" w:beforeLines="50" w:line="360" w:lineRule="auto"/>
        <w:ind w:firstLine="0" w:firstLineChars="0"/>
        <w:outlineLvl w:val="1"/>
        <w:rPr>
          <w:rFonts w:eastAsia="黑体" w:cs="Times New Roman"/>
          <w:b/>
          <w:szCs w:val="24"/>
          <w:lang w:val="en-GB"/>
        </w:rPr>
      </w:pPr>
      <w:r>
        <w:rPr>
          <w:rFonts w:eastAsia="黑体" w:cs="Times New Roman"/>
          <w:b/>
          <w:szCs w:val="24"/>
          <w:lang w:val="en-GB"/>
        </w:rPr>
        <w:br w:type="page"/>
      </w:r>
    </w:p>
    <w:p>
      <w:pPr>
        <w:pStyle w:val="2"/>
        <w:ind w:firstLine="0" w:firstLineChars="0"/>
        <w:sectPr>
          <w:footerReference r:id="rId20" w:type="default"/>
          <w:footerReference r:id="rId21" w:type="even"/>
          <w:pgSz w:w="11906" w:h="16838"/>
          <w:pgMar w:top="1814" w:right="1587" w:bottom="1757" w:left="1587" w:header="851" w:footer="992" w:gutter="0"/>
          <w:pgNumType w:fmt="decimal"/>
          <w:cols w:space="425" w:num="1"/>
          <w:docGrid w:type="lines" w:linePitch="312" w:charSpace="0"/>
        </w:sectPr>
      </w:pPr>
      <w:bookmarkStart w:id="442" w:name="_Toc90838560"/>
      <w:bookmarkStart w:id="443" w:name="_Toc91666087"/>
      <w:bookmarkStart w:id="444" w:name="_Toc92116683"/>
      <w:bookmarkStart w:id="445" w:name="_Toc91666330"/>
      <w:bookmarkStart w:id="446" w:name="_Toc91512313"/>
    </w:p>
    <w:p>
      <w:pPr>
        <w:pStyle w:val="2"/>
        <w:bidi w:val="0"/>
        <w:ind w:left="0" w:leftChars="0" w:firstLine="0" w:firstLineChars="0"/>
        <w:rPr>
          <w:rFonts w:hint="default" w:eastAsia="黑体"/>
          <w:lang w:val="en-US" w:eastAsia="zh-CN"/>
        </w:rPr>
      </w:pPr>
      <w:bookmarkStart w:id="447" w:name="_Toc98337846"/>
      <w:bookmarkStart w:id="448" w:name="_Toc92199780"/>
      <w:bookmarkStart w:id="449" w:name="_Toc28540"/>
      <w:bookmarkStart w:id="450" w:name="_Toc96325604"/>
      <w:bookmarkStart w:id="451" w:name="_Toc95244579"/>
      <w:bookmarkStart w:id="452" w:name="_Toc95223351"/>
      <w:bookmarkStart w:id="453" w:name="_Toc12353"/>
      <w:bookmarkStart w:id="454" w:name="_Toc95322742"/>
      <w:bookmarkStart w:id="455" w:name="_Toc92205832"/>
      <w:bookmarkStart w:id="456" w:name="_Toc92182307"/>
      <w:bookmarkStart w:id="457" w:name="_Toc8257"/>
      <w:bookmarkStart w:id="458" w:name="_Toc95813266"/>
      <w:bookmarkStart w:id="459" w:name="_Toc95224177"/>
      <w:bookmarkStart w:id="460" w:name="_Toc93052940"/>
      <w:bookmarkStart w:id="461" w:name="_Toc25297"/>
      <w:r>
        <w:rPr>
          <w:lang w:val="en-GB"/>
        </w:rPr>
        <w:t>附件</w:t>
      </w:r>
      <w:bookmarkEnd w:id="393"/>
      <w:bookmarkEnd w:id="394"/>
      <w:bookmarkEnd w:id="395"/>
      <w:bookmarkEnd w:id="396"/>
      <w:bookmarkEnd w:id="397"/>
      <w:bookmarkEnd w:id="398"/>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Pr>
          <w:rFonts w:hint="eastAsia"/>
          <w:lang w:val="en-US" w:eastAsia="zh-CN"/>
        </w:rPr>
        <w:t>10</w:t>
      </w:r>
      <w:bookmarkEnd w:id="461"/>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62" w:name="_Toc25428"/>
      <w:bookmarkStart w:id="463" w:name="_Toc14212"/>
      <w:bookmarkStart w:id="464" w:name="_Toc25774"/>
      <w:bookmarkStart w:id="465" w:name="_Toc7518"/>
      <w:r>
        <w:rPr>
          <w:sz w:val="36"/>
          <w:szCs w:val="36"/>
        </w:rPr>
        <w:t>突发事件信息报告单</w:t>
      </w:r>
      <w:bookmarkEnd w:id="462"/>
      <w:bookmarkEnd w:id="463"/>
      <w:bookmarkEnd w:id="464"/>
      <w:bookmarkEnd w:id="465"/>
    </w:p>
    <w:p>
      <w:pPr>
        <w:widowControl/>
        <w:shd w:val="clear" w:color="auto" w:fill="FFFFFF"/>
        <w:spacing w:line="400" w:lineRule="exact"/>
        <w:ind w:firstLine="0" w:firstLineChars="0"/>
        <w:rPr>
          <w:rFonts w:cs="Times New Roman"/>
          <w:kern w:val="0"/>
          <w:sz w:val="24"/>
          <w:szCs w:val="24"/>
        </w:rPr>
      </w:pPr>
      <w:r>
        <w:rPr>
          <w:rFonts w:cs="Times New Roman"/>
          <w:kern w:val="0"/>
          <w:sz w:val="24"/>
          <w:szCs w:val="24"/>
        </w:rPr>
        <w:t>单位名称：                      联系人：           联系电话：</w:t>
      </w:r>
    </w:p>
    <w:tbl>
      <w:tblPr>
        <w:tblStyle w:val="2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3"/>
        <w:gridCol w:w="48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突发事件发生的时间</w:t>
            </w:r>
          </w:p>
        </w:tc>
        <w:tc>
          <w:tcPr>
            <w:tcW w:w="4831" w:type="dxa"/>
          </w:tcPr>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突发事件发生的地点</w:t>
            </w:r>
          </w:p>
        </w:tc>
        <w:tc>
          <w:tcPr>
            <w:tcW w:w="4831" w:type="dxa"/>
          </w:tcPr>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突发事件发生的状态</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突发事件发生的伤亡情况</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3583" w:type="dxa"/>
            <w:vAlign w:val="center"/>
          </w:tcPr>
          <w:p>
            <w:pPr>
              <w:adjustRightInd w:val="0"/>
              <w:snapToGrid w:val="0"/>
              <w:spacing w:line="240" w:lineRule="auto"/>
              <w:ind w:firstLine="0" w:firstLineChars="0"/>
              <w:jc w:val="left"/>
              <w:rPr>
                <w:rFonts w:cs="Times New Roman"/>
                <w:sz w:val="24"/>
                <w:szCs w:val="24"/>
              </w:rPr>
            </w:pPr>
            <w:r>
              <w:rPr>
                <w:rFonts w:cs="Times New Roman"/>
                <w:sz w:val="24"/>
                <w:szCs w:val="24"/>
              </w:rPr>
              <w:t>突发事件发生的事发单位/发生地基本情况</w:t>
            </w:r>
          </w:p>
        </w:tc>
        <w:tc>
          <w:tcPr>
            <w:tcW w:w="4831" w:type="dxa"/>
          </w:tcPr>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突发事件发生的起因和性质</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突发事件发生的基本过程</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突发事件发生的影响范围</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突发事件的发展趋势</w:t>
            </w:r>
          </w:p>
        </w:tc>
        <w:tc>
          <w:tcPr>
            <w:tcW w:w="4831" w:type="dxa"/>
          </w:tcPr>
          <w:p>
            <w:pPr>
              <w:spacing w:after="120"/>
              <w:ind w:right="2240" w:rightChars="700" w:firstLine="0" w:firstLineChars="0"/>
              <w:rPr>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spacing w:line="360" w:lineRule="auto"/>
              <w:ind w:firstLine="0" w:firstLineChars="0"/>
              <w:jc w:val="left"/>
              <w:rPr>
                <w:rFonts w:cs="Times New Roman"/>
                <w:sz w:val="24"/>
                <w:szCs w:val="24"/>
              </w:rPr>
            </w:pPr>
            <w:r>
              <w:rPr>
                <w:rFonts w:cs="Times New Roman"/>
                <w:sz w:val="24"/>
                <w:szCs w:val="24"/>
              </w:rPr>
              <w:t>突发事件发生的应急处置情况</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pPr>
              <w:adjustRightInd w:val="0"/>
              <w:snapToGrid w:val="0"/>
              <w:spacing w:line="240" w:lineRule="auto"/>
              <w:ind w:firstLine="0" w:firstLineChars="0"/>
              <w:jc w:val="left"/>
              <w:rPr>
                <w:rFonts w:cs="Times New Roman"/>
                <w:sz w:val="24"/>
                <w:szCs w:val="24"/>
              </w:rPr>
            </w:pPr>
            <w:r>
              <w:rPr>
                <w:rFonts w:cs="Times New Roman"/>
                <w:sz w:val="24"/>
                <w:szCs w:val="24"/>
              </w:rPr>
              <w:t>突发事件应急处置的请求事项和工作建议</w:t>
            </w:r>
          </w:p>
        </w:tc>
        <w:tc>
          <w:tcPr>
            <w:tcW w:w="4831" w:type="dxa"/>
          </w:tcPr>
          <w:p>
            <w:pPr>
              <w:spacing w:line="360" w:lineRule="auto"/>
              <w:ind w:firstLine="0" w:firstLineChars="0"/>
              <w:jc w:val="left"/>
              <w:rPr>
                <w:rFonts w:cs="Times New Roman"/>
                <w:b/>
                <w:sz w:val="24"/>
                <w:szCs w:val="24"/>
              </w:rPr>
            </w:pPr>
          </w:p>
          <w:p>
            <w:pPr>
              <w:spacing w:line="360" w:lineRule="auto"/>
              <w:ind w:firstLine="0" w:firstLineChars="0"/>
              <w:jc w:val="left"/>
              <w:rPr>
                <w:rFonts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3583" w:type="dxa"/>
            <w:vAlign w:val="center"/>
          </w:tcPr>
          <w:p>
            <w:pPr>
              <w:adjustRightInd w:val="0"/>
              <w:snapToGrid w:val="0"/>
              <w:spacing w:line="240" w:lineRule="auto"/>
              <w:ind w:firstLine="0" w:firstLineChars="0"/>
              <w:jc w:val="left"/>
              <w:rPr>
                <w:rFonts w:cs="Times New Roman"/>
                <w:sz w:val="21"/>
                <w:szCs w:val="21"/>
              </w:rPr>
            </w:pPr>
            <w:r>
              <w:rPr>
                <w:rFonts w:hint="eastAsia" w:cs="Times New Roman"/>
                <w:sz w:val="24"/>
                <w:szCs w:val="24"/>
              </w:rPr>
              <w:t>事发现场指挥负责人的姓名、职务、联系方式</w:t>
            </w:r>
          </w:p>
        </w:tc>
        <w:tc>
          <w:tcPr>
            <w:tcW w:w="4831" w:type="dxa"/>
          </w:tcPr>
          <w:p>
            <w:pPr>
              <w:spacing w:line="360" w:lineRule="auto"/>
              <w:ind w:firstLine="0" w:firstLineChars="0"/>
              <w:jc w:val="left"/>
              <w:rPr>
                <w:rFonts w:cs="Times New Roman"/>
                <w:b/>
                <w:sz w:val="21"/>
                <w:szCs w:val="21"/>
              </w:rPr>
            </w:pPr>
          </w:p>
          <w:p>
            <w:pPr>
              <w:spacing w:line="360" w:lineRule="auto"/>
              <w:ind w:firstLine="0" w:firstLineChars="0"/>
              <w:jc w:val="left"/>
              <w:rPr>
                <w:rFonts w:cs="Times New Roman"/>
                <w:b/>
                <w:sz w:val="21"/>
                <w:szCs w:val="21"/>
              </w:rPr>
            </w:pPr>
          </w:p>
        </w:tc>
      </w:tr>
    </w:tbl>
    <w:p>
      <w:pPr>
        <w:overflowPunct w:val="0"/>
        <w:spacing w:line="360" w:lineRule="auto"/>
        <w:ind w:firstLine="0" w:firstLineChars="0"/>
        <w:outlineLvl w:val="1"/>
        <w:rPr>
          <w:rFonts w:eastAsia="楷体_GB2312" w:cs="Times New Roman"/>
          <w:b/>
          <w:szCs w:val="24"/>
        </w:rPr>
      </w:pPr>
      <w:r>
        <w:rPr>
          <w:rFonts w:eastAsia="楷体_GB2312" w:cs="Times New Roman"/>
          <w:b/>
          <w:szCs w:val="24"/>
        </w:rPr>
        <w:br w:type="page"/>
      </w:r>
    </w:p>
    <w:p>
      <w:pPr>
        <w:pStyle w:val="2"/>
        <w:bidi w:val="0"/>
        <w:ind w:left="0" w:leftChars="0" w:firstLine="0" w:firstLineChars="0"/>
        <w:rPr>
          <w:rFonts w:hint="default" w:eastAsia="黑体"/>
          <w:lang w:val="en-US" w:eastAsia="zh-CN"/>
        </w:rPr>
      </w:pPr>
      <w:bookmarkStart w:id="466" w:name="_Toc95813267"/>
      <w:bookmarkStart w:id="467" w:name="_Toc92116684"/>
      <w:bookmarkStart w:id="468" w:name="_Toc11940"/>
      <w:bookmarkStart w:id="469" w:name="_Toc95224178"/>
      <w:bookmarkStart w:id="470" w:name="_Toc10085"/>
      <w:bookmarkStart w:id="471" w:name="_Toc91512314"/>
      <w:bookmarkStart w:id="472" w:name="_Toc95244580"/>
      <w:bookmarkStart w:id="473" w:name="_Toc96325605"/>
      <w:bookmarkStart w:id="474" w:name="_Toc95322743"/>
      <w:bookmarkStart w:id="475" w:name="_Toc2795"/>
      <w:bookmarkStart w:id="476" w:name="_Toc92205833"/>
      <w:bookmarkStart w:id="477" w:name="_Toc92199781"/>
      <w:bookmarkStart w:id="478" w:name="_Toc93052941"/>
      <w:bookmarkStart w:id="479" w:name="_Toc91666331"/>
      <w:bookmarkStart w:id="480" w:name="_Toc91666088"/>
      <w:bookmarkStart w:id="481" w:name="_Toc95223352"/>
      <w:bookmarkStart w:id="482" w:name="_Toc92182308"/>
      <w:bookmarkStart w:id="483" w:name="_Toc98337847"/>
      <w:bookmarkStart w:id="484" w:name="_Toc30110"/>
      <w:r>
        <w:rPr>
          <w:rFonts w:hint="eastAsia"/>
        </w:rPr>
        <w:t>附件</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Pr>
          <w:rFonts w:hint="eastAsia"/>
          <w:lang w:val="en-US" w:eastAsia="zh-CN"/>
        </w:rPr>
        <w:t>11</w:t>
      </w:r>
      <w:bookmarkEnd w:id="484"/>
    </w:p>
    <w:p>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85" w:name="_Toc1095"/>
      <w:bookmarkStart w:id="486" w:name="_Toc29450"/>
      <w:bookmarkStart w:id="487" w:name="_Toc14692"/>
      <w:bookmarkStart w:id="488" w:name="_Toc25992"/>
      <w:r>
        <w:rPr>
          <w:rFonts w:hint="eastAsia"/>
          <w:sz w:val="36"/>
          <w:szCs w:val="36"/>
          <w:lang w:val="en-US" w:eastAsia="zh-CN"/>
        </w:rPr>
        <w:t>商水</w:t>
      </w:r>
      <w:r>
        <w:rPr>
          <w:rFonts w:hint="eastAsia"/>
          <w:sz w:val="36"/>
          <w:szCs w:val="36"/>
        </w:rPr>
        <w:t>县突发事件应急处置流程图</w:t>
      </w:r>
      <w:bookmarkEnd w:id="485"/>
      <w:bookmarkEnd w:id="486"/>
      <w:bookmarkEnd w:id="487"/>
      <w:bookmarkEnd w:id="488"/>
    </w:p>
    <w:p>
      <w:pPr>
        <w:spacing w:line="240" w:lineRule="auto"/>
        <w:ind w:firstLine="0" w:firstLineChars="0"/>
        <w:jc w:val="center"/>
        <w:rPr>
          <w:rFonts w:hint="eastAsia" w:ascii="楷体_GB2312" w:eastAsia="楷体_GB2312"/>
          <w:b/>
          <w:lang w:eastAsia="zh-CN"/>
        </w:rPr>
      </w:pPr>
      <w:r>
        <w:rPr>
          <w:rFonts w:hint="eastAsia" w:ascii="楷体_GB2312" w:eastAsia="楷体_GB2312"/>
          <w:b/>
          <w:lang w:eastAsia="zh-CN"/>
        </w:rPr>
        <w:drawing>
          <wp:inline distT="0" distB="0" distL="114300" distR="114300">
            <wp:extent cx="5270500" cy="6306185"/>
            <wp:effectExtent l="0" t="0" r="6350" b="18415"/>
            <wp:docPr id="1" name="图片 1" descr="商水县突发事件应急处置流程图"/>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商水县突发事件应急处置流程图"/>
                    <pic:cNvPicPr>
                      <a:picLocks noChangeAspect="true"/>
                    </pic:cNvPicPr>
                  </pic:nvPicPr>
                  <pic:blipFill>
                    <a:blip r:embed="rId25"/>
                    <a:stretch>
                      <a:fillRect/>
                    </a:stretch>
                  </pic:blipFill>
                  <pic:spPr>
                    <a:xfrm>
                      <a:off x="0" y="0"/>
                      <a:ext cx="5270500" cy="6306185"/>
                    </a:xfrm>
                    <a:prstGeom prst="rect">
                      <a:avLst/>
                    </a:prstGeom>
                  </pic:spPr>
                </pic:pic>
              </a:graphicData>
            </a:graphic>
          </wp:inline>
        </w:drawing>
      </w:r>
    </w:p>
    <w:p>
      <w:pPr>
        <w:rPr>
          <w:rFonts w:hint="eastAsia" w:ascii="楷体_GB2312" w:eastAsia="楷体_GB2312"/>
          <w:b/>
          <w:lang w:eastAsia="zh-CN"/>
        </w:rPr>
      </w:pPr>
      <w:r>
        <w:rPr>
          <w:rFonts w:hint="eastAsia" w:ascii="楷体_GB2312" w:eastAsia="楷体_GB2312"/>
          <w:b/>
          <w:lang w:eastAsia="zh-CN"/>
        </w:rPr>
        <w:br w:type="page"/>
      </w:r>
    </w:p>
    <w:p>
      <w:pPr>
        <w:pStyle w:val="2"/>
        <w:bidi w:val="0"/>
        <w:ind w:left="0" w:leftChars="0" w:firstLine="0" w:firstLineChars="0"/>
        <w:rPr>
          <w:rFonts w:hint="eastAsia"/>
          <w:lang w:val="en-US" w:eastAsia="zh-CN"/>
        </w:rPr>
      </w:pPr>
      <w:bookmarkStart w:id="489" w:name="_Toc7106"/>
      <w:r>
        <w:rPr>
          <w:rFonts w:hint="eastAsia"/>
        </w:rPr>
        <w:t>附件</w:t>
      </w:r>
      <w:r>
        <w:rPr>
          <w:rFonts w:hint="eastAsia"/>
          <w:lang w:val="en-US" w:eastAsia="zh-CN"/>
        </w:rPr>
        <w:t>12</w:t>
      </w:r>
      <w:bookmarkEnd w:id="489"/>
    </w:p>
    <w:p>
      <w:pPr>
        <w:pStyle w:val="2"/>
        <w:keepNext/>
        <w:keepLines/>
        <w:pageBreakBefore w:val="0"/>
        <w:widowControl w:val="0"/>
        <w:kinsoku/>
        <w:wordWrap/>
        <w:overflowPunct w:val="0"/>
        <w:topLinePunct w:val="0"/>
        <w:autoSpaceDE/>
        <w:autoSpaceDN/>
        <w:bidi w:val="0"/>
        <w:adjustRightInd/>
        <w:snapToGrid/>
        <w:spacing w:before="157" w:beforeLines="50" w:after="157" w:afterLines="50"/>
        <w:ind w:left="0" w:leftChars="0" w:firstLine="0" w:firstLineChars="0"/>
        <w:jc w:val="center"/>
        <w:textAlignment w:val="auto"/>
        <w:rPr>
          <w:rFonts w:hint="default" w:ascii="Times New Roman" w:hAnsi="Times New Roman" w:eastAsia="黑体" w:cs="Times New Roman"/>
          <w:bCs/>
          <w:kern w:val="44"/>
          <w:sz w:val="36"/>
          <w:szCs w:val="36"/>
          <w:lang w:val="en-US" w:eastAsia="zh-CN" w:bidi="ar-SA"/>
        </w:rPr>
      </w:pPr>
      <w:bookmarkStart w:id="490" w:name="_Toc25241"/>
      <w:bookmarkStart w:id="491" w:name="_Toc19018"/>
      <w:bookmarkStart w:id="492" w:name="_Toc30536"/>
      <w:r>
        <w:rPr>
          <w:rFonts w:hint="default" w:ascii="Times New Roman" w:hAnsi="Times New Roman" w:cs="Times New Roman"/>
          <w:bCs/>
          <w:kern w:val="44"/>
          <w:sz w:val="36"/>
          <w:szCs w:val="36"/>
          <w:lang w:val="en-US" w:eastAsia="zh-CN" w:bidi="ar-SA"/>
        </w:rPr>
        <w:t>商水县应急救援力量统计表</w:t>
      </w:r>
      <w:bookmarkEnd w:id="490"/>
      <w:bookmarkEnd w:id="491"/>
      <w:bookmarkEnd w:id="492"/>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7"/>
        <w:gridCol w:w="3300"/>
        <w:gridCol w:w="1313"/>
        <w:gridCol w:w="1708"/>
        <w:gridCol w:w="18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blHeader/>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序号</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队伍名称</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人数</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负责人</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负责人电话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w:t>
            </w:r>
          </w:p>
        </w:tc>
        <w:tc>
          <w:tcPr>
            <w:tcW w:w="3153" w:type="dxa"/>
            <w:vAlign w:val="center"/>
          </w:tcPr>
          <w:p>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县消防救援大队</w:t>
            </w:r>
          </w:p>
        </w:tc>
        <w:tc>
          <w:tcPr>
            <w:tcW w:w="1272" w:type="dxa"/>
            <w:vAlign w:val="center"/>
          </w:tcPr>
          <w:p>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53</w:t>
            </w:r>
          </w:p>
        </w:tc>
        <w:tc>
          <w:tcPr>
            <w:tcW w:w="1645" w:type="dxa"/>
            <w:vAlign w:val="center"/>
          </w:tcPr>
          <w:p>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刘松涛</w:t>
            </w:r>
          </w:p>
        </w:tc>
        <w:tc>
          <w:tcPr>
            <w:tcW w:w="1678" w:type="dxa"/>
            <w:vAlign w:val="center"/>
          </w:tcPr>
          <w:p>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13781270929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县综合应急救援队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70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靳豪杰</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18336532255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3</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交通局交通运输连</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125</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李祥正</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13938096369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4</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电业局应急救援基干分队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110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张豪</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15803942008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5</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人武部防汛抗洪连</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80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沈五行</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18567675005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6</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水利局防汛应急抢险队伍</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朱广钦</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15036435866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7</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城管局防汛内涝抢险队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170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王建</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15036842999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8</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燃气抢险队（博能燃气）</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14</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吴长辉</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15516787722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9</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县应急局应急救援队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靳豪杰</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18536532255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10</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市场监管局应急救援队伍</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35</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王备荒</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13838679156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11</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商务局应急救援队伍</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肖东</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18595381099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12</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民政局应急救援队伍</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47</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徐爱新</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13938087960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13</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自然资源局应急救援队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袁智慧</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13839415123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14</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教体局应急救援队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朱文化</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13707621586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15</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联通公司应急救援队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卫中原</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15638008008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16</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公路局应急救援队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苑黑</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13839489599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17</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农业局应急救援队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42</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熊高奇</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15039491413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18</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文广局应急救援队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苑国民</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13629893275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19</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商水县人防救援队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肖永德</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18939457999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20</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商水县水域应急救援队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何亚峰</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15938605555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21</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商水蓝天救援队</w:t>
            </w:r>
          </w:p>
        </w:tc>
        <w:tc>
          <w:tcPr>
            <w:tcW w:w="746"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15</w:t>
            </w: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李东海</w:t>
            </w: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13271689188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22</w:t>
            </w:r>
          </w:p>
        </w:tc>
        <w:tc>
          <w:tcPr>
            <w:tcW w:w="3153"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sz w:val="24"/>
                <w:szCs w:val="24"/>
                <w:vertAlign w:val="baseline"/>
              </w:rPr>
            </w:pPr>
            <w:r>
              <w:rPr>
                <w:rFonts w:hint="eastAsia"/>
                <w:sz w:val="24"/>
                <w:szCs w:val="24"/>
                <w:vertAlign w:val="baseline"/>
                <w:lang w:val="en-US" w:eastAsia="zh-CN"/>
              </w:rPr>
              <w:t>中国石油周口销售</w:t>
            </w:r>
          </w:p>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sz w:val="24"/>
                <w:szCs w:val="24"/>
                <w:vertAlign w:val="baseline"/>
              </w:rPr>
            </w:pPr>
            <w:r>
              <w:rPr>
                <w:rFonts w:hint="eastAsia"/>
                <w:sz w:val="24"/>
                <w:szCs w:val="24"/>
                <w:vertAlign w:val="baseline"/>
                <w:lang w:val="en-US" w:eastAsia="zh-CN"/>
              </w:rPr>
              <w:t>分公司商水油库应急救援队伍</w:t>
            </w:r>
          </w:p>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p>
        </w:tc>
        <w:tc>
          <w:tcPr>
            <w:tcW w:w="127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sz w:val="24"/>
                <w:szCs w:val="24"/>
                <w:vertAlign w:val="baseline"/>
                <w:lang w:val="en-US" w:eastAsia="zh-CN"/>
              </w:rPr>
              <w:t>10</w:t>
            </w:r>
          </w:p>
        </w:tc>
        <w:tc>
          <w:tcPr>
            <w:tcW w:w="1645"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梁刚</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13939180345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23</w:t>
            </w:r>
          </w:p>
        </w:tc>
        <w:tc>
          <w:tcPr>
            <w:tcW w:w="3153"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sz w:val="24"/>
                <w:szCs w:val="24"/>
                <w:vertAlign w:val="baseline"/>
                <w:lang w:val="en-US" w:eastAsia="zh-CN"/>
              </w:rPr>
            </w:pPr>
            <w:r>
              <w:rPr>
                <w:rFonts w:hint="eastAsia" w:ascii="Times New Roman" w:hAnsi="Times New Roman"/>
                <w:sz w:val="24"/>
                <w:szCs w:val="24"/>
                <w:vertAlign w:val="baseline"/>
                <w:lang w:val="en-US" w:eastAsia="zh-CN"/>
              </w:rPr>
              <w:t>商水县牧原肉食品有限公司</w:t>
            </w:r>
          </w:p>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应急救援队</w:t>
            </w:r>
          </w:p>
        </w:tc>
        <w:tc>
          <w:tcPr>
            <w:tcW w:w="1272"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ascii="Times New Roman" w:hAnsi="Times New Roman"/>
                <w:sz w:val="24"/>
                <w:szCs w:val="24"/>
                <w:vertAlign w:val="baseline"/>
                <w:lang w:val="en-US" w:eastAsia="zh-CN"/>
              </w:rPr>
              <w:t>15</w:t>
            </w:r>
          </w:p>
        </w:tc>
        <w:tc>
          <w:tcPr>
            <w:tcW w:w="1645"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王果</w:t>
            </w:r>
          </w:p>
        </w:tc>
        <w:tc>
          <w:tcPr>
            <w:tcW w:w="1678" w:type="dxa"/>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18864696929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24</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部门应急救援队伍</w:t>
            </w:r>
          </w:p>
        </w:tc>
        <w:tc>
          <w:tcPr>
            <w:tcW w:w="2695"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共计21</w:t>
            </w:r>
            <w:r>
              <w:rPr>
                <w:rFonts w:hint="default" w:ascii="Times New Roman" w:hAnsi="Times New Roman" w:eastAsia="仿宋_GB2312" w:cs="Times New Roman"/>
                <w:sz w:val="24"/>
                <w:szCs w:val="24"/>
                <w:vertAlign w:val="baseline"/>
                <w:lang w:val="en-US" w:eastAsia="zh-CN"/>
              </w:rPr>
              <w:t>支，796人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25</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cs="Times New Roman"/>
                <w:sz w:val="24"/>
                <w:szCs w:val="24"/>
                <w:vertAlign w:val="baseline"/>
                <w:lang w:val="en-US" w:eastAsia="zh-CN"/>
              </w:rPr>
              <w:t>乡级救援队伍</w:t>
            </w:r>
          </w:p>
        </w:tc>
        <w:tc>
          <w:tcPr>
            <w:tcW w:w="2695"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20人以上队伍共计23支，663人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26</w:t>
            </w:r>
          </w:p>
        </w:tc>
        <w:tc>
          <w:tcPr>
            <w:tcW w:w="1849"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eastAsia="仿宋_GB2312" w:cs="Times New Roman"/>
                <w:sz w:val="24"/>
                <w:szCs w:val="24"/>
                <w:vertAlign w:val="baseline"/>
                <w:lang w:val="en-US" w:eastAsia="zh-CN"/>
              </w:rPr>
              <w:t>村（社区）应急救援队伍</w:t>
            </w:r>
          </w:p>
        </w:tc>
        <w:tc>
          <w:tcPr>
            <w:tcW w:w="2695"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cs="Times New Roman"/>
                <w:sz w:val="24"/>
                <w:szCs w:val="24"/>
                <w:vertAlign w:val="baseline"/>
                <w:lang w:val="en-US" w:eastAsia="zh-CN"/>
              </w:rPr>
              <w:t>共计</w:t>
            </w:r>
            <w:r>
              <w:rPr>
                <w:rFonts w:hint="default" w:ascii="Times New Roman" w:hAnsi="Times New Roman" w:eastAsia="仿宋_GB2312" w:cs="Times New Roman"/>
                <w:sz w:val="24"/>
                <w:szCs w:val="24"/>
                <w:vertAlign w:val="baseline"/>
                <w:lang w:val="en-US" w:eastAsia="zh-CN"/>
              </w:rPr>
              <w:t>595支，5950人</w:t>
            </w:r>
          </w:p>
        </w:tc>
      </w:tr>
    </w:tbl>
    <w:p>
      <w:pPr>
        <w:rPr>
          <w:rFonts w:hint="default"/>
          <w:lang w:val="en-US" w:eastAsia="zh-CN"/>
        </w:rPr>
      </w:pPr>
    </w:p>
    <w:p>
      <w:pPr>
        <w:rPr>
          <w:rFonts w:hint="eastAsia" w:ascii="楷体_GB2312" w:eastAsia="楷体_GB2312"/>
          <w:b/>
          <w:lang w:eastAsia="zh-CN"/>
        </w:rPr>
      </w:pPr>
      <w:r>
        <w:rPr>
          <w:rFonts w:hint="eastAsia" w:ascii="楷体_GB2312" w:eastAsia="楷体_GB2312"/>
          <w:b/>
          <w:lang w:eastAsia="zh-CN"/>
        </w:rPr>
        <w:br w:type="page"/>
      </w:r>
    </w:p>
    <w:p>
      <w:pPr>
        <w:pStyle w:val="2"/>
        <w:bidi w:val="0"/>
        <w:ind w:left="0" w:leftChars="0" w:firstLine="0" w:firstLineChars="0"/>
        <w:rPr>
          <w:rFonts w:hint="eastAsia"/>
          <w:lang w:val="en-US" w:eastAsia="zh-CN"/>
        </w:rPr>
      </w:pPr>
      <w:bookmarkStart w:id="493" w:name="_Toc31168"/>
      <w:bookmarkStart w:id="494" w:name="_Toc3236"/>
      <w:r>
        <w:rPr>
          <w:rFonts w:hint="eastAsia"/>
        </w:rPr>
        <w:t>附件</w:t>
      </w:r>
      <w:r>
        <w:rPr>
          <w:rFonts w:hint="eastAsia"/>
          <w:lang w:val="en-US" w:eastAsia="zh-CN"/>
        </w:rPr>
        <w:t>13</w:t>
      </w:r>
      <w:bookmarkEnd w:id="493"/>
    </w:p>
    <w:p>
      <w:pPr>
        <w:pStyle w:val="2"/>
        <w:keepNext/>
        <w:keepLines/>
        <w:pageBreakBefore w:val="0"/>
        <w:widowControl w:val="0"/>
        <w:kinsoku/>
        <w:wordWrap w:val="0"/>
        <w:overflowPunct/>
        <w:topLinePunct w:val="0"/>
        <w:autoSpaceDE/>
        <w:autoSpaceDN/>
        <w:bidi w:val="0"/>
        <w:adjustRightInd w:val="0"/>
        <w:snapToGrid w:val="0"/>
        <w:spacing w:before="157" w:beforeLines="50" w:after="157" w:afterLines="50"/>
        <w:ind w:firstLine="0" w:firstLineChars="0"/>
        <w:jc w:val="center"/>
        <w:textAlignment w:val="baseline"/>
        <w:rPr>
          <w:rFonts w:hint="default" w:ascii="黑体" w:hAnsi="黑体" w:eastAsia="黑体" w:cs="黑体"/>
          <w:snapToGrid w:val="0"/>
          <w:color w:val="000000"/>
          <w:kern w:val="0"/>
          <w:sz w:val="36"/>
          <w:szCs w:val="36"/>
          <w:lang w:val="en-US" w:eastAsia="zh-CN" w:bidi="ar-SA"/>
        </w:rPr>
      </w:pPr>
      <w:bookmarkStart w:id="495" w:name="_Toc7280"/>
      <w:r>
        <w:rPr>
          <w:rFonts w:hint="eastAsia" w:ascii="黑体" w:hAnsi="黑体" w:eastAsia="黑体" w:cs="黑体"/>
          <w:snapToGrid w:val="0"/>
          <w:color w:val="000000"/>
          <w:kern w:val="0"/>
          <w:sz w:val="36"/>
          <w:szCs w:val="36"/>
          <w:lang w:val="en-US" w:eastAsia="zh-CN" w:bidi="ar-SA"/>
        </w:rPr>
        <w:t>商水县医疗资源统计清单</w:t>
      </w:r>
      <w:bookmarkEnd w:id="494"/>
      <w:bookmarkEnd w:id="495"/>
    </w:p>
    <w:tbl>
      <w:tblPr>
        <w:tblStyle w:val="20"/>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6"/>
        <w:gridCol w:w="2942"/>
        <w:gridCol w:w="2765"/>
        <w:gridCol w:w="1010"/>
        <w:gridCol w:w="15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blHeader/>
        </w:trPr>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序号</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医疗机构名称</w:t>
            </w:r>
          </w:p>
        </w:tc>
        <w:tc>
          <w:tcPr>
            <w:tcW w:w="15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单位地址</w:t>
            </w:r>
          </w:p>
        </w:tc>
        <w:tc>
          <w:tcPr>
            <w:tcW w:w="5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snapToGrid w:val="0"/>
                <w:color w:val="000000"/>
                <w:kern w:val="0"/>
                <w:sz w:val="24"/>
                <w:szCs w:val="24"/>
                <w:u w:val="none"/>
                <w:lang w:val="en-US" w:eastAsia="zh-CN" w:bidi="ar"/>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主要</w:t>
            </w:r>
          </w:p>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负责人</w:t>
            </w:r>
          </w:p>
        </w:tc>
        <w:tc>
          <w:tcPr>
            <w:tcW w:w="8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联系电话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商水县人民医院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方坤</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13803945688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商水县中医院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商水县章华台路中段84号健康路中段169号</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高永强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13838696199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商水县妇幼保健院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李庆峰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13526231189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东城社区卫生服务中心</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赵向阳</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15936923876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商水县疾病预防控制中心附属医院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商水县健康路东段85号</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韩国营</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13700821561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周口人合医院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周商路高速路南</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潘登</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13839498656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商水豫东平民医院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商水县大武乡边王村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和振刚</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15003831695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商水敬慈医院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商水县溵川大道东段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井中华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18736107888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商水妇产医院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商水县五彩城北段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王巧琴</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13938091493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商水广济医院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w:t>
            </w:r>
            <w:r>
              <w:rPr>
                <w:rFonts w:hint="eastAsia" w:cs="Times New Roman"/>
                <w:i w:val="0"/>
                <w:iCs w:val="0"/>
                <w:snapToGrid w:val="0"/>
                <w:color w:val="000000"/>
                <w:kern w:val="0"/>
                <w:sz w:val="24"/>
                <w:szCs w:val="24"/>
                <w:u w:val="none"/>
                <w:lang w:val="en-US" w:eastAsia="zh-CN" w:bidi="ar"/>
              </w:rPr>
              <w:t>姚集镇</w:t>
            </w:r>
            <w:r>
              <w:rPr>
                <w:rFonts w:hint="default" w:ascii="Times New Roman" w:hAnsi="Times New Roman" w:eastAsia="仿宋_GB2312" w:cs="Times New Roman"/>
                <w:i w:val="0"/>
                <w:iCs w:val="0"/>
                <w:snapToGrid w:val="0"/>
                <w:color w:val="000000"/>
                <w:kern w:val="0"/>
                <w:sz w:val="24"/>
                <w:szCs w:val="24"/>
                <w:u w:val="none"/>
                <w:lang w:val="en-US" w:eastAsia="zh-CN" w:bidi="ar"/>
              </w:rPr>
              <w:t>郭堂村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史国强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17739399539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商水华龙耳鼻喉医院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商水县东城区章华台路东段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华龙山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13703941893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商水济慈医院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商水县张庄镇张庄村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位小辉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03945748120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商水济祥医院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商水县郝岗乡西黄村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王晓兵</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18736183619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商水嘉汇医院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商水县固墙镇固墙南街</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师清雨</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13460039999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商水蒋桥医院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商水县胡吉镇蒋桥开发区</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石国安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17055550968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商水俊立康复医院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商水县郝岗乡郝岗街西段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常亚杰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13623943052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商水康利医院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商水县练集镇杨庄村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倪建华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18736206699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商水康泰医院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商水县融辉城小区</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喻修昌</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15896732120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商水利民医院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w:t>
            </w:r>
            <w:r>
              <w:rPr>
                <w:rFonts w:hint="eastAsia" w:cs="Times New Roman"/>
                <w:i w:val="0"/>
                <w:iCs w:val="0"/>
                <w:snapToGrid w:val="0"/>
                <w:color w:val="000000"/>
                <w:kern w:val="0"/>
                <w:sz w:val="24"/>
                <w:szCs w:val="24"/>
                <w:u w:val="none"/>
                <w:lang w:val="en-US" w:eastAsia="zh-CN" w:bidi="ar"/>
              </w:rPr>
              <w:t>姚集镇</w:t>
            </w:r>
            <w:r>
              <w:rPr>
                <w:rFonts w:hint="default" w:ascii="Times New Roman" w:hAnsi="Times New Roman" w:eastAsia="仿宋_GB2312" w:cs="Times New Roman"/>
                <w:i w:val="0"/>
                <w:iCs w:val="0"/>
                <w:snapToGrid w:val="0"/>
                <w:color w:val="000000"/>
                <w:kern w:val="0"/>
                <w:sz w:val="24"/>
                <w:szCs w:val="24"/>
                <w:u w:val="none"/>
                <w:lang w:val="en-US" w:eastAsia="zh-CN" w:bidi="ar"/>
              </w:rPr>
              <w:t>骆庄村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郭国旗</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15039450808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商水利平妇产医院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商水县固墙镇固墙村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张丽平</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15838628586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商水庆康医院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商水县邓城镇宋庙村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张国庆</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18638069888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商水仁济医院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商水县黄寨镇童岗行政村侯家楼</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周文军</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13033970468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商水荣康外科医院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商水县巴村镇西5公里</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候永杰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13525725398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商水伟康医院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商水县舒庄乡高庄村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张保东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18299999333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商水乌沟张医院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商水县白寺镇白寺村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杨培显</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13673868548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商水夕阳红护理院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商水县大武乡大王村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王秋风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13526267120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商水县创伤医院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商水县行政路东段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吕宗合</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13938045061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商水杨家正骨医院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商水县白寺镇木庄村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杨宏才</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13938061846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商水中立医院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商水县谭庄西</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王中立</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15514405599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商水中洲医院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商水县张庄乡李寨行政村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张鹤</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15518107618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周口人康皮肤病医院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周商路中段高速路口南400米</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姚广首</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13839499151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刘海航</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13838651178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苑金山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15896738120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许雪华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13838645898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商水县汤庄乡卫生院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商水县汤庄乡汤庄村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15517482696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葛风山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15890521666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商水县张明乡卫生院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商水县张明乡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崔海腾</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13939450826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陈爱红</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13938060069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王秀山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13849415270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党红凯</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13839426417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包玉山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13949988336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赵建国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13939450629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商水县姚集镇卫生院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商水县姚集镇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段新民</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13938043456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位小伟</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13592281208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王新强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18539797199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商水县化河乡中心卫生院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商水县化河乡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郭三中</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13849415118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商水县魏集镇卫生院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商水县魏集镇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康俊辉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13639858811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商水县袁老乡卫生院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商水县袁老乡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张亚</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18538657999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商水县平店乡卫生院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商水县平店乡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焦战胜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13839485736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何春丽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18003870808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罗献东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13838648007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曾亚盟</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13839485736</w:t>
            </w:r>
          </w:p>
        </w:tc>
      </w:tr>
    </w:tbl>
    <w:p>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ascii="仿宋_GB2312" w:hAnsi="仿宋_GB2312" w:eastAsia="仿宋_GB2312" w:cs="仿宋_GB2312"/>
          <w:b w:val="0"/>
          <w:bCs w:val="0"/>
          <w:color w:val="00000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ascii="仿宋_GB2312" w:hAnsi="仿宋_GB2312" w:eastAsia="仿宋_GB2312" w:cs="仿宋_GB2312"/>
          <w:b w:val="0"/>
          <w:bCs w:val="0"/>
          <w:color w:val="000000"/>
          <w:sz w:val="28"/>
          <w:szCs w:val="28"/>
          <w:lang w:val="en-US" w:eastAsia="zh-CN"/>
        </w:rPr>
      </w:pPr>
    </w:p>
    <w:p>
      <w:pPr>
        <w:pStyle w:val="24"/>
        <w:rPr>
          <w:rFonts w:hint="eastAsia" w:ascii="仿宋_GB2312" w:hAnsi="仿宋_GB2312" w:eastAsia="仿宋_GB2312" w:cs="仿宋_GB2312"/>
          <w:b w:val="0"/>
          <w:bCs w:val="0"/>
          <w:color w:val="000000"/>
          <w:sz w:val="28"/>
          <w:szCs w:val="28"/>
          <w:lang w:val="en-US" w:eastAsia="zh-CN"/>
        </w:rPr>
      </w:pPr>
    </w:p>
    <w:p>
      <w:pPr>
        <w:rPr>
          <w:rFonts w:hint="eastAsia" w:ascii="仿宋_GB2312" w:hAnsi="仿宋_GB2312" w:eastAsia="仿宋_GB2312" w:cs="仿宋_GB2312"/>
          <w:b w:val="0"/>
          <w:bCs w:val="0"/>
          <w:color w:val="000000"/>
          <w:sz w:val="28"/>
          <w:szCs w:val="28"/>
          <w:lang w:val="en-US" w:eastAsia="zh-CN"/>
        </w:rPr>
      </w:pPr>
    </w:p>
    <w:p>
      <w:pPr>
        <w:pStyle w:val="24"/>
        <w:rPr>
          <w:rFonts w:hint="eastAsia" w:ascii="仿宋_GB2312" w:hAnsi="仿宋_GB2312" w:eastAsia="仿宋_GB2312" w:cs="仿宋_GB2312"/>
          <w:b w:val="0"/>
          <w:bCs w:val="0"/>
          <w:color w:val="000000"/>
          <w:sz w:val="28"/>
          <w:szCs w:val="28"/>
          <w:lang w:val="en-US" w:eastAsia="zh-CN"/>
        </w:rPr>
      </w:pPr>
    </w:p>
    <w:p>
      <w:pPr>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lang w:eastAsia="zh-CN"/>
        </w:rPr>
      </w:pPr>
      <w:r>
        <w:rPr>
          <w:rFonts w:hint="eastAsia" w:ascii="仿宋_GB2312" w:hAnsi="仿宋_GB2312" w:eastAsia="仿宋_GB2312" w:cs="仿宋_GB2312"/>
          <w:b w:val="0"/>
          <w:bCs w:val="0"/>
          <w:color w:val="000000"/>
          <w:sz w:val="28"/>
        </w:rPr>
        <mc:AlternateContent>
          <mc:Choice Requires="wps">
            <w:drawing>
              <wp:anchor distT="0" distB="0" distL="114300" distR="114300" simplePos="0" relativeHeight="251669504" behindDoc="0" locked="0" layoutInCell="1" allowOverlap="1">
                <wp:simplePos x="0" y="0"/>
                <wp:positionH relativeFrom="column">
                  <wp:posOffset>-7620</wp:posOffset>
                </wp:positionH>
                <wp:positionV relativeFrom="paragraph">
                  <wp:posOffset>8890</wp:posOffset>
                </wp:positionV>
                <wp:extent cx="5588000" cy="635"/>
                <wp:effectExtent l="0" t="0" r="0" b="0"/>
                <wp:wrapNone/>
                <wp:docPr id="10" name="直接连接符 10"/>
                <wp:cNvGraphicFramePr/>
                <a:graphic xmlns:a="http://schemas.openxmlformats.org/drawingml/2006/main">
                  <a:graphicData uri="http://schemas.microsoft.com/office/word/2010/wordprocessingShape">
                    <wps:wsp>
                      <wps:cNvCnPr/>
                      <wps:spPr>
                        <a:xfrm>
                          <a:off x="0" y="0"/>
                          <a:ext cx="5588000" cy="635"/>
                        </a:xfrm>
                        <a:prstGeom prst="line">
                          <a:avLst/>
                        </a:prstGeom>
                        <a:ln w="15875" cap="flat" cmpd="sng">
                          <a:solidFill>
                            <a:srgbClr val="000000"/>
                          </a:solidFill>
                          <a:prstDash val="solid"/>
                          <a:headEnd type="none" w="med" len="med"/>
                          <a:tailEnd type="none" w="med" len="med"/>
                        </a:ln>
                        <a:effectLst/>
                      </wps:spPr>
                      <wps:bodyPr upright="true"/>
                    </wps:wsp>
                  </a:graphicData>
                </a:graphic>
              </wp:anchor>
            </w:drawing>
          </mc:Choice>
          <mc:Fallback>
            <w:pict>
              <v:line id="_x0000_s1026" o:spid="_x0000_s1026" o:spt="20" style="position:absolute;left:0pt;margin-left:-0.6pt;margin-top:0.7pt;height:0.05pt;width:440pt;z-index:251669504;mso-width-relative:page;mso-height-relative:page;" filled="f" stroked="t" coordsize="21600,21600" o:gfxdata="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FgAAAGRycy9QSwECFAAU&#10;AAAACACHTuJAYlvG9NUAAAAGAQAADwAAAAAAAAABACAAAAA4AAAAZHJzL2Rvd25yZXYueG1sUEsB&#10;AhQAFAAAAAgAh07iQG50rbjiAQAArAMAAA4AAAAAAAAAAQAgAAAAOgEAAGRycy9lMm9Eb2MueG1s&#10;UEsFBgAAAAAGAAYAWQEAAI4FAAAAAA==&#10;">
                <v:fill on="f" focussize="0,0"/>
                <v:stroke weight="1.25pt" color="#000000" joinstyle="round"/>
                <v:imagedata o:title=""/>
                <o:lock v:ext="edit" aspectratio="f"/>
              </v:line>
            </w:pict>
          </mc:Fallback>
        </mc:AlternateContent>
      </w:r>
      <w:r>
        <w:rPr>
          <w:rFonts w:hint="eastAsia" w:ascii="仿宋_GB2312" w:hAnsi="仿宋_GB2312" w:eastAsia="仿宋_GB2312" w:cs="仿宋_GB2312"/>
          <w:b w:val="0"/>
          <w:bCs w:val="0"/>
          <w:color w:val="000000"/>
          <w:sz w:val="28"/>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269240</wp:posOffset>
                </wp:positionV>
                <wp:extent cx="5588000" cy="635"/>
                <wp:effectExtent l="0" t="0" r="0" b="0"/>
                <wp:wrapNone/>
                <wp:docPr id="11" name="直接连接符 11"/>
                <wp:cNvGraphicFramePr/>
                <a:graphic xmlns:a="http://schemas.openxmlformats.org/drawingml/2006/main">
                  <a:graphicData uri="http://schemas.microsoft.com/office/word/2010/wordprocessingShape">
                    <wps:wsp>
                      <wps:cNvCnPr/>
                      <wps:spPr>
                        <a:xfrm>
                          <a:off x="1019175" y="9681210"/>
                          <a:ext cx="5588000" cy="635"/>
                        </a:xfrm>
                        <a:prstGeom prst="line">
                          <a:avLst/>
                        </a:prstGeom>
                        <a:ln w="15875" cap="flat" cmpd="sng">
                          <a:solidFill>
                            <a:srgbClr val="000000"/>
                          </a:solidFill>
                          <a:prstDash val="solid"/>
                          <a:headEnd type="none" w="med" len="med"/>
                          <a:tailEnd type="none" w="med" len="med"/>
                        </a:ln>
                        <a:effectLst/>
                      </wps:spPr>
                      <wps:bodyPr upright="true"/>
                    </wps:wsp>
                  </a:graphicData>
                </a:graphic>
              </wp:anchor>
            </w:drawing>
          </mc:Choice>
          <mc:Fallback>
            <w:pict>
              <v:line id="_x0000_s1026" o:spid="_x0000_s1026" o:spt="20" style="position:absolute;left:0pt;margin-left:0pt;margin-top:21.2pt;height:0.05pt;width:440pt;z-index:251668480;mso-width-relative:page;mso-height-relative:page;" filled="f" stroked="t" coordsize="21600,21600" o:gfxdata="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dgNA/tUAAAAGAQAADwAAAAAAAAABACAAAAA4AAAAZHJzL2Rv&#10;d25yZXYueG1sUEsBAhQAFAAAAAgAh07iQPZOzXLuAQAAuAMAAA4AAAAAAAAAAQAgAAAAOgEAAGRy&#10;cy9lMm9Eb2MueG1sUEsFBgAAAAAGAAYAWQEAAJoFAAAAAA==&#10;">
                <v:fill on="f" focussize="0,0"/>
                <v:stroke weight="1.25pt" color="#000000" joinstyle="round"/>
                <v:imagedata o:title=""/>
                <o:lock v:ext="edit" aspectratio="f"/>
              </v:line>
            </w:pict>
          </mc:Fallback>
        </mc:AlternateConten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eastAsia="zh-CN"/>
        </w:rPr>
        <w:t>商水县人民政府办公室</w: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val="en-US" w:eastAsia="zh-CN"/>
        </w:rPr>
        <w:t xml:space="preserve">     2023年</w:t>
      </w:r>
      <w:r>
        <w:rPr>
          <w:rFonts w:hint="eastAsia" w:ascii="仿宋_GB2312" w:hAnsi="仿宋_GB2312" w:cs="仿宋_GB2312"/>
          <w:b w:val="0"/>
          <w:bCs w:val="0"/>
          <w:color w:val="000000"/>
          <w:sz w:val="28"/>
          <w:szCs w:val="28"/>
          <w:lang w:val="en-US" w:eastAsia="zh-CN"/>
        </w:rPr>
        <w:t>11</w:t>
      </w:r>
      <w:r>
        <w:rPr>
          <w:rFonts w:hint="eastAsia" w:ascii="仿宋_GB2312" w:hAnsi="仿宋_GB2312" w:eastAsia="仿宋_GB2312" w:cs="仿宋_GB2312"/>
          <w:b w:val="0"/>
          <w:bCs w:val="0"/>
          <w:color w:val="000000"/>
          <w:sz w:val="28"/>
          <w:szCs w:val="28"/>
          <w:lang w:val="en-US" w:eastAsia="zh-CN"/>
        </w:rPr>
        <w:t>月</w:t>
      </w:r>
      <w:r>
        <w:rPr>
          <w:rFonts w:hint="eastAsia" w:ascii="仿宋_GB2312" w:hAnsi="仿宋_GB2312" w:cs="仿宋_GB2312"/>
          <w:b w:val="0"/>
          <w:bCs w:val="0"/>
          <w:color w:val="000000"/>
          <w:sz w:val="28"/>
          <w:szCs w:val="28"/>
          <w:lang w:val="en-US" w:eastAsia="zh-CN"/>
        </w:rPr>
        <w:t>20</w:t>
      </w:r>
      <w:r>
        <w:rPr>
          <w:rFonts w:hint="eastAsia" w:ascii="仿宋_GB2312" w:hAnsi="仿宋_GB2312" w:eastAsia="仿宋_GB2312" w:cs="仿宋_GB2312"/>
          <w:b w:val="0"/>
          <w:bCs w:val="0"/>
          <w:color w:val="000000"/>
          <w:sz w:val="28"/>
          <w:szCs w:val="28"/>
          <w:lang w:val="en-US" w:eastAsia="zh-CN"/>
        </w:rPr>
        <w:t xml:space="preserve">日印发 </w:t>
      </w:r>
    </w:p>
    <w:sectPr>
      <w:pgSz w:w="11906" w:h="16838"/>
      <w:pgMar w:top="1814" w:right="1531" w:bottom="1757"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FangSong_GB2312">
    <w:altName w:val="方正仿宋_GBK"/>
    <w:panose1 w:val="00000000000000000000"/>
    <w:charset w:val="86"/>
    <w:family w:val="auto"/>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等线">
    <w:altName w:val="华文仿宋"/>
    <w:panose1 w:val="02010600030101010101"/>
    <w:charset w:val="86"/>
    <w:family w:val="auto"/>
    <w:pitch w:val="default"/>
    <w:sig w:usb0="00000000" w:usb1="00000000" w:usb2="00000016"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0" w:firstLineChars="0"/>
    </w:pPr>
    <w:r>
      <w:rPr>
        <w:sz w:val="18"/>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8TPSHQIAACkEAAAOAAAAZHJz&#10;L2Uyb0RvYy54bWytU82O0zAQviPxDpbvNGlRV1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9eT/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DxM9IdAgAAKQ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t xml:space="preserve">— </w:t>
                          </w:r>
                          <w:r>
                            <w:fldChar w:fldCharType="begin"/>
                          </w:r>
                          <w:r>
                            <w:instrText xml:space="preserve"> PAGE  \* MERGEFORMAT </w:instrText>
                          </w:r>
                          <w:r>
                            <w:fldChar w:fldCharType="separate"/>
                          </w:r>
                          <w:r>
                            <w:t>43</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BYAAABkcnMvUEsBAhQAFAAA&#10;AAgAh07iQLNJWO7QAAAABQEAAA8AAAAAAAAAAQAgAAAAOAAAAGRycy9kb3ducmV2LnhtbFBLAQIU&#10;ABQAAAAIAIdO4kAvalIlHgIAACsEAAAOAAAAAAAAAAEAIAAAADUBAABkcnMvZTJvRG9jLnhtbFBL&#10;BQYAAAAABgAGAFkBAADFBQAAAAA=&#10;">
              <v:fill on="f" focussize="0,0"/>
              <v:stroke on="f" weight="0.5pt"/>
              <v:imagedata o:title=""/>
              <o:lock v:ext="edit" aspectratio="f"/>
              <v:textbox inset="0mm,0mm,0mm,0mm" style="mso-fit-shape-to-text:t;">
                <w:txbxContent>
                  <w:p>
                    <w:pPr>
                      <w:pStyle w:val="12"/>
                    </w:pPr>
                    <w:r>
                      <w:t xml:space="preserve">— </w:t>
                    </w:r>
                    <w:r>
                      <w:fldChar w:fldCharType="begin"/>
                    </w:r>
                    <w:r>
                      <w:instrText xml:space="preserve"> PAGE  \* MERGEFORMAT </w:instrText>
                    </w:r>
                    <w:r>
                      <w:fldChar w:fldCharType="separate"/>
                    </w:r>
                    <w:r>
                      <w:t>43</w:t>
                    </w:r>
                    <w:r>
                      <w:fldChar w:fldCharType="end"/>
                    </w:r>
                    <w:r>
                      <w:t xml:space="preserve"> —</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45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KQpYUIdAgAAKw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45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Nbrh/4dAgAAKw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67</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E/l5SodAgAAKw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67</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66</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9JwOWGwIAACsEAAAOAAAAAAAAAAEAIAAAADUBAABkcnMvZTJvRG9jLnhtbFBLBQYA&#10;AAAABgAGAFkBAADCBQ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66</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sz w:val="28"/>
        <w:szCs w:val="28"/>
      </w:rPr>
    </w:pPr>
    <w:r>
      <w:rPr>
        <w:sz w:val="28"/>
      </w:rP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950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Ca/cNOGwIAACkEAAAOAAAAAAAAAAEAIAAAADUBAABkcnMvZTJvRG9jLnhtbFBLBQYA&#10;AAAABgAGAFkBAADCBQAAAAA=&#10;">
              <v:fill on="f" focussize="0,0"/>
              <v:stroke on="f" weight="0.5pt"/>
              <v:imagedata o:title=""/>
              <o:lock v:ext="edit" aspectratio="f"/>
              <v:textbox inset="0mm,0mm,0mm,0mm" style="mso-fit-shape-to-text:t;">
                <w:txbxContent>
                  <w:p>
                    <w:pPr>
                      <w:pStyle w:val="1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0" w:firstLineChars="0"/>
    </w:pPr>
    <w:r>
      <w:rPr>
        <w:sz w:val="18"/>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052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UwRDjBwCAAApBAAADgAAAAAAAAABACAAAAA1AQAAZHJzL2Uyb0RvYy54bWxQSwUG&#10;AAAAAAYABgBZAQAAwwU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sz w:val="28"/>
        <w:szCs w:val="28"/>
      </w:rPr>
    </w:pPr>
    <w:r>
      <w:rPr>
        <w:sz w:val="28"/>
      </w:rPr>
      <mc:AlternateContent>
        <mc:Choice Requires="wps">
          <w:drawing>
            <wp:anchor distT="0" distB="0" distL="114300" distR="114300" simplePos="0" relativeHeight="2516715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155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iMuAO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DiMuAOGwIAACkEAAAOAAAAAAAAAAEAIAAAADUBAABkcnMvZTJvRG9jLnhtbFBLBQYA&#10;AAAABgAGAFkBAADCBQ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56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aVq7HgIAACs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BYAAABkcnMvUEsBAhQAFAAA&#10;AAgAh07iQLNJWO7QAAAABQEAAA8AAAAAAAAAAQAgAAAAOAAAAGRycy9kb3ducmV2LnhtbFBLAQIU&#10;ABQAAAAIAIdO4kAkaVq7HgIAACsEAAAOAAAAAAAAAAEAIAAAADUBAABkcnMvZTJvRG9jLnhtbFBL&#10;BQYAAAAABgAGAFkBAADFBQ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4Kgg7HQIAACsEAAAOAAAAZHJz&#10;L2Uyb0RvYy54bWytU82O0zAQviPxDpbvNGkX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gqCDsdAgAAKw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56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Iro7ocdAgAAKwQAAA4AAAAAAAAAAQAgAAAANQEAAGRycy9lMm9Eb2MueG1sUEsF&#10;BgAAAAAGAAYAWQEAAMQFAAAAAA==&#10;">
              <v:fill on="f" focussize="0,0"/>
              <v:stroke on="f" weight="0.5pt"/>
              <v:imagedata o:title=""/>
              <o:lock v:ext="edit" aspectratio="f"/>
              <v:textbox inset="0mm,0mm,0mm,0mm" style="mso-fit-shape-to-text:t;">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posOffset>-254000</wp:posOffset>
              </wp:positionH>
              <wp:positionV relativeFrom="paragraph">
                <wp:posOffset>137160</wp:posOffset>
              </wp:positionV>
              <wp:extent cx="1828800" cy="405765"/>
              <wp:effectExtent l="0" t="0" r="0" b="0"/>
              <wp:wrapNone/>
              <wp:docPr id="36" name="文本框 36"/>
              <wp:cNvGraphicFramePr/>
              <a:graphic xmlns:a="http://schemas.openxmlformats.org/drawingml/2006/main">
                <a:graphicData uri="http://schemas.microsoft.com/office/word/2010/wordprocessingShape">
                  <wps:wsp>
                    <wps:cNvSpPr txBox="true"/>
                    <wps:spPr>
                      <a:xfrm>
                        <a:off x="0" y="0"/>
                        <a:ext cx="1828800" cy="4057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2</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left:-20pt;margin-top:10.8pt;height:31.95pt;width:144pt;mso-position-horizontal-relative:margin;mso-wrap-style:none;z-index:251662336;mso-width-relative:page;mso-height-relative:page;" filled="f" stroked="f" coordsize="21600,21600" o:gfxdata="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FgAAAGRy&#10;cy9QSwECFAAUAAAACACHTuJAuVmPctkAAAAJAQAADwAAAAAAAAABACAAAAA4AAAAZHJzL2Rvd25y&#10;ZXYueG1sUEsBAhQAFAAAAAgAh07iQBRMDjcgAgAAKgQAAA4AAAAAAAAAAQAgAAAAPgEAAGRycy9l&#10;Mm9Eb2MueG1sUEsFBgAAAAAGAAYAWQEAANAFAAAAAA==&#10;">
              <v:fill on="f" focussize="0,0"/>
              <v:stroke on="f" weight="0.5pt"/>
              <v:imagedata o:title=""/>
              <o:lock v:ext="edit" aspectratio="f"/>
              <v:textbox inset="0mm,0mm,0mm,0mm">
                <w:txbxContent>
                  <w:p>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2</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A216F0"/>
    <w:multiLevelType w:val="multilevel"/>
    <w:tmpl w:val="1DA216F0"/>
    <w:lvl w:ilvl="0" w:tentative="0">
      <w:start w:val="1"/>
      <w:numFmt w:val="chineseCountingThousand"/>
      <w:pStyle w:val="7"/>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evenAndOddHeaders w:val="true"/>
  <w:drawingGridHorizontalSpacing w:val="160"/>
  <w:drawingGridVerticalSpacing w:val="435"/>
  <w:displayHorizontalDrawingGridEvery w:val="1"/>
  <w:displayVerticalDrawingGridEvery w:val="1"/>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QzMTE0ZTA5OTIxM2NiMWZkMWQ2NzAyNDI4ZDVlMDcifQ=="/>
  </w:docVars>
  <w:rsids>
    <w:rsidRoot w:val="00172A27"/>
    <w:rsid w:val="0001073F"/>
    <w:rsid w:val="00011F01"/>
    <w:rsid w:val="00011F68"/>
    <w:rsid w:val="000135CB"/>
    <w:rsid w:val="00015E9D"/>
    <w:rsid w:val="000203AD"/>
    <w:rsid w:val="00026F5E"/>
    <w:rsid w:val="00031187"/>
    <w:rsid w:val="00031256"/>
    <w:rsid w:val="0004713E"/>
    <w:rsid w:val="00052FD0"/>
    <w:rsid w:val="00054933"/>
    <w:rsid w:val="000574CD"/>
    <w:rsid w:val="00057F8B"/>
    <w:rsid w:val="00061BAF"/>
    <w:rsid w:val="00082B24"/>
    <w:rsid w:val="0008311C"/>
    <w:rsid w:val="00091C72"/>
    <w:rsid w:val="000A10CD"/>
    <w:rsid w:val="000D3369"/>
    <w:rsid w:val="000E494C"/>
    <w:rsid w:val="000F1071"/>
    <w:rsid w:val="0010367E"/>
    <w:rsid w:val="001178E1"/>
    <w:rsid w:val="001321E5"/>
    <w:rsid w:val="001333F9"/>
    <w:rsid w:val="00140A47"/>
    <w:rsid w:val="0016053A"/>
    <w:rsid w:val="00161EAB"/>
    <w:rsid w:val="00163597"/>
    <w:rsid w:val="00184A2E"/>
    <w:rsid w:val="00191E87"/>
    <w:rsid w:val="001A107E"/>
    <w:rsid w:val="001A12A1"/>
    <w:rsid w:val="001B2D1C"/>
    <w:rsid w:val="001C0264"/>
    <w:rsid w:val="001C3F2B"/>
    <w:rsid w:val="001D3B77"/>
    <w:rsid w:val="001D6704"/>
    <w:rsid w:val="001E279C"/>
    <w:rsid w:val="001E42E2"/>
    <w:rsid w:val="001E439C"/>
    <w:rsid w:val="001E4E27"/>
    <w:rsid w:val="001E4EA4"/>
    <w:rsid w:val="001E51F0"/>
    <w:rsid w:val="001F4E41"/>
    <w:rsid w:val="001F6735"/>
    <w:rsid w:val="001F7434"/>
    <w:rsid w:val="00200539"/>
    <w:rsid w:val="0021040F"/>
    <w:rsid w:val="00210A4E"/>
    <w:rsid w:val="00214717"/>
    <w:rsid w:val="00216E3C"/>
    <w:rsid w:val="002259F5"/>
    <w:rsid w:val="00234457"/>
    <w:rsid w:val="0023661F"/>
    <w:rsid w:val="0024266E"/>
    <w:rsid w:val="00243822"/>
    <w:rsid w:val="00245E34"/>
    <w:rsid w:val="00251518"/>
    <w:rsid w:val="002546C8"/>
    <w:rsid w:val="00274439"/>
    <w:rsid w:val="00285BDB"/>
    <w:rsid w:val="002870D1"/>
    <w:rsid w:val="00287A21"/>
    <w:rsid w:val="00293285"/>
    <w:rsid w:val="002A45A4"/>
    <w:rsid w:val="002B429E"/>
    <w:rsid w:val="002C6221"/>
    <w:rsid w:val="002C67AD"/>
    <w:rsid w:val="002C70CB"/>
    <w:rsid w:val="002D1772"/>
    <w:rsid w:val="002F2B4B"/>
    <w:rsid w:val="002F2E70"/>
    <w:rsid w:val="002F64F4"/>
    <w:rsid w:val="002F6BDF"/>
    <w:rsid w:val="00300849"/>
    <w:rsid w:val="00317A16"/>
    <w:rsid w:val="00321A9A"/>
    <w:rsid w:val="00335B58"/>
    <w:rsid w:val="00336A46"/>
    <w:rsid w:val="00342DC2"/>
    <w:rsid w:val="0035317B"/>
    <w:rsid w:val="003724DE"/>
    <w:rsid w:val="00394550"/>
    <w:rsid w:val="00396372"/>
    <w:rsid w:val="003A00E8"/>
    <w:rsid w:val="003A43CD"/>
    <w:rsid w:val="003A70E0"/>
    <w:rsid w:val="003B40F3"/>
    <w:rsid w:val="003C078C"/>
    <w:rsid w:val="003C2565"/>
    <w:rsid w:val="003C323E"/>
    <w:rsid w:val="003D47FE"/>
    <w:rsid w:val="003E39A4"/>
    <w:rsid w:val="003E6D07"/>
    <w:rsid w:val="003F154F"/>
    <w:rsid w:val="003F6FE5"/>
    <w:rsid w:val="004236DC"/>
    <w:rsid w:val="004265A2"/>
    <w:rsid w:val="00437A8C"/>
    <w:rsid w:val="00443FBA"/>
    <w:rsid w:val="004522D8"/>
    <w:rsid w:val="00452938"/>
    <w:rsid w:val="00456431"/>
    <w:rsid w:val="00465B73"/>
    <w:rsid w:val="004661AB"/>
    <w:rsid w:val="004751BE"/>
    <w:rsid w:val="00476015"/>
    <w:rsid w:val="0047644C"/>
    <w:rsid w:val="00477FED"/>
    <w:rsid w:val="00481966"/>
    <w:rsid w:val="00485216"/>
    <w:rsid w:val="0048625A"/>
    <w:rsid w:val="00492456"/>
    <w:rsid w:val="00493E49"/>
    <w:rsid w:val="00494D1E"/>
    <w:rsid w:val="00495550"/>
    <w:rsid w:val="004A501B"/>
    <w:rsid w:val="004D0474"/>
    <w:rsid w:val="004D49F2"/>
    <w:rsid w:val="004E2611"/>
    <w:rsid w:val="004E51BA"/>
    <w:rsid w:val="004F396C"/>
    <w:rsid w:val="004F7B02"/>
    <w:rsid w:val="005030E5"/>
    <w:rsid w:val="00505E88"/>
    <w:rsid w:val="005138F6"/>
    <w:rsid w:val="005234FC"/>
    <w:rsid w:val="00533B80"/>
    <w:rsid w:val="0054140A"/>
    <w:rsid w:val="005452B4"/>
    <w:rsid w:val="00552CAE"/>
    <w:rsid w:val="0055786A"/>
    <w:rsid w:val="005767E4"/>
    <w:rsid w:val="0058485C"/>
    <w:rsid w:val="0059030F"/>
    <w:rsid w:val="00594997"/>
    <w:rsid w:val="005A3E8E"/>
    <w:rsid w:val="005B3847"/>
    <w:rsid w:val="005B56F2"/>
    <w:rsid w:val="005C33CE"/>
    <w:rsid w:val="005D7663"/>
    <w:rsid w:val="005F4534"/>
    <w:rsid w:val="00607FB0"/>
    <w:rsid w:val="00610290"/>
    <w:rsid w:val="00615175"/>
    <w:rsid w:val="006208F1"/>
    <w:rsid w:val="00637189"/>
    <w:rsid w:val="00644554"/>
    <w:rsid w:val="00655622"/>
    <w:rsid w:val="006622DA"/>
    <w:rsid w:val="0066630F"/>
    <w:rsid w:val="00667D38"/>
    <w:rsid w:val="00670BA2"/>
    <w:rsid w:val="00670E0F"/>
    <w:rsid w:val="00672B87"/>
    <w:rsid w:val="0067360A"/>
    <w:rsid w:val="006814CE"/>
    <w:rsid w:val="006818D3"/>
    <w:rsid w:val="00684F6F"/>
    <w:rsid w:val="006863AE"/>
    <w:rsid w:val="00695160"/>
    <w:rsid w:val="00695548"/>
    <w:rsid w:val="006A0ACB"/>
    <w:rsid w:val="006A34D1"/>
    <w:rsid w:val="006B3EAF"/>
    <w:rsid w:val="006C67BE"/>
    <w:rsid w:val="006D242B"/>
    <w:rsid w:val="006D42A5"/>
    <w:rsid w:val="006E1229"/>
    <w:rsid w:val="006F4655"/>
    <w:rsid w:val="007132A1"/>
    <w:rsid w:val="0071591F"/>
    <w:rsid w:val="007166EF"/>
    <w:rsid w:val="00723852"/>
    <w:rsid w:val="00726E11"/>
    <w:rsid w:val="00727FE0"/>
    <w:rsid w:val="00736EF7"/>
    <w:rsid w:val="007410D3"/>
    <w:rsid w:val="00746BE1"/>
    <w:rsid w:val="007476AD"/>
    <w:rsid w:val="0075299A"/>
    <w:rsid w:val="0075485F"/>
    <w:rsid w:val="00755D7B"/>
    <w:rsid w:val="007566E9"/>
    <w:rsid w:val="0075766D"/>
    <w:rsid w:val="00765649"/>
    <w:rsid w:val="00774EE2"/>
    <w:rsid w:val="00787B79"/>
    <w:rsid w:val="00792926"/>
    <w:rsid w:val="00796DFF"/>
    <w:rsid w:val="007A11CE"/>
    <w:rsid w:val="007B07A3"/>
    <w:rsid w:val="007B5A01"/>
    <w:rsid w:val="007B704D"/>
    <w:rsid w:val="007C10ED"/>
    <w:rsid w:val="007C4C17"/>
    <w:rsid w:val="007C4F57"/>
    <w:rsid w:val="007D4DAF"/>
    <w:rsid w:val="007F2ACB"/>
    <w:rsid w:val="007F57AF"/>
    <w:rsid w:val="00805298"/>
    <w:rsid w:val="0083643A"/>
    <w:rsid w:val="00841A12"/>
    <w:rsid w:val="00843081"/>
    <w:rsid w:val="0084573C"/>
    <w:rsid w:val="00846BFD"/>
    <w:rsid w:val="00860945"/>
    <w:rsid w:val="008718FD"/>
    <w:rsid w:val="00874AA8"/>
    <w:rsid w:val="00883F22"/>
    <w:rsid w:val="00884FBD"/>
    <w:rsid w:val="008904BA"/>
    <w:rsid w:val="00893682"/>
    <w:rsid w:val="008A3DA1"/>
    <w:rsid w:val="008B3A10"/>
    <w:rsid w:val="008B404F"/>
    <w:rsid w:val="008B4079"/>
    <w:rsid w:val="008B74AF"/>
    <w:rsid w:val="008D04C3"/>
    <w:rsid w:val="008E12F8"/>
    <w:rsid w:val="00902F83"/>
    <w:rsid w:val="00907564"/>
    <w:rsid w:val="00921C75"/>
    <w:rsid w:val="00926DC3"/>
    <w:rsid w:val="00934375"/>
    <w:rsid w:val="00936C50"/>
    <w:rsid w:val="0095513F"/>
    <w:rsid w:val="00955593"/>
    <w:rsid w:val="00963815"/>
    <w:rsid w:val="009740A4"/>
    <w:rsid w:val="00982404"/>
    <w:rsid w:val="009871E3"/>
    <w:rsid w:val="009A0070"/>
    <w:rsid w:val="009A72EF"/>
    <w:rsid w:val="009C1917"/>
    <w:rsid w:val="009C4BF9"/>
    <w:rsid w:val="009C65A3"/>
    <w:rsid w:val="009C6C22"/>
    <w:rsid w:val="009D38BA"/>
    <w:rsid w:val="009D4C18"/>
    <w:rsid w:val="009D658F"/>
    <w:rsid w:val="009F2545"/>
    <w:rsid w:val="00A029B9"/>
    <w:rsid w:val="00A058F0"/>
    <w:rsid w:val="00A15661"/>
    <w:rsid w:val="00A212C2"/>
    <w:rsid w:val="00A25D0B"/>
    <w:rsid w:val="00A37F10"/>
    <w:rsid w:val="00A41930"/>
    <w:rsid w:val="00A41A9D"/>
    <w:rsid w:val="00A52CE8"/>
    <w:rsid w:val="00A55782"/>
    <w:rsid w:val="00A71B65"/>
    <w:rsid w:val="00A86547"/>
    <w:rsid w:val="00A915D4"/>
    <w:rsid w:val="00A93195"/>
    <w:rsid w:val="00AA4FBA"/>
    <w:rsid w:val="00AA58EA"/>
    <w:rsid w:val="00AA7804"/>
    <w:rsid w:val="00AB0A23"/>
    <w:rsid w:val="00AB16C0"/>
    <w:rsid w:val="00AB1C16"/>
    <w:rsid w:val="00AB5DE4"/>
    <w:rsid w:val="00AB7D6C"/>
    <w:rsid w:val="00AD355E"/>
    <w:rsid w:val="00AE5CA0"/>
    <w:rsid w:val="00AE7849"/>
    <w:rsid w:val="00AF0E5F"/>
    <w:rsid w:val="00AF1BEC"/>
    <w:rsid w:val="00AF30E9"/>
    <w:rsid w:val="00B10912"/>
    <w:rsid w:val="00B35D9C"/>
    <w:rsid w:val="00B44FC5"/>
    <w:rsid w:val="00B56EB0"/>
    <w:rsid w:val="00B70454"/>
    <w:rsid w:val="00B75D59"/>
    <w:rsid w:val="00B77B7F"/>
    <w:rsid w:val="00B80533"/>
    <w:rsid w:val="00B82126"/>
    <w:rsid w:val="00BC5FFE"/>
    <w:rsid w:val="00BD7F3C"/>
    <w:rsid w:val="00BE10B4"/>
    <w:rsid w:val="00BF54CB"/>
    <w:rsid w:val="00BF5917"/>
    <w:rsid w:val="00C1004F"/>
    <w:rsid w:val="00C111A1"/>
    <w:rsid w:val="00C12281"/>
    <w:rsid w:val="00C2667E"/>
    <w:rsid w:val="00C37522"/>
    <w:rsid w:val="00C41C9A"/>
    <w:rsid w:val="00C41EEE"/>
    <w:rsid w:val="00C64409"/>
    <w:rsid w:val="00C660E7"/>
    <w:rsid w:val="00C71E16"/>
    <w:rsid w:val="00C82D6F"/>
    <w:rsid w:val="00C831F7"/>
    <w:rsid w:val="00C93378"/>
    <w:rsid w:val="00C96A8B"/>
    <w:rsid w:val="00CB1840"/>
    <w:rsid w:val="00CD58FD"/>
    <w:rsid w:val="00CD7796"/>
    <w:rsid w:val="00CE0A6E"/>
    <w:rsid w:val="00D10105"/>
    <w:rsid w:val="00D613DB"/>
    <w:rsid w:val="00D63F7B"/>
    <w:rsid w:val="00D66A3B"/>
    <w:rsid w:val="00D748DD"/>
    <w:rsid w:val="00D74DB4"/>
    <w:rsid w:val="00D7799E"/>
    <w:rsid w:val="00D83F7B"/>
    <w:rsid w:val="00D86C01"/>
    <w:rsid w:val="00D943A2"/>
    <w:rsid w:val="00D95BFC"/>
    <w:rsid w:val="00DA1269"/>
    <w:rsid w:val="00DA63E9"/>
    <w:rsid w:val="00DB0298"/>
    <w:rsid w:val="00DB4BF5"/>
    <w:rsid w:val="00DC46B1"/>
    <w:rsid w:val="00DE0CC2"/>
    <w:rsid w:val="00DE1C37"/>
    <w:rsid w:val="00DE344C"/>
    <w:rsid w:val="00E17FE0"/>
    <w:rsid w:val="00E47D1C"/>
    <w:rsid w:val="00E67ACF"/>
    <w:rsid w:val="00E807CF"/>
    <w:rsid w:val="00E82F7C"/>
    <w:rsid w:val="00E9306F"/>
    <w:rsid w:val="00E9676B"/>
    <w:rsid w:val="00EB1A51"/>
    <w:rsid w:val="00EB35FC"/>
    <w:rsid w:val="00EB3B06"/>
    <w:rsid w:val="00EB7061"/>
    <w:rsid w:val="00EC2FC8"/>
    <w:rsid w:val="00EC7BCA"/>
    <w:rsid w:val="00ED105C"/>
    <w:rsid w:val="00ED3E20"/>
    <w:rsid w:val="00EE39F5"/>
    <w:rsid w:val="00EE4D6A"/>
    <w:rsid w:val="00F0718A"/>
    <w:rsid w:val="00F1007F"/>
    <w:rsid w:val="00F10309"/>
    <w:rsid w:val="00F10C71"/>
    <w:rsid w:val="00F2000B"/>
    <w:rsid w:val="00F21676"/>
    <w:rsid w:val="00F223D7"/>
    <w:rsid w:val="00F22421"/>
    <w:rsid w:val="00F37281"/>
    <w:rsid w:val="00F4282E"/>
    <w:rsid w:val="00F50D59"/>
    <w:rsid w:val="00F55FE6"/>
    <w:rsid w:val="00F772DE"/>
    <w:rsid w:val="00F9343B"/>
    <w:rsid w:val="00FA4C81"/>
    <w:rsid w:val="00FA6187"/>
    <w:rsid w:val="00FA7C5C"/>
    <w:rsid w:val="00FB3DCB"/>
    <w:rsid w:val="00FB78EC"/>
    <w:rsid w:val="00FC3F08"/>
    <w:rsid w:val="00FC6465"/>
    <w:rsid w:val="00FC739A"/>
    <w:rsid w:val="00FD75FA"/>
    <w:rsid w:val="00FE0637"/>
    <w:rsid w:val="014F219D"/>
    <w:rsid w:val="01A06E9D"/>
    <w:rsid w:val="01FF0067"/>
    <w:rsid w:val="02E56D2B"/>
    <w:rsid w:val="02F200B2"/>
    <w:rsid w:val="030B6598"/>
    <w:rsid w:val="034E29D4"/>
    <w:rsid w:val="03976AAE"/>
    <w:rsid w:val="03FC211F"/>
    <w:rsid w:val="042D15AB"/>
    <w:rsid w:val="04812FB5"/>
    <w:rsid w:val="04A65428"/>
    <w:rsid w:val="050F3CF6"/>
    <w:rsid w:val="057F6DC9"/>
    <w:rsid w:val="05A30BE6"/>
    <w:rsid w:val="06480DB9"/>
    <w:rsid w:val="065A5035"/>
    <w:rsid w:val="06684328"/>
    <w:rsid w:val="06793BDF"/>
    <w:rsid w:val="067C4988"/>
    <w:rsid w:val="06D03D80"/>
    <w:rsid w:val="06E94E42"/>
    <w:rsid w:val="06EF0B8A"/>
    <w:rsid w:val="075276FB"/>
    <w:rsid w:val="079A039A"/>
    <w:rsid w:val="079A613C"/>
    <w:rsid w:val="07B7306E"/>
    <w:rsid w:val="08297A71"/>
    <w:rsid w:val="08B048DC"/>
    <w:rsid w:val="08B3454E"/>
    <w:rsid w:val="08BA6A96"/>
    <w:rsid w:val="08DA0EE6"/>
    <w:rsid w:val="093E0DE4"/>
    <w:rsid w:val="09D516AE"/>
    <w:rsid w:val="0A2004FD"/>
    <w:rsid w:val="0A2465F5"/>
    <w:rsid w:val="0A430D0D"/>
    <w:rsid w:val="0A6B449D"/>
    <w:rsid w:val="0A7E1D45"/>
    <w:rsid w:val="0A8C4462"/>
    <w:rsid w:val="0A990683"/>
    <w:rsid w:val="0ABD461B"/>
    <w:rsid w:val="0ACD6E81"/>
    <w:rsid w:val="0C0544CC"/>
    <w:rsid w:val="0C411A06"/>
    <w:rsid w:val="0C41302A"/>
    <w:rsid w:val="0C684A5B"/>
    <w:rsid w:val="0CB90E13"/>
    <w:rsid w:val="0CE922EB"/>
    <w:rsid w:val="0CF84031"/>
    <w:rsid w:val="0D110C4F"/>
    <w:rsid w:val="0D7C07BE"/>
    <w:rsid w:val="0DA8159A"/>
    <w:rsid w:val="0DB71039"/>
    <w:rsid w:val="0DC10B20"/>
    <w:rsid w:val="0E537672"/>
    <w:rsid w:val="0E63372C"/>
    <w:rsid w:val="0E7724AA"/>
    <w:rsid w:val="0E8A2A67"/>
    <w:rsid w:val="0E8D2557"/>
    <w:rsid w:val="0ED169F8"/>
    <w:rsid w:val="0ED75667"/>
    <w:rsid w:val="0EEC3721"/>
    <w:rsid w:val="0F24241C"/>
    <w:rsid w:val="0F363DFF"/>
    <w:rsid w:val="0F567E42"/>
    <w:rsid w:val="0FB6788B"/>
    <w:rsid w:val="1003177A"/>
    <w:rsid w:val="104D6E1D"/>
    <w:rsid w:val="106E1F77"/>
    <w:rsid w:val="10B0174A"/>
    <w:rsid w:val="10E724E7"/>
    <w:rsid w:val="120D1767"/>
    <w:rsid w:val="12103BCB"/>
    <w:rsid w:val="12841016"/>
    <w:rsid w:val="130A686C"/>
    <w:rsid w:val="130B7EEE"/>
    <w:rsid w:val="131C70B6"/>
    <w:rsid w:val="134A4FC6"/>
    <w:rsid w:val="13D6674E"/>
    <w:rsid w:val="13F56BD4"/>
    <w:rsid w:val="14693F0E"/>
    <w:rsid w:val="149208C7"/>
    <w:rsid w:val="14961592"/>
    <w:rsid w:val="14F91F62"/>
    <w:rsid w:val="150115A9"/>
    <w:rsid w:val="15751294"/>
    <w:rsid w:val="15966D34"/>
    <w:rsid w:val="15B10310"/>
    <w:rsid w:val="164E5FD8"/>
    <w:rsid w:val="16C77F30"/>
    <w:rsid w:val="16F92E7F"/>
    <w:rsid w:val="172D48D7"/>
    <w:rsid w:val="17671586"/>
    <w:rsid w:val="18567E5D"/>
    <w:rsid w:val="18EA0EFC"/>
    <w:rsid w:val="19A23195"/>
    <w:rsid w:val="19ED1A4E"/>
    <w:rsid w:val="1A13791C"/>
    <w:rsid w:val="1A3666F2"/>
    <w:rsid w:val="1A8567D8"/>
    <w:rsid w:val="1AD02149"/>
    <w:rsid w:val="1AE9320B"/>
    <w:rsid w:val="1BA01799"/>
    <w:rsid w:val="1BE47B14"/>
    <w:rsid w:val="1C032DB0"/>
    <w:rsid w:val="1C2F3493"/>
    <w:rsid w:val="1C3B30D0"/>
    <w:rsid w:val="1C812061"/>
    <w:rsid w:val="1CBF437C"/>
    <w:rsid w:val="1DD71411"/>
    <w:rsid w:val="1E2307E2"/>
    <w:rsid w:val="1E3D7AF5"/>
    <w:rsid w:val="1ED1023E"/>
    <w:rsid w:val="1FC30F68"/>
    <w:rsid w:val="1FEF6331"/>
    <w:rsid w:val="20120B0E"/>
    <w:rsid w:val="201A475A"/>
    <w:rsid w:val="202D76F6"/>
    <w:rsid w:val="20741EF9"/>
    <w:rsid w:val="20BF22E5"/>
    <w:rsid w:val="214E1F3E"/>
    <w:rsid w:val="21582E98"/>
    <w:rsid w:val="21883F39"/>
    <w:rsid w:val="21DC69C7"/>
    <w:rsid w:val="21E55263"/>
    <w:rsid w:val="22230D19"/>
    <w:rsid w:val="23011AC8"/>
    <w:rsid w:val="23326DE6"/>
    <w:rsid w:val="23533A06"/>
    <w:rsid w:val="238735C1"/>
    <w:rsid w:val="239147F6"/>
    <w:rsid w:val="23FB545C"/>
    <w:rsid w:val="24001C6F"/>
    <w:rsid w:val="24B05601"/>
    <w:rsid w:val="24B80897"/>
    <w:rsid w:val="24B86128"/>
    <w:rsid w:val="24CC12C5"/>
    <w:rsid w:val="24F73C9F"/>
    <w:rsid w:val="253B28B5"/>
    <w:rsid w:val="2555743C"/>
    <w:rsid w:val="262D044F"/>
    <w:rsid w:val="2661634B"/>
    <w:rsid w:val="268564DD"/>
    <w:rsid w:val="26EA6341"/>
    <w:rsid w:val="27196C26"/>
    <w:rsid w:val="27335F39"/>
    <w:rsid w:val="2742617D"/>
    <w:rsid w:val="274C0DA9"/>
    <w:rsid w:val="27B5694E"/>
    <w:rsid w:val="28340399"/>
    <w:rsid w:val="28570630"/>
    <w:rsid w:val="28690893"/>
    <w:rsid w:val="28D31F1C"/>
    <w:rsid w:val="28D64AE7"/>
    <w:rsid w:val="292A511A"/>
    <w:rsid w:val="293711C1"/>
    <w:rsid w:val="2948279D"/>
    <w:rsid w:val="295464C2"/>
    <w:rsid w:val="29A44EFA"/>
    <w:rsid w:val="29FC6AB7"/>
    <w:rsid w:val="2A88034A"/>
    <w:rsid w:val="2AD73BBC"/>
    <w:rsid w:val="2AEC2D35"/>
    <w:rsid w:val="2B05199B"/>
    <w:rsid w:val="2C1D2D14"/>
    <w:rsid w:val="2C2648A7"/>
    <w:rsid w:val="2CA96948"/>
    <w:rsid w:val="2CB01C61"/>
    <w:rsid w:val="2CC52D60"/>
    <w:rsid w:val="2CF63C91"/>
    <w:rsid w:val="2D420A0D"/>
    <w:rsid w:val="2D517119"/>
    <w:rsid w:val="2DAE631A"/>
    <w:rsid w:val="2DDD1418"/>
    <w:rsid w:val="2E1168A9"/>
    <w:rsid w:val="2E165C6D"/>
    <w:rsid w:val="2E352597"/>
    <w:rsid w:val="2F607020"/>
    <w:rsid w:val="2F682ED2"/>
    <w:rsid w:val="2F6D110F"/>
    <w:rsid w:val="2FA92B9C"/>
    <w:rsid w:val="2FEA5CEE"/>
    <w:rsid w:val="301545BA"/>
    <w:rsid w:val="301B1327"/>
    <w:rsid w:val="305B45CD"/>
    <w:rsid w:val="30647164"/>
    <w:rsid w:val="30E67B79"/>
    <w:rsid w:val="31981F38"/>
    <w:rsid w:val="31BC6B2B"/>
    <w:rsid w:val="31EA78C2"/>
    <w:rsid w:val="31F53D38"/>
    <w:rsid w:val="32022F99"/>
    <w:rsid w:val="320F65AF"/>
    <w:rsid w:val="32250210"/>
    <w:rsid w:val="32991DED"/>
    <w:rsid w:val="32B67A1F"/>
    <w:rsid w:val="32C739DA"/>
    <w:rsid w:val="336E3E55"/>
    <w:rsid w:val="34554A7C"/>
    <w:rsid w:val="34B306BA"/>
    <w:rsid w:val="34CC0462"/>
    <w:rsid w:val="350B5F84"/>
    <w:rsid w:val="35213461"/>
    <w:rsid w:val="35493093"/>
    <w:rsid w:val="35521C81"/>
    <w:rsid w:val="35B46497"/>
    <w:rsid w:val="36064819"/>
    <w:rsid w:val="360D5BA8"/>
    <w:rsid w:val="36260A17"/>
    <w:rsid w:val="368F7018"/>
    <w:rsid w:val="374D38AB"/>
    <w:rsid w:val="37C706BF"/>
    <w:rsid w:val="37F452C0"/>
    <w:rsid w:val="38286CC9"/>
    <w:rsid w:val="38343D74"/>
    <w:rsid w:val="3851621F"/>
    <w:rsid w:val="38F90665"/>
    <w:rsid w:val="394713D0"/>
    <w:rsid w:val="39495149"/>
    <w:rsid w:val="399716F6"/>
    <w:rsid w:val="399945CF"/>
    <w:rsid w:val="39FC2B51"/>
    <w:rsid w:val="3A4A73CA"/>
    <w:rsid w:val="3A8A1666"/>
    <w:rsid w:val="3A920D71"/>
    <w:rsid w:val="3AD55AFF"/>
    <w:rsid w:val="3B0D122B"/>
    <w:rsid w:val="3B0E664A"/>
    <w:rsid w:val="3B3C6D9F"/>
    <w:rsid w:val="3B3E4DED"/>
    <w:rsid w:val="3B77129C"/>
    <w:rsid w:val="3BFA630E"/>
    <w:rsid w:val="3C2D39CC"/>
    <w:rsid w:val="3C4B742A"/>
    <w:rsid w:val="3C7C259A"/>
    <w:rsid w:val="3D1A30FB"/>
    <w:rsid w:val="3D8C44DD"/>
    <w:rsid w:val="3D9A00D4"/>
    <w:rsid w:val="3DA12CD2"/>
    <w:rsid w:val="3DB14EA3"/>
    <w:rsid w:val="3DC01751"/>
    <w:rsid w:val="3ED45689"/>
    <w:rsid w:val="3EFC4A0B"/>
    <w:rsid w:val="3F214472"/>
    <w:rsid w:val="3F301756"/>
    <w:rsid w:val="3F6239AE"/>
    <w:rsid w:val="3FD9024B"/>
    <w:rsid w:val="40360D2C"/>
    <w:rsid w:val="40572841"/>
    <w:rsid w:val="409C0254"/>
    <w:rsid w:val="40AE11B7"/>
    <w:rsid w:val="40B13AFA"/>
    <w:rsid w:val="416A331D"/>
    <w:rsid w:val="41BF4BD9"/>
    <w:rsid w:val="42154762"/>
    <w:rsid w:val="4270711C"/>
    <w:rsid w:val="43635DF2"/>
    <w:rsid w:val="43693C4A"/>
    <w:rsid w:val="437C7BF7"/>
    <w:rsid w:val="438D215D"/>
    <w:rsid w:val="43A01E09"/>
    <w:rsid w:val="43A37B4B"/>
    <w:rsid w:val="43B9736F"/>
    <w:rsid w:val="442835E5"/>
    <w:rsid w:val="442F13DF"/>
    <w:rsid w:val="443768B9"/>
    <w:rsid w:val="445D7D27"/>
    <w:rsid w:val="44831AF7"/>
    <w:rsid w:val="451900C5"/>
    <w:rsid w:val="45442BC1"/>
    <w:rsid w:val="45AB0580"/>
    <w:rsid w:val="45AB39F7"/>
    <w:rsid w:val="45CF69D6"/>
    <w:rsid w:val="45DB181E"/>
    <w:rsid w:val="45EA6451"/>
    <w:rsid w:val="46283861"/>
    <w:rsid w:val="46E733EF"/>
    <w:rsid w:val="46FF153C"/>
    <w:rsid w:val="472C2F71"/>
    <w:rsid w:val="47540C0E"/>
    <w:rsid w:val="48062945"/>
    <w:rsid w:val="482F2BF1"/>
    <w:rsid w:val="48641F10"/>
    <w:rsid w:val="490C1183"/>
    <w:rsid w:val="4915689A"/>
    <w:rsid w:val="491F1A22"/>
    <w:rsid w:val="492D2752"/>
    <w:rsid w:val="494A6F06"/>
    <w:rsid w:val="49554008"/>
    <w:rsid w:val="495F586A"/>
    <w:rsid w:val="49C4282E"/>
    <w:rsid w:val="49CC171D"/>
    <w:rsid w:val="4A047E88"/>
    <w:rsid w:val="4A3723F4"/>
    <w:rsid w:val="4A892113"/>
    <w:rsid w:val="4B683B54"/>
    <w:rsid w:val="4B790DB5"/>
    <w:rsid w:val="4B842010"/>
    <w:rsid w:val="4B8F523A"/>
    <w:rsid w:val="4B971E60"/>
    <w:rsid w:val="4BC94FCA"/>
    <w:rsid w:val="4BDD5BBE"/>
    <w:rsid w:val="4C316DE4"/>
    <w:rsid w:val="4C5E4F57"/>
    <w:rsid w:val="4C7B0630"/>
    <w:rsid w:val="4CFE5DF2"/>
    <w:rsid w:val="4DA73F08"/>
    <w:rsid w:val="4E10783D"/>
    <w:rsid w:val="4E257ADB"/>
    <w:rsid w:val="4F3030E7"/>
    <w:rsid w:val="4F675ED1"/>
    <w:rsid w:val="4F936CC6"/>
    <w:rsid w:val="4FA669F9"/>
    <w:rsid w:val="4FE03814"/>
    <w:rsid w:val="50345DC1"/>
    <w:rsid w:val="50667272"/>
    <w:rsid w:val="50AC6291"/>
    <w:rsid w:val="511F72CB"/>
    <w:rsid w:val="517A013D"/>
    <w:rsid w:val="517B3EB5"/>
    <w:rsid w:val="51CE0489"/>
    <w:rsid w:val="51D90185"/>
    <w:rsid w:val="51E51962"/>
    <w:rsid w:val="520D5A79"/>
    <w:rsid w:val="522056FB"/>
    <w:rsid w:val="52C908B8"/>
    <w:rsid w:val="532508B0"/>
    <w:rsid w:val="535B35AD"/>
    <w:rsid w:val="537C1F27"/>
    <w:rsid w:val="53835ED8"/>
    <w:rsid w:val="53E71815"/>
    <w:rsid w:val="53FF536C"/>
    <w:rsid w:val="543A0058"/>
    <w:rsid w:val="54655C42"/>
    <w:rsid w:val="54B576DE"/>
    <w:rsid w:val="54DF7826"/>
    <w:rsid w:val="550E5F71"/>
    <w:rsid w:val="552F21F3"/>
    <w:rsid w:val="556E0847"/>
    <w:rsid w:val="556F1F83"/>
    <w:rsid w:val="557813B2"/>
    <w:rsid w:val="55F80C00"/>
    <w:rsid w:val="560E70A6"/>
    <w:rsid w:val="566E223B"/>
    <w:rsid w:val="56BC2FA6"/>
    <w:rsid w:val="57250B4B"/>
    <w:rsid w:val="57996E43"/>
    <w:rsid w:val="57B76C44"/>
    <w:rsid w:val="57EF2B36"/>
    <w:rsid w:val="58647C30"/>
    <w:rsid w:val="58707725"/>
    <w:rsid w:val="58A23C64"/>
    <w:rsid w:val="58AB5080"/>
    <w:rsid w:val="58CF5213"/>
    <w:rsid w:val="592452B9"/>
    <w:rsid w:val="59D32AE1"/>
    <w:rsid w:val="5A9F0DBA"/>
    <w:rsid w:val="5ADE798F"/>
    <w:rsid w:val="5B730F16"/>
    <w:rsid w:val="5BEB1D06"/>
    <w:rsid w:val="5C22137E"/>
    <w:rsid w:val="5C7C6882"/>
    <w:rsid w:val="5D164649"/>
    <w:rsid w:val="5D567C0D"/>
    <w:rsid w:val="5D673B36"/>
    <w:rsid w:val="5D7E7207"/>
    <w:rsid w:val="5D942703"/>
    <w:rsid w:val="5E384ADB"/>
    <w:rsid w:val="5EC91FC1"/>
    <w:rsid w:val="5ECA7763"/>
    <w:rsid w:val="5ED31071"/>
    <w:rsid w:val="5EFF5617"/>
    <w:rsid w:val="5F1C6CD8"/>
    <w:rsid w:val="5F3A53B0"/>
    <w:rsid w:val="5F801F47"/>
    <w:rsid w:val="5F873C9B"/>
    <w:rsid w:val="5FAD513A"/>
    <w:rsid w:val="5FD41999"/>
    <w:rsid w:val="5FD644E3"/>
    <w:rsid w:val="604D4C6F"/>
    <w:rsid w:val="60A67819"/>
    <w:rsid w:val="60B37FAE"/>
    <w:rsid w:val="60BE791B"/>
    <w:rsid w:val="613F7A53"/>
    <w:rsid w:val="61A923EC"/>
    <w:rsid w:val="61C135D1"/>
    <w:rsid w:val="61FF3811"/>
    <w:rsid w:val="621F43E9"/>
    <w:rsid w:val="62261C1B"/>
    <w:rsid w:val="62382C58"/>
    <w:rsid w:val="62842E75"/>
    <w:rsid w:val="62B47227"/>
    <w:rsid w:val="63025BD7"/>
    <w:rsid w:val="63251D36"/>
    <w:rsid w:val="633953C9"/>
    <w:rsid w:val="634C56B2"/>
    <w:rsid w:val="64065861"/>
    <w:rsid w:val="641421C4"/>
    <w:rsid w:val="641F6922"/>
    <w:rsid w:val="64E35BA2"/>
    <w:rsid w:val="65167D25"/>
    <w:rsid w:val="654A0672"/>
    <w:rsid w:val="65526841"/>
    <w:rsid w:val="65BE60FC"/>
    <w:rsid w:val="65F30067"/>
    <w:rsid w:val="66812D7C"/>
    <w:rsid w:val="66A95C83"/>
    <w:rsid w:val="66AC49D3"/>
    <w:rsid w:val="66CB46FA"/>
    <w:rsid w:val="673E0C66"/>
    <w:rsid w:val="67D068B1"/>
    <w:rsid w:val="67DF6AF4"/>
    <w:rsid w:val="680E489E"/>
    <w:rsid w:val="684150B9"/>
    <w:rsid w:val="684E696B"/>
    <w:rsid w:val="68C27F18"/>
    <w:rsid w:val="68D777CC"/>
    <w:rsid w:val="68EF50F1"/>
    <w:rsid w:val="692A3FEE"/>
    <w:rsid w:val="699E68AA"/>
    <w:rsid w:val="6A175FDF"/>
    <w:rsid w:val="6A220F1A"/>
    <w:rsid w:val="6AB42DA7"/>
    <w:rsid w:val="6B49166B"/>
    <w:rsid w:val="6B4F4545"/>
    <w:rsid w:val="6B603CB0"/>
    <w:rsid w:val="6BA603CB"/>
    <w:rsid w:val="6BB42046"/>
    <w:rsid w:val="6BCA30F6"/>
    <w:rsid w:val="6BDF071D"/>
    <w:rsid w:val="6C0726E1"/>
    <w:rsid w:val="6C1305EA"/>
    <w:rsid w:val="6C133210"/>
    <w:rsid w:val="6C2E0CC4"/>
    <w:rsid w:val="6C333D25"/>
    <w:rsid w:val="6C3B7D3A"/>
    <w:rsid w:val="6C6A12CF"/>
    <w:rsid w:val="6C9C6D62"/>
    <w:rsid w:val="6CAD0929"/>
    <w:rsid w:val="6CED3A62"/>
    <w:rsid w:val="6D437B25"/>
    <w:rsid w:val="6D57712D"/>
    <w:rsid w:val="6D58443B"/>
    <w:rsid w:val="6D747CDF"/>
    <w:rsid w:val="6D9F5423"/>
    <w:rsid w:val="6DEE6137"/>
    <w:rsid w:val="6E810905"/>
    <w:rsid w:val="6EAE7F93"/>
    <w:rsid w:val="6ED46D64"/>
    <w:rsid w:val="6ED76777"/>
    <w:rsid w:val="707F5C97"/>
    <w:rsid w:val="709A7A5C"/>
    <w:rsid w:val="71A111EF"/>
    <w:rsid w:val="71BD30F0"/>
    <w:rsid w:val="71F44917"/>
    <w:rsid w:val="721F3B0E"/>
    <w:rsid w:val="72930FA7"/>
    <w:rsid w:val="72964556"/>
    <w:rsid w:val="72A324D2"/>
    <w:rsid w:val="72F21DD2"/>
    <w:rsid w:val="732D180B"/>
    <w:rsid w:val="7420296E"/>
    <w:rsid w:val="7494230D"/>
    <w:rsid w:val="74B6679D"/>
    <w:rsid w:val="74C65EF8"/>
    <w:rsid w:val="74DB0643"/>
    <w:rsid w:val="74E96894"/>
    <w:rsid w:val="74EF7B92"/>
    <w:rsid w:val="74FA2453"/>
    <w:rsid w:val="751F4CF1"/>
    <w:rsid w:val="75E85147"/>
    <w:rsid w:val="76BD6253"/>
    <w:rsid w:val="76F51E90"/>
    <w:rsid w:val="77076F21"/>
    <w:rsid w:val="770D7B40"/>
    <w:rsid w:val="77291B3A"/>
    <w:rsid w:val="775C1F10"/>
    <w:rsid w:val="77AB4063"/>
    <w:rsid w:val="77EB3293"/>
    <w:rsid w:val="783C7873"/>
    <w:rsid w:val="78536094"/>
    <w:rsid w:val="78777B7B"/>
    <w:rsid w:val="79556957"/>
    <w:rsid w:val="79960FDD"/>
    <w:rsid w:val="79A25BD4"/>
    <w:rsid w:val="79C618C2"/>
    <w:rsid w:val="79C93160"/>
    <w:rsid w:val="79CE4C1B"/>
    <w:rsid w:val="7A736F7D"/>
    <w:rsid w:val="7AAA2F95"/>
    <w:rsid w:val="7C0466D2"/>
    <w:rsid w:val="7C2706B1"/>
    <w:rsid w:val="7C354ADD"/>
    <w:rsid w:val="7C3E0A9E"/>
    <w:rsid w:val="7C78368C"/>
    <w:rsid w:val="7CFE1373"/>
    <w:rsid w:val="7D265F1F"/>
    <w:rsid w:val="7D566408"/>
    <w:rsid w:val="7E44502A"/>
    <w:rsid w:val="7E4454AB"/>
    <w:rsid w:val="7E635932"/>
    <w:rsid w:val="7F4C21A5"/>
    <w:rsid w:val="FF6F9C64"/>
    <w:rsid w:val="FFEDB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qFormat="1" w:unhideWhenUsed="0" w:uiPriority="99" w:semiHidden="0" w:name="Body Text First Indent 2"/>
    <w:lsdException w:uiPriority="99" w:name="Note Heading"/>
    <w:lsdException w:qFormat="1" w:unhideWhenUsed="0" w:uiPriority="99" w:semiHidden="0" w:name="Body Text 2"/>
    <w:lsdException w:uiPriority="99" w:name="Body Text 3"/>
    <w:lsdException w:uiPriority="99" w:name="Body Text Indent 2"/>
    <w:lsdException w:uiPriority="99" w:name="Body Text Indent 3"/>
    <w:lsdException w:qFormat="1" w:unhideWhenUsed="0" w:uiPriority="0" w:semiHidden="0" w:name="Block Text"/>
    <w:lsdException w:qFormat="1" w:uiPriority="99" w:semiHidden="0" w:name="Hyperlink"/>
    <w:lsdException w:uiPriority="99" w:name="FollowedHyperlink"/>
    <w:lsdException w:unhideWhenUsed="0" w:uiPriority="22" w:semiHidden="0" w:name="Strong"/>
    <w:lsdException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link w:val="25"/>
    <w:qFormat/>
    <w:uiPriority w:val="9"/>
    <w:pPr>
      <w:keepNext/>
      <w:keepLines/>
      <w:outlineLvl w:val="0"/>
    </w:pPr>
    <w:rPr>
      <w:rFonts w:eastAsia="黑体"/>
      <w:bCs/>
      <w:kern w:val="44"/>
      <w:szCs w:val="44"/>
    </w:rPr>
  </w:style>
  <w:style w:type="paragraph" w:styleId="3">
    <w:name w:val="heading 2"/>
    <w:basedOn w:val="1"/>
    <w:next w:val="1"/>
    <w:link w:val="26"/>
    <w:unhideWhenUsed/>
    <w:qFormat/>
    <w:uiPriority w:val="9"/>
    <w:pPr>
      <w:keepNext/>
      <w:keepLines/>
      <w:outlineLvl w:val="1"/>
    </w:pPr>
    <w:rPr>
      <w:rFonts w:eastAsia="楷体_GB2312" w:cstheme="majorBidi"/>
      <w:bCs/>
      <w:szCs w:val="32"/>
    </w:rPr>
  </w:style>
  <w:style w:type="paragraph" w:styleId="4">
    <w:name w:val="heading 3"/>
    <w:basedOn w:val="1"/>
    <w:next w:val="1"/>
    <w:link w:val="31"/>
    <w:unhideWhenUsed/>
    <w:qFormat/>
    <w:uiPriority w:val="9"/>
    <w:pPr>
      <w:keepNext/>
      <w:keepLines/>
      <w:spacing w:before="0" w:after="0" w:line="560" w:lineRule="exact"/>
      <w:outlineLvl w:val="2"/>
    </w:pPr>
    <w:rPr>
      <w:rFonts w:ascii="Times New Roman" w:hAnsi="Times New Roman"/>
      <w:bCs/>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semiHidden/>
    <w:unhideWhenUsed/>
    <w:qFormat/>
    <w:uiPriority w:val="99"/>
    <w:pPr>
      <w:jc w:val="left"/>
    </w:pPr>
  </w:style>
  <w:style w:type="paragraph" w:styleId="6">
    <w:name w:val="Body Text"/>
    <w:basedOn w:val="1"/>
    <w:next w:val="7"/>
    <w:qFormat/>
    <w:uiPriority w:val="99"/>
    <w:pPr>
      <w:spacing w:after="120"/>
    </w:pPr>
  </w:style>
  <w:style w:type="paragraph" w:styleId="7">
    <w:name w:val="Body Text 2"/>
    <w:basedOn w:val="1"/>
    <w:qFormat/>
    <w:uiPriority w:val="99"/>
    <w:pPr>
      <w:widowControl/>
      <w:numPr>
        <w:ilvl w:val="0"/>
        <w:numId w:val="1"/>
      </w:numPr>
      <w:spacing w:beforeLines="50" w:line="336" w:lineRule="auto"/>
    </w:pPr>
    <w:rPr>
      <w:rFonts w:eastAsia="黑体"/>
      <w:szCs w:val="20"/>
      <w:lang w:val="en-GB"/>
    </w:rPr>
  </w:style>
  <w:style w:type="paragraph" w:styleId="8">
    <w:name w:val="Body Text Indent"/>
    <w:basedOn w:val="1"/>
    <w:next w:val="1"/>
    <w:qFormat/>
    <w:uiPriority w:val="99"/>
    <w:pPr>
      <w:spacing w:after="120"/>
      <w:ind w:left="420" w:leftChars="200"/>
    </w:pPr>
  </w:style>
  <w:style w:type="paragraph" w:styleId="9">
    <w:name w:val="Block Text"/>
    <w:basedOn w:val="1"/>
    <w:next w:val="10"/>
    <w:qFormat/>
    <w:uiPriority w:val="0"/>
    <w:pPr>
      <w:spacing w:after="120"/>
      <w:ind w:left="1440" w:leftChars="700" w:right="700" w:rightChars="700"/>
    </w:pPr>
  </w:style>
  <w:style w:type="paragraph" w:styleId="10">
    <w:name w:val="header"/>
    <w:basedOn w:val="1"/>
    <w:next w:val="1"/>
    <w:link w:val="29"/>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1">
    <w:name w:val="Balloon Text"/>
    <w:basedOn w:val="1"/>
    <w:link w:val="34"/>
    <w:semiHidden/>
    <w:unhideWhenUsed/>
    <w:qFormat/>
    <w:uiPriority w:val="99"/>
    <w:pPr>
      <w:spacing w:line="240" w:lineRule="auto"/>
    </w:pPr>
    <w:rPr>
      <w:sz w:val="18"/>
      <w:szCs w:val="18"/>
    </w:rPr>
  </w:style>
  <w:style w:type="paragraph" w:styleId="12">
    <w:name w:val="footer"/>
    <w:basedOn w:val="1"/>
    <w:link w:val="30"/>
    <w:unhideWhenUsed/>
    <w:qFormat/>
    <w:uiPriority w:val="99"/>
    <w:pPr>
      <w:tabs>
        <w:tab w:val="center" w:pos="4153"/>
        <w:tab w:val="right" w:pos="8306"/>
      </w:tabs>
      <w:snapToGrid w:val="0"/>
      <w:spacing w:line="240" w:lineRule="atLeast"/>
      <w:jc w:val="left"/>
    </w:pPr>
    <w:rPr>
      <w:sz w:val="18"/>
      <w:szCs w:val="18"/>
    </w:rPr>
  </w:style>
  <w:style w:type="paragraph" w:styleId="13">
    <w:name w:val="toc 1"/>
    <w:basedOn w:val="1"/>
    <w:next w:val="1"/>
    <w:unhideWhenUsed/>
    <w:qFormat/>
    <w:uiPriority w:val="39"/>
    <w:pPr>
      <w:tabs>
        <w:tab w:val="right" w:leader="dot" w:pos="8296"/>
      </w:tabs>
      <w:ind w:firstLine="0" w:firstLineChars="0"/>
    </w:pPr>
    <w:rPr>
      <w:rFonts w:eastAsia="黑体"/>
    </w:rPr>
  </w:style>
  <w:style w:type="paragraph" w:styleId="14">
    <w:name w:val="Subtitle"/>
    <w:basedOn w:val="1"/>
    <w:next w:val="1"/>
    <w:link w:val="28"/>
    <w:qFormat/>
    <w:uiPriority w:val="11"/>
    <w:pPr>
      <w:ind w:firstLine="0" w:firstLineChars="0"/>
      <w:jc w:val="center"/>
      <w:outlineLvl w:val="1"/>
    </w:pPr>
    <w:rPr>
      <w:rFonts w:cstheme="majorBidi"/>
      <w:bCs/>
      <w:kern w:val="28"/>
      <w:sz w:val="28"/>
      <w:szCs w:val="32"/>
    </w:rPr>
  </w:style>
  <w:style w:type="paragraph" w:styleId="15">
    <w:name w:val="toc 2"/>
    <w:basedOn w:val="1"/>
    <w:next w:val="1"/>
    <w:unhideWhenUsed/>
    <w:qFormat/>
    <w:uiPriority w:val="39"/>
    <w:pPr>
      <w:ind w:left="200" w:leftChars="200" w:firstLine="0" w:firstLineChars="0"/>
    </w:pPr>
  </w:style>
  <w:style w:type="paragraph" w:styleId="16">
    <w:name w:val="Normal (Web)"/>
    <w:basedOn w:val="1"/>
    <w:qFormat/>
    <w:uiPriority w:val="0"/>
    <w:pPr>
      <w:spacing w:before="100" w:beforeAutospacing="1" w:after="100" w:afterAutospacing="1"/>
      <w:jc w:val="left"/>
    </w:pPr>
    <w:rPr>
      <w:rFonts w:cs="Times New Roman"/>
      <w:kern w:val="0"/>
      <w:sz w:val="24"/>
    </w:rPr>
  </w:style>
  <w:style w:type="paragraph" w:styleId="17">
    <w:name w:val="Title"/>
    <w:basedOn w:val="1"/>
    <w:next w:val="1"/>
    <w:link w:val="27"/>
    <w:qFormat/>
    <w:uiPriority w:val="10"/>
    <w:pPr>
      <w:outlineLvl w:val="2"/>
    </w:pPr>
    <w:rPr>
      <w:rFonts w:cstheme="majorBidi"/>
      <w:bCs/>
      <w:szCs w:val="32"/>
    </w:rPr>
  </w:style>
  <w:style w:type="paragraph" w:styleId="18">
    <w:name w:val="Body Text First Indent"/>
    <w:basedOn w:val="6"/>
    <w:next w:val="19"/>
    <w:qFormat/>
    <w:uiPriority w:val="99"/>
    <w:pPr>
      <w:ind w:firstLine="420" w:firstLineChars="100"/>
    </w:pPr>
  </w:style>
  <w:style w:type="paragraph" w:styleId="19">
    <w:name w:val="Body Text First Indent 2"/>
    <w:basedOn w:val="8"/>
    <w:next w:val="6"/>
    <w:qFormat/>
    <w:uiPriority w:val="99"/>
    <w:pPr>
      <w:ind w:firstLine="420"/>
    </w:pPr>
    <w:rPr>
      <w:szCs w:val="20"/>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Hyperlink"/>
    <w:basedOn w:val="22"/>
    <w:unhideWhenUsed/>
    <w:qFormat/>
    <w:uiPriority w:val="99"/>
    <w:rPr>
      <w:color w:val="0000FF" w:themeColor="hyperlink"/>
      <w:u w:val="single"/>
      <w14:textFill>
        <w14:solidFill>
          <w14:schemeClr w14:val="hlink"/>
        </w14:solidFill>
      </w14:textFill>
    </w:rPr>
  </w:style>
  <w:style w:type="paragraph" w:customStyle="1" w:styleId="24">
    <w:name w:val="BodyText"/>
    <w:basedOn w:val="1"/>
    <w:next w:val="1"/>
    <w:qFormat/>
    <w:uiPriority w:val="0"/>
    <w:pPr>
      <w:spacing w:line="240" w:lineRule="auto"/>
    </w:pPr>
    <w:rPr>
      <w:rFonts w:ascii="Calibri" w:hAnsi="Calibri" w:eastAsia="宋体"/>
      <w:szCs w:val="32"/>
    </w:rPr>
  </w:style>
  <w:style w:type="character" w:customStyle="1" w:styleId="25">
    <w:name w:val="标题 1 字符"/>
    <w:basedOn w:val="22"/>
    <w:link w:val="2"/>
    <w:qFormat/>
    <w:uiPriority w:val="9"/>
    <w:rPr>
      <w:rFonts w:ascii="Times New Roman" w:hAnsi="Times New Roman" w:eastAsia="黑体"/>
      <w:bCs/>
      <w:kern w:val="44"/>
      <w:sz w:val="32"/>
      <w:szCs w:val="44"/>
    </w:rPr>
  </w:style>
  <w:style w:type="character" w:customStyle="1" w:styleId="26">
    <w:name w:val="标题 2 字符"/>
    <w:basedOn w:val="22"/>
    <w:link w:val="3"/>
    <w:qFormat/>
    <w:uiPriority w:val="9"/>
    <w:rPr>
      <w:rFonts w:ascii="Times New Roman" w:hAnsi="Times New Roman" w:eastAsia="楷体_GB2312" w:cstheme="majorBidi"/>
      <w:bCs/>
      <w:sz w:val="32"/>
      <w:szCs w:val="32"/>
    </w:rPr>
  </w:style>
  <w:style w:type="character" w:customStyle="1" w:styleId="27">
    <w:name w:val="标题 字符"/>
    <w:basedOn w:val="22"/>
    <w:link w:val="17"/>
    <w:qFormat/>
    <w:uiPriority w:val="10"/>
    <w:rPr>
      <w:rFonts w:ascii="Times New Roman" w:hAnsi="Times New Roman" w:eastAsia="仿宋_GB2312" w:cstheme="majorBidi"/>
      <w:bCs/>
      <w:sz w:val="32"/>
      <w:szCs w:val="32"/>
    </w:rPr>
  </w:style>
  <w:style w:type="character" w:customStyle="1" w:styleId="28">
    <w:name w:val="副标题 字符"/>
    <w:basedOn w:val="22"/>
    <w:link w:val="14"/>
    <w:qFormat/>
    <w:uiPriority w:val="11"/>
    <w:rPr>
      <w:rFonts w:ascii="Times New Roman" w:hAnsi="Times New Roman" w:eastAsia="仿宋_GB2312" w:cstheme="majorBidi"/>
      <w:bCs/>
      <w:kern w:val="28"/>
      <w:sz w:val="28"/>
      <w:szCs w:val="32"/>
    </w:rPr>
  </w:style>
  <w:style w:type="character" w:customStyle="1" w:styleId="29">
    <w:name w:val="页眉 字符"/>
    <w:basedOn w:val="22"/>
    <w:link w:val="10"/>
    <w:qFormat/>
    <w:uiPriority w:val="99"/>
    <w:rPr>
      <w:rFonts w:ascii="仿宋_GB2312" w:hAnsi="仿宋_GB2312" w:eastAsia="仿宋_GB2312"/>
      <w:sz w:val="18"/>
      <w:szCs w:val="18"/>
    </w:rPr>
  </w:style>
  <w:style w:type="character" w:customStyle="1" w:styleId="30">
    <w:name w:val="页脚 字符"/>
    <w:basedOn w:val="22"/>
    <w:link w:val="12"/>
    <w:qFormat/>
    <w:uiPriority w:val="99"/>
    <w:rPr>
      <w:rFonts w:ascii="仿宋_GB2312" w:hAnsi="仿宋_GB2312" w:eastAsia="仿宋_GB2312"/>
      <w:sz w:val="18"/>
      <w:szCs w:val="18"/>
    </w:rPr>
  </w:style>
  <w:style w:type="character" w:customStyle="1" w:styleId="31">
    <w:name w:val="标题 3 字符"/>
    <w:basedOn w:val="22"/>
    <w:link w:val="4"/>
    <w:semiHidden/>
    <w:qFormat/>
    <w:uiPriority w:val="9"/>
    <w:rPr>
      <w:rFonts w:ascii="Times New Roman" w:hAnsi="Times New Roman" w:eastAsia="仿宋_GB2312"/>
      <w:bCs/>
      <w:sz w:val="32"/>
      <w:szCs w:val="32"/>
    </w:rPr>
  </w:style>
  <w:style w:type="table" w:customStyle="1" w:styleId="32">
    <w:name w:val="网格型1"/>
    <w:basedOn w:val="20"/>
    <w:qFormat/>
    <w:uiPriority w:val="39"/>
    <w:rPr>
      <w:rFonts w:ascii="Calibri" w:hAnsi="Calibri" w:eastAsia="宋体"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3">
    <w:name w:val="修订1"/>
    <w:hidden/>
    <w:semiHidden/>
    <w:qFormat/>
    <w:uiPriority w:val="99"/>
    <w:rPr>
      <w:rFonts w:ascii="Times New Roman" w:hAnsi="Times New Roman" w:eastAsia="仿宋_GB2312" w:cstheme="minorBidi"/>
      <w:kern w:val="2"/>
      <w:sz w:val="32"/>
      <w:szCs w:val="22"/>
      <w:lang w:val="en-US" w:eastAsia="zh-CN" w:bidi="ar-SA"/>
    </w:rPr>
  </w:style>
  <w:style w:type="character" w:customStyle="1" w:styleId="34">
    <w:name w:val="批注框文本 字符"/>
    <w:basedOn w:val="22"/>
    <w:link w:val="11"/>
    <w:semiHidden/>
    <w:qFormat/>
    <w:uiPriority w:val="99"/>
    <w:rPr>
      <w:rFonts w:ascii="Times New Roman" w:hAnsi="Times New Roman" w:eastAsia="仿宋_GB2312"/>
      <w:sz w:val="18"/>
      <w:szCs w:val="18"/>
    </w:rPr>
  </w:style>
  <w:style w:type="table" w:customStyle="1" w:styleId="35">
    <w:name w:val="网格型2"/>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6">
    <w:name w:val="网格型3"/>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修订2"/>
    <w:hidden/>
    <w:semiHidden/>
    <w:qFormat/>
    <w:uiPriority w:val="99"/>
    <w:rPr>
      <w:rFonts w:ascii="Times New Roman" w:hAnsi="Times New Roman" w:eastAsia="仿宋_GB2312" w:cstheme="minorBidi"/>
      <w:kern w:val="2"/>
      <w:sz w:val="32"/>
      <w:szCs w:val="22"/>
      <w:lang w:val="en-US" w:eastAsia="zh-CN" w:bidi="ar-SA"/>
    </w:rPr>
  </w:style>
  <w:style w:type="paragraph" w:customStyle="1" w:styleId="38">
    <w:name w:val="修订3"/>
    <w:hidden/>
    <w:semiHidden/>
    <w:qFormat/>
    <w:uiPriority w:val="99"/>
    <w:rPr>
      <w:rFonts w:ascii="Times New Roman" w:hAnsi="Times New Roman" w:eastAsia="仿宋_GB2312" w:cstheme="minorBidi"/>
      <w:kern w:val="2"/>
      <w:sz w:val="32"/>
      <w:szCs w:val="22"/>
      <w:lang w:val="en-US" w:eastAsia="zh-CN" w:bidi="ar-SA"/>
    </w:rPr>
  </w:style>
  <w:style w:type="paragraph" w:customStyle="1" w:styleId="39">
    <w:name w:val="修订4"/>
    <w:hidden/>
    <w:semiHidden/>
    <w:qFormat/>
    <w:uiPriority w:val="99"/>
    <w:rPr>
      <w:rFonts w:ascii="Times New Roman" w:hAnsi="Times New Roman" w:eastAsia="仿宋_GB2312" w:cstheme="minorBidi"/>
      <w:kern w:val="2"/>
      <w:sz w:val="32"/>
      <w:szCs w:val="22"/>
      <w:lang w:val="en-US" w:eastAsia="zh-CN" w:bidi="ar-SA"/>
    </w:rPr>
  </w:style>
  <w:style w:type="character" w:customStyle="1" w:styleId="40">
    <w:name w:val="font21"/>
    <w:basedOn w:val="22"/>
    <w:qFormat/>
    <w:uiPriority w:val="0"/>
    <w:rPr>
      <w:rFonts w:ascii="华文楷体" w:hAnsi="华文楷体" w:eastAsia="华文楷体" w:cs="华文楷体"/>
      <w:b/>
      <w:color w:val="000000"/>
      <w:sz w:val="28"/>
      <w:szCs w:val="28"/>
      <w:u w:val="none"/>
    </w:rPr>
  </w:style>
  <w:style w:type="paragraph" w:customStyle="1" w:styleId="41">
    <w:name w:val="正文文本1"/>
    <w:basedOn w:val="1"/>
    <w:unhideWhenUsed/>
    <w:qFormat/>
    <w:uiPriority w:val="99"/>
    <w:pPr>
      <w:shd w:val="clear" w:color="auto" w:fill="FFFFFF"/>
      <w:spacing w:before="8760" w:line="590" w:lineRule="exact"/>
      <w:ind w:hanging="820"/>
    </w:pPr>
    <w:rPr>
      <w:rFonts w:hint="eastAsia" w:ascii="宋体" w:hAnsi="宋体" w:eastAsia="宋体"/>
      <w:spacing w:val="20"/>
      <w:sz w:val="3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2.jpeg"/><Relationship Id="rId24" Type="http://schemas.openxmlformats.org/officeDocument/2006/relationships/image" Target="media/image1.tiff"/><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Pe8.net</Company>
  <Pages>78</Pages>
  <Words>30198</Words>
  <Characters>31817</Characters>
  <Lines>232</Lines>
  <Paragraphs>65</Paragraphs>
  <TotalTime>11</TotalTime>
  <ScaleCrop>false</ScaleCrop>
  <LinksUpToDate>false</LinksUpToDate>
  <CharactersWithSpaces>32418</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2022-05-06T10:40:00Z</dcterms:created>
  <dc:creator>Administrator</dc:creator>
  <cp:lastModifiedBy>greatwall</cp:lastModifiedBy>
  <cp:lastPrinted>2022-07-29T07:22:00Z</cp:lastPrinted>
  <dcterms:modified xsi:type="dcterms:W3CDTF">2023-11-30T15:17:10Z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230DD58CB3684AF5A8629C6B81F68EC9_13</vt:lpwstr>
  </property>
  <property fmtid="{D5CDD505-2E9C-101B-9397-08002B2CF9AE}" pid="4" name="commondata">
    <vt:lpwstr>eyJoZGlkIjoiM2ZiMzQyN2ZmNWM1YmQ4NjA4ZWUxODc2MGU2M2Q3NDEifQ==</vt:lpwstr>
  </property>
</Properties>
</file>