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8D178"/>
    <w:p w14:paraId="6D75F617">
      <w:pPr>
        <w:bidi w:val="0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1ED25828">
      <w:pPr>
        <w:bidi w:val="0"/>
        <w:jc w:val="center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商水县河长制工作情况汇报</w:t>
      </w:r>
    </w:p>
    <w:p w14:paraId="4282DF38">
      <w:pPr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1F71E8E9"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各位领导、同志们：</w:t>
      </w:r>
    </w:p>
    <w:p w14:paraId="30073641">
      <w:pPr>
        <w:ind w:firstLine="640" w:firstLineChars="20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根据会议安排，下面我把商水县河长制工作开展情况，向各位领导和同志们作以简要汇报，不妥之处，敬请批评指正。</w:t>
      </w:r>
    </w:p>
    <w:p w14:paraId="047D459B"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今年以来，商水县河长制工作在市水利局的具体指导下，坚持以习近平新时代中国特色社会主义思想为指导，聚焦“节水优先、空间均衡、系统治理、两手发力”的治水思路，以“河畅、水清、岸绿、景美”为目标，坚持问题导向，强薄弱，补短板，开展了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河湖“清四乱”、幸福河湖创建等专项行动，强力推进河长制各项工作任务。</w:t>
      </w:r>
    </w:p>
    <w:p w14:paraId="4A76D98A">
      <w:pPr>
        <w:bidi w:val="0"/>
        <w:ind w:firstLine="640" w:firstLineChars="20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35ED6BD8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（一）夯实主体责任，认真开展巡河。严格落实各级河长巡河、管河、治河、护河责任，我</w:t>
      </w:r>
      <w:r>
        <w:rPr>
          <w:rFonts w:hint="eastAsia" w:ascii="仿宋" w:hAnsi="仿宋" w:eastAsia="仿宋" w:cs="仿宋"/>
          <w:sz w:val="30"/>
          <w:szCs w:val="30"/>
        </w:rPr>
        <w:t>纳入河长制管理的河流共11条，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县级河长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7名，乡级河长65名，村级河长189名，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截止到目前，各级河长累计巡河10610次。召开河长制工作会议2次，部署推进重点任务，</w:t>
      </w:r>
      <w:r>
        <w:rPr>
          <w:rFonts w:hint="eastAsia" w:ascii="仿宋" w:hAnsi="仿宋" w:eastAsia="仿宋" w:cs="仿宋"/>
          <w:sz w:val="32"/>
        </w:rPr>
        <w:t>及时解决工作推进中的重难点问题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33542291"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（二）强化约束机制，严格督查考核。将河长制工作纳入政府绩效考核体系，开展常态化明察暗访和专项督查15次，对发现问题挂牌督办，对履职不力的进行约谈通报4次，确保工作落到实处。</w:t>
      </w:r>
    </w:p>
    <w:p w14:paraId="0155024B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（三）保持高压状态，坚决清除四乱。按照水利上级部门部署，在关键期重点整治妨碍河道行洪等问题。并组织开展图斑复核“回头看”，推动问题动态清零。今年我县累计整改“四乱”问题26个，清理河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道垃圾漂浮物2000余立方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米，并全部完成阻水片林清理50亩。同时注重法规与民生平衡，通过耐心沟通依法拆除了河道违建，提升了群众法治与环保意识。</w:t>
      </w:r>
    </w:p>
    <w:p w14:paraId="542975A1"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lang w:val="en-US" w:eastAsia="zh-CN"/>
        </w:rPr>
        <w:t>四</w:t>
      </w:r>
      <w:r>
        <w:rPr>
          <w:rFonts w:hint="eastAsia" w:ascii="仿宋" w:hAnsi="仿宋" w:eastAsia="仿宋" w:cs="仿宋"/>
          <w:sz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抓好生态修复，</w:t>
      </w:r>
      <w:r>
        <w:rPr>
          <w:rFonts w:hint="eastAsia" w:ascii="仿宋" w:hAnsi="仿宋" w:eastAsia="仿宋" w:cs="仿宋"/>
          <w:sz w:val="32"/>
        </w:rPr>
        <w:t>打造美丽河湖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。我县坚持水岸同治、源头管控的原则，编制实施了“一河一策”方案25个。统筹推进了水资源保护、水污染防治、水环境改善、水生态修复，实施了一批综合性治理工程。</w:t>
      </w:r>
      <w:r>
        <w:rPr>
          <w:rFonts w:hint="eastAsia" w:ascii="仿宋" w:hAnsi="仿宋" w:eastAsia="仿宋" w:cs="仿宋"/>
          <w:sz w:val="32"/>
          <w:lang w:val="en-US" w:eastAsia="zh-CN"/>
        </w:rPr>
        <w:t>先后</w:t>
      </w:r>
      <w:r>
        <w:rPr>
          <w:rFonts w:hint="eastAsia" w:ascii="仿宋" w:hAnsi="仿宋" w:eastAsia="仿宋" w:cs="仿宋"/>
          <w:sz w:val="32"/>
        </w:rPr>
        <w:t>对</w:t>
      </w:r>
      <w:r>
        <w:rPr>
          <w:rFonts w:hint="eastAsia" w:ascii="仿宋" w:hAnsi="仿宋" w:eastAsia="仿宋" w:cs="仿宋"/>
          <w:sz w:val="32"/>
          <w:lang w:val="en-US" w:eastAsia="zh-CN"/>
        </w:rPr>
        <w:t>清水河</w:t>
      </w:r>
      <w:r>
        <w:rPr>
          <w:rFonts w:hint="eastAsia" w:ascii="仿宋" w:hAnsi="仿宋" w:eastAsia="仿宋" w:cs="仿宋"/>
          <w:sz w:val="32"/>
        </w:rPr>
        <w:t>等重点河段进行生态护岸建设，修复河道</w:t>
      </w:r>
      <w:r>
        <w:rPr>
          <w:rFonts w:hint="eastAsia" w:ascii="仿宋" w:hAnsi="仿宋" w:eastAsia="仿宋" w:cs="仿宋"/>
          <w:sz w:val="32"/>
          <w:szCs w:val="32"/>
        </w:rPr>
        <w:t>生态岸线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12.2</w:t>
      </w:r>
      <w:r>
        <w:rPr>
          <w:rFonts w:hint="eastAsia" w:ascii="仿宋" w:hAnsi="仿宋" w:eastAsia="仿宋" w:cs="仿宋"/>
          <w:sz w:val="32"/>
          <w:szCs w:val="32"/>
        </w:rPr>
        <w:t>公里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打造“水清岸绿”的生态景观带。同时，</w:t>
      </w:r>
      <w:r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  <w:t>清水河新城办融辉城社区-练集镇朱集村</w:t>
      </w:r>
      <w:r>
        <w:rPr>
          <w:rFonts w:hint="eastAsia" w:ascii="仿宋" w:hAnsi="仿宋" w:eastAsia="仿宋" w:cs="仿宋"/>
          <w:sz w:val="32"/>
          <w:szCs w:val="32"/>
        </w:rPr>
        <w:t>推进“美丽河湖”创建工作，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清水河从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正积极</w:t>
      </w:r>
      <w:r>
        <w:rPr>
          <w:rFonts w:hint="eastAsia" w:ascii="仿宋" w:hAnsi="仿宋" w:eastAsia="仿宋" w:cs="仿宋"/>
          <w:sz w:val="32"/>
          <w:szCs w:val="32"/>
        </w:rPr>
        <w:t>创建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</w:t>
      </w:r>
      <w:r>
        <w:rPr>
          <w:rFonts w:hint="eastAsia" w:ascii="仿宋" w:hAnsi="仿宋" w:eastAsia="仿宋" w:cs="仿宋"/>
          <w:sz w:val="32"/>
          <w:szCs w:val="32"/>
        </w:rPr>
        <w:t>级“美丽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幸福</w:t>
      </w:r>
      <w:r>
        <w:rPr>
          <w:rFonts w:hint="eastAsia" w:ascii="仿宋" w:hAnsi="仿宋" w:eastAsia="仿宋" w:cs="仿宋"/>
          <w:sz w:val="32"/>
          <w:szCs w:val="32"/>
        </w:rPr>
        <w:t>河湖”。</w:t>
      </w:r>
    </w:p>
    <w:p w14:paraId="4FC29426">
      <w:pPr>
        <w:bidi w:val="0"/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二、存在问题</w:t>
      </w:r>
    </w:p>
    <w:p w14:paraId="710B99F4"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一是河长履职能效不足。部分村级河长责任意识淡薄，巡河主动性差，导致河道“四乱”问题反复反弹，长效监管机制未有效落实。</w:t>
      </w:r>
    </w:p>
    <w:p w14:paraId="1CA2FCAF"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二是河道治理与维护滞后。重点河道水面漂浮物清理不及时、不彻底，即威胁行洪安全，又影响农业灌溉引水功能正常发挥。</w:t>
      </w:r>
    </w:p>
    <w:p w14:paraId="0BCD92C9">
      <w:pPr>
        <w:bidi w:val="0"/>
        <w:ind w:firstLine="640" w:firstLineChars="200"/>
        <w:rPr>
          <w:rFonts w:hint="eastAsia" w:ascii="仿宋" w:hAnsi="仿宋" w:eastAsia="仿宋" w:cs="仿宋"/>
          <w:sz w:val="32"/>
          <w:lang w:eastAsia="zh-CN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三</w:t>
      </w:r>
      <w:r>
        <w:rPr>
          <w:rFonts w:hint="eastAsia" w:ascii="仿宋" w:hAnsi="仿宋" w:eastAsia="仿宋" w:cs="仿宋"/>
          <w:sz w:val="32"/>
        </w:rPr>
        <w:t>是部门联动协作不够紧密，在跨界河道治理等方面存在推诿扯皮现象</w:t>
      </w:r>
      <w:r>
        <w:rPr>
          <w:rFonts w:hint="eastAsia" w:ascii="仿宋" w:hAnsi="仿宋" w:eastAsia="仿宋" w:cs="仿宋"/>
          <w:sz w:val="32"/>
          <w:lang w:eastAsia="zh-CN"/>
        </w:rPr>
        <w:t>。</w:t>
      </w:r>
    </w:p>
    <w:p w14:paraId="78D0D2FB">
      <w:pPr>
        <w:numPr>
          <w:ilvl w:val="0"/>
          <w:numId w:val="0"/>
        </w:numPr>
        <w:bidi w:val="0"/>
        <w:ind w:firstLine="640" w:firstLineChars="200"/>
        <w:rPr>
          <w:rFonts w:hint="eastAsia" w:ascii="黑体" w:hAnsi="黑体" w:eastAsia="黑体" w:cs="黑体"/>
          <w:sz w:val="32"/>
          <w:lang w:eastAsia="zh-CN"/>
        </w:rPr>
      </w:pPr>
      <w:r>
        <w:rPr>
          <w:rFonts w:hint="eastAsia" w:ascii="黑体" w:hAnsi="黑体" w:eastAsia="黑体" w:cs="黑体"/>
          <w:sz w:val="32"/>
          <w:lang w:eastAsia="zh-CN"/>
        </w:rPr>
        <w:t>三、下步打算</w:t>
      </w:r>
    </w:p>
    <w:p w14:paraId="61CACC33">
      <w:pPr>
        <w:numPr>
          <w:ilvl w:val="0"/>
          <w:numId w:val="0"/>
        </w:numPr>
        <w:bidi w:val="0"/>
        <w:ind w:firstLine="640" w:firstLineChars="200"/>
        <w:rPr>
          <w:rFonts w:hint="eastAsia" w:ascii="仿宋" w:hAnsi="仿宋" w:eastAsia="仿宋" w:cs="仿宋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（一）健全工作机制，强化责任落实。持续完善政府主导、河长挂帅、属地落实、群众参与的工作机制，进一步督促责任人员履行河湖管护职责，常态化开展督查检查，切实推动河湖管护工作责任落地落实。</w:t>
      </w:r>
    </w:p>
    <w:p w14:paraId="152A41D4">
      <w:pPr>
        <w:numPr>
          <w:ilvl w:val="0"/>
          <w:numId w:val="0"/>
        </w:numPr>
        <w:bidi w:val="0"/>
        <w:ind w:firstLine="640" w:firstLineChars="200"/>
        <w:rPr>
          <w:rFonts w:hint="eastAsia" w:ascii="仿宋" w:hAnsi="仿宋" w:eastAsia="仿宋" w:cs="仿宋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（二）狠抓问题整改，确保工作成效。全面实施水环境综合治理，结合全域无垃圾行动，对乱倒垃圾、侵占沟渠、破坏岸线、污染水源等突出问题进行清理整治，基本解决河道、渠道垃圾问题，实现辖区内河渠无大面积漂浮物，河渠岸线周边无垃圾，无违法排污口。</w:t>
      </w:r>
    </w:p>
    <w:p w14:paraId="347856C9">
      <w:pPr>
        <w:numPr>
          <w:ilvl w:val="0"/>
          <w:numId w:val="0"/>
        </w:numPr>
        <w:bidi w:val="0"/>
        <w:ind w:firstLine="640" w:firstLineChars="200"/>
        <w:rPr>
          <w:rFonts w:hint="eastAsia" w:ascii="仿宋" w:hAnsi="仿宋" w:eastAsia="仿宋" w:cs="仿宋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（三）加大宣传力度，营造浓厚氛围。充分利用各种媒体和传播手段，加大河湖、生态管理保护知识宣传力度，鼓励引导广大居民广泛参与巡河护河行动，全面营造全社会治水、护水、节水、爱水的浓厚氛围。</w:t>
      </w:r>
    </w:p>
    <w:p w14:paraId="74A41DC0">
      <w:pPr>
        <w:bidi w:val="0"/>
        <w:ind w:firstLine="640" w:firstLineChars="200"/>
        <w:rPr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517D64"/>
    <w:rsid w:val="2A0B3063"/>
    <w:rsid w:val="446D6E8D"/>
    <w:rsid w:val="52AA6800"/>
    <w:rsid w:val="5C5908F0"/>
    <w:rsid w:val="61DA0C98"/>
    <w:rsid w:val="662D3578"/>
    <w:rsid w:val="6EBB1D37"/>
    <w:rsid w:val="7C044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1564</Words>
  <Characters>1584</Characters>
  <Lines>0</Lines>
  <Paragraphs>0</Paragraphs>
  <TotalTime>23</TotalTime>
  <ScaleCrop>false</ScaleCrop>
  <LinksUpToDate>false</LinksUpToDate>
  <CharactersWithSpaces>1586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2025-12-17T01:18:00Z</dcterms:created>
  <dc:creator>Administrator</dc:creator>
  <cp:lastModifiedBy>WPS_508813832</cp:lastModifiedBy>
  <dcterms:modified xsi:type="dcterms:W3CDTF">2025-12-17T07:07:02Z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eyJoZGlkIjoiMDdkN2ZhMDQ5NjY1NzgwMjJiZjBjYzAwNGRmMzliYTUiLCJ1c2VySWQiOiI1MDg4MTM4MzIifQ==</vt:lpwstr>
  </property>
  <property fmtid="{D5CDD505-2E9C-101B-9397-08002B2CF9AE}" pid="4" name="ICV">
    <vt:lpwstr>BD3A9459E3D34DF09364CA5B96BA7964_12</vt:lpwstr>
  </property>
</Properties>
</file>