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footer3.xml" ContentType="application/vnd.openxmlformats-officedocument.wordprocessingml.footer+xml"/>
  <Override PartName="/word/footer30.xml" ContentType="application/vnd.openxmlformats-officedocument.wordprocessingml.foot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footer33.xml" ContentType="application/vnd.openxmlformats-officedocument.wordprocessingml.footer+xml"/>
  <Override PartName="/word/footer34.xml" ContentType="application/vnd.openxmlformats-officedocument.wordprocessingml.footer+xml"/>
  <Override PartName="/word/footer35.xml" ContentType="application/vnd.openxmlformats-officedocument.wordprocessingml.footer+xml"/>
  <Override PartName="/word/footer36.xml" ContentType="application/vnd.openxmlformats-officedocument.wordprocessingml.footer+xml"/>
  <Override PartName="/word/footer37.xml" ContentType="application/vnd.openxmlformats-officedocument.wordprocessingml.footer+xml"/>
  <Override PartName="/word/footer38.xml" ContentType="application/vnd.openxmlformats-officedocument.wordprocessingml.footer+xml"/>
  <Override PartName="/word/footer39.xml" ContentType="application/vnd.openxmlformats-officedocument.wordprocessingml.footer+xml"/>
  <Override PartName="/word/footer4.xml" ContentType="application/vnd.openxmlformats-officedocument.wordprocessingml.footer+xml"/>
  <Override PartName="/word/footer40.xml" ContentType="application/vnd.openxmlformats-officedocument.wordprocessingml.footer+xml"/>
  <Override PartName="/word/footer41.xml" ContentType="application/vnd.openxmlformats-officedocument.wordprocessingml.footer+xml"/>
  <Override PartName="/word/footer42.xml" ContentType="application/vnd.openxmlformats-officedocument.wordprocessingml.footer+xml"/>
  <Override PartName="/word/footer43.xml" ContentType="application/vnd.openxmlformats-officedocument.wordprocessingml.footer+xml"/>
  <Override PartName="/word/footer44.xml" ContentType="application/vnd.openxmlformats-officedocument.wordprocessingml.footer+xml"/>
  <Override PartName="/word/footer45.xml" ContentType="application/vnd.openxmlformats-officedocument.wordprocessingml.footer+xml"/>
  <Override PartName="/word/footer46.xml" ContentType="application/vnd.openxmlformats-officedocument.wordprocessingml.footer+xml"/>
  <Override PartName="/word/footer47.xml" ContentType="application/vnd.openxmlformats-officedocument.wordprocessingml.footer+xml"/>
  <Override PartName="/word/footer48.xml" ContentType="application/vnd.openxmlformats-officedocument.wordprocessingml.footer+xml"/>
  <Override PartName="/word/footer49.xml" ContentType="application/vnd.openxmlformats-officedocument.wordprocessingml.footer+xml"/>
  <Override PartName="/word/footer5.xml" ContentType="application/vnd.openxmlformats-officedocument.wordprocessingml.footer+xml"/>
  <Override PartName="/word/footer50.xml" ContentType="application/vnd.openxmlformats-officedocument.wordprocessingml.footer+xml"/>
  <Override PartName="/word/footer51.xml" ContentType="application/vnd.openxmlformats-officedocument.wordprocessingml.footer+xml"/>
  <Override PartName="/word/footer52.xml" ContentType="application/vnd.openxmlformats-officedocument.wordprocessingml.footer+xml"/>
  <Override PartName="/word/footer53.xml" ContentType="application/vnd.openxmlformats-officedocument.wordprocessingml.footer+xml"/>
  <Override PartName="/word/footer54.xml" ContentType="application/vnd.openxmlformats-officedocument.wordprocessingml.footer+xml"/>
  <Override PartName="/word/footer55.xml" ContentType="application/vnd.openxmlformats-officedocument.wordprocessingml.footer+xml"/>
  <Override PartName="/word/footer56.xml" ContentType="application/vnd.openxmlformats-officedocument.wordprocessingml.footer+xml"/>
  <Override PartName="/word/footer57.xml" ContentType="application/vnd.openxmlformats-officedocument.wordprocessingml.footer+xml"/>
  <Override PartName="/word/footer58.xml" ContentType="application/vnd.openxmlformats-officedocument.wordprocessingml.footer+xml"/>
  <Override PartName="/word/footer59.xml" ContentType="application/vnd.openxmlformats-officedocument.wordprocessingml.footer+xml"/>
  <Override PartName="/word/footer6.xml" ContentType="application/vnd.openxmlformats-officedocument.wordprocessingml.footer+xml"/>
  <Override PartName="/word/footer60.xml" ContentType="application/vnd.openxmlformats-officedocument.wordprocessingml.footer+xml"/>
  <Override PartName="/word/footer61.xml" ContentType="application/vnd.openxmlformats-officedocument.wordprocessingml.footer+xml"/>
  <Override PartName="/word/footer62.xml" ContentType="application/vnd.openxmlformats-officedocument.wordprocessingml.footer+xml"/>
  <Override PartName="/word/footer63.xml" ContentType="application/vnd.openxmlformats-officedocument.wordprocessingml.footer+xml"/>
  <Override PartName="/word/footer64.xml" ContentType="application/vnd.openxmlformats-officedocument.wordprocessingml.footer+xml"/>
  <Override PartName="/word/footer65.xml" ContentType="application/vnd.openxmlformats-officedocument.wordprocessingml.footer+xml"/>
  <Override PartName="/word/footer66.xml" ContentType="application/vnd.openxmlformats-officedocument.wordprocessingml.footer+xml"/>
  <Override PartName="/word/footer67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spacing w:before="169" w:line="222" w:lineRule="auto"/>
        <w:ind w:left="550"/>
        <w:outlineLvl w:val="0"/>
        <w:rPr>
          <w:rFonts w:ascii="黑体" w:hAnsi="黑体" w:eastAsia="黑体" w:cs="黑体"/>
          <w:sz w:val="52"/>
          <w:szCs w:val="52"/>
        </w:rPr>
      </w:pPr>
      <w:r>
        <w:rPr>
          <w:rFonts w:ascii="黑体" w:hAnsi="黑体" w:eastAsia="黑体" w:cs="黑体"/>
          <w:spacing w:val="-2"/>
          <w:sz w:val="52"/>
          <w:szCs w:val="52"/>
        </w:rPr>
        <w:t>周口市淮阳区低温雨雪冰冻灾害</w:t>
      </w:r>
    </w:p>
    <w:p>
      <w:pPr>
        <w:pStyle w:val="2"/>
        <w:spacing w:line="373" w:lineRule="auto"/>
      </w:pPr>
    </w:p>
    <w:p>
      <w:pPr>
        <w:spacing w:before="231" w:line="224" w:lineRule="auto"/>
        <w:ind w:left="2759"/>
        <w:rPr>
          <w:rFonts w:ascii="黑体" w:hAnsi="黑体" w:eastAsia="黑体" w:cs="黑体"/>
          <w:sz w:val="52"/>
          <w:szCs w:val="52"/>
        </w:rPr>
      </w:pPr>
      <w:r>
        <w:rPr>
          <w:rFonts w:ascii="黑体" w:hAnsi="黑体" w:eastAsia="黑体" w:cs="黑体"/>
          <w:spacing w:val="1"/>
          <w:sz w:val="52"/>
          <w:szCs w:val="52"/>
        </w:rPr>
        <w:t>应急预案</w:t>
      </w:r>
    </w:p>
    <w:p>
      <w:pPr>
        <w:pStyle w:val="2"/>
        <w:spacing w:line="246" w:lineRule="auto"/>
      </w:pPr>
    </w:p>
    <w:p>
      <w:pPr>
        <w:pStyle w:val="2"/>
        <w:spacing w:line="246" w:lineRule="auto"/>
      </w:pPr>
    </w:p>
    <w:p>
      <w:pPr>
        <w:pStyle w:val="2"/>
        <w:spacing w:line="246" w:lineRule="auto"/>
      </w:pPr>
    </w:p>
    <w:p>
      <w:pPr>
        <w:pStyle w:val="2"/>
        <w:spacing w:line="246" w:lineRule="auto"/>
      </w:pPr>
    </w:p>
    <w:p>
      <w:pPr>
        <w:pStyle w:val="2"/>
        <w:spacing w:line="246" w:lineRule="auto"/>
      </w:pPr>
    </w:p>
    <w:p>
      <w:pPr>
        <w:pStyle w:val="2"/>
        <w:spacing w:line="246" w:lineRule="auto"/>
      </w:pPr>
    </w:p>
    <w:p>
      <w:pPr>
        <w:pStyle w:val="2"/>
        <w:spacing w:line="246" w:lineRule="auto"/>
      </w:pPr>
    </w:p>
    <w:p>
      <w:pPr>
        <w:pStyle w:val="2"/>
        <w:spacing w:line="246" w:lineRule="auto"/>
      </w:pPr>
    </w:p>
    <w:p>
      <w:pPr>
        <w:pStyle w:val="2"/>
        <w:spacing w:line="246" w:lineRule="auto"/>
      </w:pPr>
    </w:p>
    <w:p>
      <w:pPr>
        <w:pStyle w:val="2"/>
        <w:spacing w:line="246" w:lineRule="auto"/>
      </w:pPr>
    </w:p>
    <w:p>
      <w:pPr>
        <w:pStyle w:val="2"/>
        <w:spacing w:line="246" w:lineRule="auto"/>
      </w:pPr>
    </w:p>
    <w:p>
      <w:pPr>
        <w:pStyle w:val="2"/>
        <w:spacing w:line="246" w:lineRule="auto"/>
      </w:pPr>
    </w:p>
    <w:p>
      <w:pPr>
        <w:pStyle w:val="2"/>
        <w:spacing w:line="246" w:lineRule="auto"/>
      </w:pPr>
    </w:p>
    <w:p>
      <w:pPr>
        <w:pStyle w:val="2"/>
        <w:spacing w:line="246" w:lineRule="auto"/>
      </w:pPr>
    </w:p>
    <w:p>
      <w:pPr>
        <w:pStyle w:val="2"/>
        <w:spacing w:line="246" w:lineRule="auto"/>
        <w:jc w:val="center"/>
        <w:rPr>
          <w:rFonts w:hint="eastAsia" w:eastAsia="宋体"/>
          <w:b/>
          <w:bCs/>
          <w:sz w:val="32"/>
          <w:szCs w:val="32"/>
          <w:lang w:val="en-US" w:eastAsia="zh-CN"/>
        </w:rPr>
      </w:pPr>
    </w:p>
    <w:p>
      <w:pPr>
        <w:pStyle w:val="2"/>
        <w:spacing w:line="246" w:lineRule="auto"/>
        <w:jc w:val="center"/>
        <w:rPr>
          <w:rFonts w:hint="eastAsia" w:eastAsia="宋体"/>
          <w:b/>
          <w:bCs/>
          <w:sz w:val="32"/>
          <w:szCs w:val="32"/>
          <w:lang w:val="en-US" w:eastAsia="zh-CN"/>
        </w:rPr>
      </w:pPr>
    </w:p>
    <w:p>
      <w:pPr>
        <w:pStyle w:val="2"/>
        <w:spacing w:line="246" w:lineRule="auto"/>
        <w:jc w:val="center"/>
        <w:rPr>
          <w:rFonts w:hint="eastAsia" w:eastAsia="宋体"/>
          <w:b/>
          <w:bCs/>
          <w:sz w:val="32"/>
          <w:szCs w:val="32"/>
          <w:lang w:val="en-US" w:eastAsia="zh-CN"/>
        </w:rPr>
      </w:pPr>
    </w:p>
    <w:p>
      <w:pPr>
        <w:pStyle w:val="2"/>
        <w:spacing w:line="246" w:lineRule="auto"/>
        <w:jc w:val="center"/>
        <w:rPr>
          <w:rFonts w:hint="eastAsia" w:eastAsia="宋体"/>
          <w:b/>
          <w:bCs/>
          <w:sz w:val="32"/>
          <w:szCs w:val="32"/>
          <w:lang w:val="en-US" w:eastAsia="zh-CN"/>
        </w:rPr>
      </w:pPr>
    </w:p>
    <w:p>
      <w:pPr>
        <w:pStyle w:val="2"/>
        <w:spacing w:line="246" w:lineRule="auto"/>
        <w:jc w:val="center"/>
        <w:rPr>
          <w:rFonts w:hint="eastAsia" w:eastAsia="宋体"/>
          <w:b/>
          <w:bCs/>
          <w:sz w:val="32"/>
          <w:szCs w:val="32"/>
          <w:lang w:val="en-US" w:eastAsia="zh-CN"/>
        </w:rPr>
      </w:pPr>
    </w:p>
    <w:p>
      <w:pPr>
        <w:pStyle w:val="2"/>
        <w:spacing w:line="246" w:lineRule="auto"/>
        <w:jc w:val="center"/>
        <w:rPr>
          <w:rFonts w:hint="eastAsia" w:eastAsia="宋体"/>
          <w:b/>
          <w:bCs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" w:lineRule="atLeast"/>
        <w:jc w:val="center"/>
        <w:textAlignment w:val="baseline"/>
        <w:rPr>
          <w:rFonts w:hint="eastAsia" w:eastAsia="宋体"/>
          <w:b/>
          <w:bCs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" w:lineRule="atLeast"/>
        <w:jc w:val="center"/>
        <w:textAlignment w:val="baseline"/>
        <w:rPr>
          <w:rFonts w:hint="default" w:eastAsia="宋体"/>
          <w:b/>
          <w:bCs/>
          <w:sz w:val="36"/>
          <w:szCs w:val="36"/>
          <w:lang w:val="en-US" w:eastAsia="zh-CN"/>
        </w:rPr>
      </w:pPr>
      <w:r>
        <w:rPr>
          <w:rFonts w:hint="eastAsia" w:eastAsia="宋体"/>
          <w:b/>
          <w:bCs/>
          <w:sz w:val="36"/>
          <w:szCs w:val="36"/>
          <w:lang w:val="en-US" w:eastAsia="zh-CN"/>
        </w:rPr>
        <w:t>周口市淮阳区安全生产和防灾减灾救灾委员会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" w:lineRule="atLeast"/>
        <w:textAlignment w:val="baseline"/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01" w:line="60" w:lineRule="atLeast"/>
        <w:ind w:right="1820"/>
        <w:jc w:val="center"/>
        <w:textAlignment w:val="baseline"/>
        <w:rPr>
          <w:rFonts w:hint="eastAsia" w:ascii="黑体" w:hAnsi="黑体" w:eastAsia="黑体" w:cs="黑体"/>
          <w:spacing w:val="23"/>
          <w:sz w:val="31"/>
          <w:szCs w:val="31"/>
          <w:lang w:val="en-US" w:eastAsia="zh-CN"/>
        </w:rPr>
      </w:pPr>
      <w:r>
        <w:rPr>
          <w:rFonts w:hint="eastAsia" w:ascii="黑体" w:hAnsi="黑体" w:eastAsia="黑体" w:cs="黑体"/>
          <w:spacing w:val="23"/>
          <w:sz w:val="31"/>
          <w:szCs w:val="31"/>
          <w:lang w:val="en-US" w:eastAsia="zh-CN"/>
        </w:rPr>
        <w:t xml:space="preserve">    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01" w:line="60" w:lineRule="atLeast"/>
        <w:ind w:right="1820"/>
        <w:jc w:val="center"/>
        <w:textAlignment w:val="baseline"/>
        <w:rPr>
          <w:rFonts w:hint="eastAsia" w:ascii="Arial" w:hAnsi="Arial" w:eastAsia="宋体" w:cs="Arial"/>
          <w:b/>
          <w:bCs/>
          <w:snapToGrid w:val="0"/>
          <w:color w:val="000000"/>
          <w:kern w:val="0"/>
          <w:sz w:val="36"/>
          <w:szCs w:val="36"/>
          <w:lang w:val="en-US" w:eastAsia="zh-CN" w:bidi="ar-SA"/>
        </w:rPr>
        <w:sectPr>
          <w:pgSz w:w="11906" w:h="16839"/>
          <w:pgMar w:top="1431" w:right="1785" w:bottom="0" w:left="1785" w:header="0" w:footer="0" w:gutter="0"/>
          <w:cols w:space="720" w:num="1"/>
        </w:sectPr>
      </w:pPr>
      <w:r>
        <w:rPr>
          <w:rFonts w:hint="eastAsia" w:ascii="黑体" w:hAnsi="黑体" w:eastAsia="黑体" w:cs="黑体"/>
          <w:spacing w:val="23"/>
          <w:sz w:val="31"/>
          <w:szCs w:val="31"/>
          <w:lang w:val="en-US" w:eastAsia="zh-CN"/>
        </w:rPr>
        <w:t xml:space="preserve">   </w:t>
      </w:r>
      <w:r>
        <w:rPr>
          <w:rFonts w:hint="eastAsia" w:ascii="Arial" w:hAnsi="Arial" w:eastAsia="宋体" w:cs="Arial"/>
          <w:b/>
          <w:bCs/>
          <w:snapToGrid w:val="0"/>
          <w:color w:val="000000"/>
          <w:kern w:val="0"/>
          <w:sz w:val="36"/>
          <w:szCs w:val="36"/>
          <w:lang w:val="en-US" w:eastAsia="zh-CN" w:bidi="ar-SA"/>
        </w:rPr>
        <w:t>二〇二六年一月</w:t>
      </w:r>
    </w:p>
    <w:p>
      <w:pPr>
        <w:pStyle w:val="2"/>
        <w:spacing w:line="342" w:lineRule="auto"/>
      </w:pPr>
    </w:p>
    <w:sdt>
      <w:sdtPr>
        <w:rPr>
          <w:rFonts w:ascii="微软雅黑" w:hAnsi="微软雅黑" w:eastAsia="微软雅黑" w:cs="微软雅黑"/>
          <w:sz w:val="40"/>
          <w:szCs w:val="40"/>
        </w:rPr>
        <w:id w:val="1"/>
        <w:docPartObj>
          <w:docPartGallery w:val="Table of Contents"/>
          <w:docPartUnique/>
        </w:docPartObj>
      </w:sdtPr>
      <w:sdtEndPr>
        <w:rPr>
          <w:rFonts w:ascii="Times New Roman" w:hAnsi="Times New Roman" w:eastAsia="Times New Roman" w:cs="Times New Roman"/>
          <w:sz w:val="28"/>
          <w:szCs w:val="28"/>
        </w:rPr>
      </w:sdtEndPr>
      <w:sdtContent>
        <w:p>
          <w:pPr>
            <w:spacing w:before="171" w:line="176" w:lineRule="auto"/>
            <w:ind w:left="3874"/>
            <w:rPr>
              <w:rFonts w:ascii="微软雅黑" w:hAnsi="微软雅黑" w:eastAsia="微软雅黑" w:cs="微软雅黑"/>
              <w:sz w:val="40"/>
              <w:szCs w:val="40"/>
            </w:rPr>
          </w:pPr>
          <w:bookmarkStart w:id="0" w:name="bookmark1"/>
          <w:bookmarkEnd w:id="0"/>
          <w:r>
            <w:rPr>
              <w:rFonts w:ascii="微软雅黑" w:hAnsi="微软雅黑" w:eastAsia="微软雅黑" w:cs="微软雅黑"/>
              <w:spacing w:val="-29"/>
              <w:sz w:val="40"/>
              <w:szCs w:val="40"/>
            </w:rPr>
            <w:t>目</w:t>
          </w:r>
          <w:r>
            <w:rPr>
              <w:rFonts w:ascii="微软雅黑" w:hAnsi="微软雅黑" w:eastAsia="微软雅黑" w:cs="微软雅黑"/>
              <w:spacing w:val="17"/>
              <w:sz w:val="40"/>
              <w:szCs w:val="40"/>
            </w:rPr>
            <w:t xml:space="preserve">   </w:t>
          </w:r>
          <w:r>
            <w:rPr>
              <w:rFonts w:ascii="微软雅黑" w:hAnsi="微软雅黑" w:eastAsia="微软雅黑" w:cs="微软雅黑"/>
              <w:spacing w:val="-29"/>
              <w:sz w:val="40"/>
              <w:szCs w:val="40"/>
            </w:rPr>
            <w:t>录</w:t>
          </w:r>
        </w:p>
        <w:p>
          <w:pPr>
            <w:tabs>
              <w:tab w:val="right" w:leader="dot" w:pos="8840"/>
            </w:tabs>
            <w:spacing w:before="282" w:line="194" w:lineRule="auto"/>
            <w:ind w:left="15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1" w:name="bookmark2"/>
          <w:bookmarkEnd w:id="1"/>
          <w:r>
            <w:fldChar w:fldCharType="begin"/>
          </w:r>
          <w:r>
            <w:instrText xml:space="preserve"> HYPERLINK \l "bookmark3"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b/>
              <w:bCs/>
              <w:spacing w:val="-9"/>
              <w:sz w:val="31"/>
              <w:szCs w:val="31"/>
            </w:rPr>
            <w:t>1.</w:t>
          </w:r>
          <w:r>
            <w:rPr>
              <w:rFonts w:ascii="Times New Roman" w:hAnsi="Times New Roman" w:eastAsia="Times New Roman" w:cs="Times New Roman"/>
              <w:b/>
              <w:bCs/>
              <w:spacing w:val="20"/>
              <w:sz w:val="31"/>
              <w:szCs w:val="31"/>
            </w:rPr>
            <w:t xml:space="preserve">  </w:t>
          </w:r>
          <w:r>
            <w:rPr>
              <w:rFonts w:ascii="仿宋" w:hAnsi="仿宋" w:eastAsia="仿宋" w:cs="仿宋"/>
              <w:b/>
              <w:bCs/>
              <w:spacing w:val="-9"/>
              <w:sz w:val="31"/>
              <w:szCs w:val="31"/>
            </w:rPr>
            <w:t>总则</w:t>
          </w:r>
          <w:r>
            <w:rPr>
              <w:rFonts w:ascii="仿宋" w:hAnsi="仿宋" w:eastAsia="仿宋" w:cs="仿宋"/>
              <w:b/>
              <w:bCs/>
              <w:sz w:val="31"/>
              <w:szCs w:val="31"/>
            </w:rPr>
            <w:tab/>
          </w:r>
          <w:r>
            <w:rPr>
              <w:rFonts w:ascii="仿宋" w:hAnsi="仿宋" w:eastAsia="仿宋" w:cs="仿宋"/>
              <w:spacing w:val="-96"/>
              <w:sz w:val="31"/>
              <w:szCs w:val="31"/>
            </w:rPr>
            <w:t xml:space="preserve"> </w:t>
          </w:r>
          <w:r>
            <w:rPr>
              <w:rFonts w:ascii="Times New Roman" w:hAnsi="Times New Roman" w:eastAsia="Times New Roman" w:cs="Times New Roman"/>
              <w:b/>
              <w:bCs/>
              <w:spacing w:val="-19"/>
              <w:sz w:val="28"/>
              <w:szCs w:val="28"/>
            </w:rPr>
            <w:t>1</w:t>
          </w:r>
          <w:r>
            <w:rPr>
              <w:rFonts w:ascii="Times New Roman" w:hAnsi="Times New Roman" w:eastAsia="Times New Roman" w:cs="Times New Roman"/>
              <w:b/>
              <w:bCs/>
              <w:spacing w:val="-19"/>
              <w:sz w:val="28"/>
              <w:szCs w:val="28"/>
            </w:rPr>
            <w:fldChar w:fldCharType="end"/>
          </w:r>
        </w:p>
        <w:p>
          <w:pPr>
            <w:tabs>
              <w:tab w:val="right" w:leader="dot" w:pos="8840"/>
            </w:tabs>
            <w:spacing w:before="298" w:line="194" w:lineRule="auto"/>
            <w:ind w:left="452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2" w:name="bookmark4"/>
          <w:bookmarkEnd w:id="2"/>
          <w:r>
            <w:fldChar w:fldCharType="begin"/>
          </w:r>
          <w:r>
            <w:instrText xml:space="preserve"> HYPERLINK \l "bookmark5"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spacing w:val="-2"/>
              <w:sz w:val="31"/>
              <w:szCs w:val="31"/>
            </w:rPr>
            <w:t>1.1</w:t>
          </w:r>
          <w:r>
            <w:rPr>
              <w:rFonts w:ascii="Times New Roman" w:hAnsi="Times New Roman" w:eastAsia="Times New Roman" w:cs="Times New Roman"/>
              <w:spacing w:val="15"/>
              <w:sz w:val="31"/>
              <w:szCs w:val="31"/>
            </w:rPr>
            <w:t xml:space="preserve">  </w:t>
          </w:r>
          <w:r>
            <w:rPr>
              <w:rFonts w:ascii="仿宋" w:hAnsi="仿宋" w:eastAsia="仿宋" w:cs="仿宋"/>
              <w:spacing w:val="-2"/>
              <w:sz w:val="31"/>
              <w:szCs w:val="31"/>
            </w:rPr>
            <w:t>编制目的</w:t>
          </w:r>
          <w:r>
            <w:rPr>
              <w:rFonts w:ascii="仿宋" w:hAnsi="仿宋" w:eastAsia="仿宋" w:cs="仿宋"/>
              <w:spacing w:val="-90"/>
              <w:sz w:val="31"/>
              <w:szCs w:val="31"/>
            </w:rPr>
            <w:t xml:space="preserve"> 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rPr>
              <w:rFonts w:ascii="Times New Roman" w:hAnsi="Times New Roman" w:eastAsia="Times New Roman" w:cs="Times New Roman"/>
              <w:b/>
              <w:bCs/>
              <w:spacing w:val="7"/>
              <w:sz w:val="28"/>
              <w:szCs w:val="28"/>
            </w:rPr>
            <w:t>1</w:t>
          </w:r>
          <w:r>
            <w:rPr>
              <w:rFonts w:ascii="Times New Roman" w:hAnsi="Times New Roman" w:eastAsia="Times New Roman" w:cs="Times New Roman"/>
              <w:b/>
              <w:bCs/>
              <w:spacing w:val="7"/>
              <w:sz w:val="28"/>
              <w:szCs w:val="28"/>
            </w:rPr>
            <w:fldChar w:fldCharType="end"/>
          </w:r>
        </w:p>
        <w:p>
          <w:pPr>
            <w:tabs>
              <w:tab w:val="right" w:leader="dot" w:pos="8840"/>
            </w:tabs>
            <w:spacing w:before="298" w:line="194" w:lineRule="auto"/>
            <w:ind w:left="452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3" w:name="bookmark6"/>
          <w:bookmarkEnd w:id="3"/>
          <w:r>
            <w:fldChar w:fldCharType="begin"/>
          </w:r>
          <w:r>
            <w:instrText xml:space="preserve"> HYPERLINK \l "bookmark7"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spacing w:val="-2"/>
              <w:sz w:val="31"/>
              <w:szCs w:val="31"/>
            </w:rPr>
            <w:t>1.2</w:t>
          </w:r>
          <w:r>
            <w:rPr>
              <w:rFonts w:ascii="Times New Roman" w:hAnsi="Times New Roman" w:eastAsia="Times New Roman" w:cs="Times New Roman"/>
              <w:spacing w:val="15"/>
              <w:sz w:val="31"/>
              <w:szCs w:val="31"/>
            </w:rPr>
            <w:t xml:space="preserve">  </w:t>
          </w:r>
          <w:r>
            <w:rPr>
              <w:rFonts w:ascii="仿宋" w:hAnsi="仿宋" w:eastAsia="仿宋" w:cs="仿宋"/>
              <w:spacing w:val="-2"/>
              <w:sz w:val="31"/>
              <w:szCs w:val="31"/>
            </w:rPr>
            <w:t>编制依据</w:t>
          </w:r>
          <w:r>
            <w:rPr>
              <w:rFonts w:ascii="仿宋" w:hAnsi="仿宋" w:eastAsia="仿宋" w:cs="仿宋"/>
              <w:spacing w:val="-90"/>
              <w:sz w:val="31"/>
              <w:szCs w:val="31"/>
            </w:rPr>
            <w:t xml:space="preserve"> 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rPr>
              <w:rFonts w:ascii="Times New Roman" w:hAnsi="Times New Roman" w:eastAsia="Times New Roman" w:cs="Times New Roman"/>
              <w:b/>
              <w:bCs/>
              <w:spacing w:val="7"/>
              <w:sz w:val="28"/>
              <w:szCs w:val="28"/>
            </w:rPr>
            <w:t>1</w:t>
          </w:r>
          <w:r>
            <w:rPr>
              <w:rFonts w:ascii="Times New Roman" w:hAnsi="Times New Roman" w:eastAsia="Times New Roman" w:cs="Times New Roman"/>
              <w:b/>
              <w:bCs/>
              <w:spacing w:val="7"/>
              <w:sz w:val="28"/>
              <w:szCs w:val="28"/>
            </w:rPr>
            <w:fldChar w:fldCharType="end"/>
          </w:r>
        </w:p>
        <w:p>
          <w:pPr>
            <w:tabs>
              <w:tab w:val="right" w:leader="dot" w:pos="8840"/>
            </w:tabs>
            <w:spacing w:before="298" w:line="194" w:lineRule="auto"/>
            <w:ind w:left="452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4" w:name="bookmark8"/>
          <w:bookmarkEnd w:id="4"/>
          <w:r>
            <w:fldChar w:fldCharType="begin"/>
          </w:r>
          <w:r>
            <w:instrText xml:space="preserve"> HYPERLINK \l "bookmark9"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spacing w:val="-1"/>
              <w:sz w:val="31"/>
              <w:szCs w:val="31"/>
            </w:rPr>
            <w:t>1.3</w:t>
          </w:r>
          <w:r>
            <w:rPr>
              <w:rFonts w:ascii="Times New Roman" w:hAnsi="Times New Roman" w:eastAsia="Times New Roman" w:cs="Times New Roman"/>
              <w:spacing w:val="12"/>
              <w:sz w:val="31"/>
              <w:szCs w:val="31"/>
            </w:rPr>
            <w:t xml:space="preserve">  </w:t>
          </w:r>
          <w:r>
            <w:rPr>
              <w:rFonts w:ascii="仿宋" w:hAnsi="仿宋" w:eastAsia="仿宋" w:cs="仿宋"/>
              <w:spacing w:val="-1"/>
              <w:sz w:val="31"/>
              <w:szCs w:val="31"/>
            </w:rPr>
            <w:t>适用范围</w:t>
          </w:r>
          <w:r>
            <w:rPr>
              <w:rFonts w:ascii="仿宋" w:hAnsi="仿宋" w:eastAsia="仿宋" w:cs="仿宋"/>
              <w:spacing w:val="-91"/>
              <w:sz w:val="31"/>
              <w:szCs w:val="31"/>
            </w:rPr>
            <w:t xml:space="preserve"> 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rPr>
              <w:rFonts w:ascii="Times New Roman" w:hAnsi="Times New Roman" w:eastAsia="Times New Roman" w:cs="Times New Roman"/>
              <w:b/>
              <w:bCs/>
              <w:spacing w:val="7"/>
              <w:sz w:val="28"/>
              <w:szCs w:val="28"/>
            </w:rPr>
            <w:t>1</w:t>
          </w:r>
          <w:r>
            <w:rPr>
              <w:rFonts w:ascii="Times New Roman" w:hAnsi="Times New Roman" w:eastAsia="Times New Roman" w:cs="Times New Roman"/>
              <w:b/>
              <w:bCs/>
              <w:spacing w:val="7"/>
              <w:sz w:val="28"/>
              <w:szCs w:val="28"/>
            </w:rPr>
            <w:fldChar w:fldCharType="end"/>
          </w:r>
        </w:p>
        <w:p>
          <w:pPr>
            <w:tabs>
              <w:tab w:val="right" w:leader="dot" w:pos="8840"/>
            </w:tabs>
            <w:spacing w:before="298" w:line="194" w:lineRule="auto"/>
            <w:ind w:left="452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5" w:name="bookmark1"/>
          <w:bookmarkEnd w:id="5"/>
          <w:r>
            <w:fldChar w:fldCharType="begin"/>
          </w:r>
          <w:r>
            <w:instrText xml:space="preserve"> HYPERLINK \l "bookmark10"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spacing w:val="-3"/>
              <w:sz w:val="31"/>
              <w:szCs w:val="31"/>
            </w:rPr>
            <w:t>1.4</w:t>
          </w:r>
          <w:r>
            <w:rPr>
              <w:rFonts w:ascii="Times New Roman" w:hAnsi="Times New Roman" w:eastAsia="Times New Roman" w:cs="Times New Roman"/>
              <w:spacing w:val="19"/>
              <w:sz w:val="31"/>
              <w:szCs w:val="31"/>
            </w:rPr>
            <w:t xml:space="preserve">  </w:t>
          </w:r>
          <w:r>
            <w:rPr>
              <w:rFonts w:ascii="仿宋" w:hAnsi="仿宋" w:eastAsia="仿宋" w:cs="仿宋"/>
              <w:spacing w:val="-3"/>
              <w:sz w:val="31"/>
              <w:szCs w:val="31"/>
            </w:rPr>
            <w:t>工作原则</w:t>
          </w:r>
          <w:r>
            <w:rPr>
              <w:rFonts w:ascii="仿宋" w:hAnsi="仿宋" w:eastAsia="仿宋" w:cs="仿宋"/>
              <w:spacing w:val="-91"/>
              <w:sz w:val="31"/>
              <w:szCs w:val="31"/>
            </w:rPr>
            <w:t xml:space="preserve"> 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rPr>
              <w:rFonts w:ascii="Times New Roman" w:hAnsi="Times New Roman" w:eastAsia="Times New Roman" w:cs="Times New Roman"/>
              <w:b/>
              <w:bCs/>
              <w:spacing w:val="7"/>
              <w:sz w:val="28"/>
              <w:szCs w:val="28"/>
            </w:rPr>
            <w:t>2</w:t>
          </w:r>
          <w:r>
            <w:rPr>
              <w:rFonts w:ascii="Times New Roman" w:hAnsi="Times New Roman" w:eastAsia="Times New Roman" w:cs="Times New Roman"/>
              <w:b/>
              <w:bCs/>
              <w:spacing w:val="7"/>
              <w:sz w:val="28"/>
              <w:szCs w:val="28"/>
            </w:rPr>
            <w:fldChar w:fldCharType="end"/>
          </w:r>
        </w:p>
        <w:p>
          <w:pPr>
            <w:tabs>
              <w:tab w:val="right" w:leader="dot" w:pos="8840"/>
            </w:tabs>
            <w:spacing w:before="298" w:line="194" w:lineRule="auto"/>
            <w:ind w:left="452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6" w:name="bookmark11"/>
          <w:bookmarkEnd w:id="6"/>
          <w:r>
            <w:fldChar w:fldCharType="begin"/>
          </w:r>
          <w:r>
            <w:instrText xml:space="preserve"> HYPERLINK \l "bookmark12"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spacing w:val="1"/>
              <w:sz w:val="31"/>
              <w:szCs w:val="31"/>
            </w:rPr>
            <w:t>1.5</w:t>
          </w:r>
          <w:r>
            <w:rPr>
              <w:rFonts w:ascii="Times New Roman" w:hAnsi="Times New Roman" w:eastAsia="Times New Roman" w:cs="Times New Roman"/>
              <w:spacing w:val="14"/>
              <w:sz w:val="31"/>
              <w:szCs w:val="31"/>
            </w:rPr>
            <w:t xml:space="preserve">  </w:t>
          </w:r>
          <w:r>
            <w:rPr>
              <w:rFonts w:ascii="仿宋" w:hAnsi="仿宋" w:eastAsia="仿宋" w:cs="仿宋"/>
              <w:spacing w:val="1"/>
              <w:sz w:val="31"/>
              <w:szCs w:val="31"/>
            </w:rPr>
            <w:t>灾害风险分析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rPr>
              <w:rFonts w:ascii="仿宋" w:hAnsi="仿宋" w:eastAsia="仿宋" w:cs="仿宋"/>
              <w:spacing w:val="-72"/>
              <w:sz w:val="31"/>
              <w:szCs w:val="31"/>
            </w:rPr>
            <w:t xml:space="preserve"> </w:t>
          </w:r>
          <w:r>
            <w:rPr>
              <w:rFonts w:ascii="Times New Roman" w:hAnsi="Times New Roman" w:eastAsia="Times New Roman" w:cs="Times New Roman"/>
              <w:b/>
              <w:bCs/>
              <w:spacing w:val="-4"/>
              <w:sz w:val="28"/>
              <w:szCs w:val="28"/>
            </w:rPr>
            <w:t>3</w:t>
          </w:r>
          <w:r>
            <w:rPr>
              <w:rFonts w:ascii="Times New Roman" w:hAnsi="Times New Roman" w:eastAsia="Times New Roman" w:cs="Times New Roman"/>
              <w:b/>
              <w:bCs/>
              <w:spacing w:val="-4"/>
              <w:sz w:val="28"/>
              <w:szCs w:val="28"/>
            </w:rPr>
            <w:fldChar w:fldCharType="end"/>
          </w:r>
        </w:p>
        <w:p>
          <w:pPr>
            <w:tabs>
              <w:tab w:val="right" w:leader="dot" w:pos="8840"/>
            </w:tabs>
            <w:spacing w:before="298" w:line="194" w:lineRule="auto"/>
            <w:ind w:left="452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7" w:name="bookmark13"/>
          <w:bookmarkEnd w:id="7"/>
          <w:r>
            <w:fldChar w:fldCharType="begin"/>
          </w:r>
          <w:r>
            <w:instrText xml:space="preserve"> HYPERLINK \l "bookmark14"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spacing w:val="1"/>
              <w:sz w:val="31"/>
              <w:szCs w:val="31"/>
            </w:rPr>
            <w:t>1.6</w:t>
          </w:r>
          <w:r>
            <w:rPr>
              <w:rFonts w:ascii="Times New Roman" w:hAnsi="Times New Roman" w:eastAsia="Times New Roman" w:cs="Times New Roman"/>
              <w:spacing w:val="14"/>
              <w:sz w:val="31"/>
              <w:szCs w:val="31"/>
            </w:rPr>
            <w:t xml:space="preserve">  </w:t>
          </w:r>
          <w:r>
            <w:rPr>
              <w:rFonts w:ascii="仿宋" w:hAnsi="仿宋" w:eastAsia="仿宋" w:cs="仿宋"/>
              <w:spacing w:val="1"/>
              <w:sz w:val="31"/>
              <w:szCs w:val="31"/>
            </w:rPr>
            <w:t>应急处置原则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rPr>
              <w:rFonts w:ascii="仿宋" w:hAnsi="仿宋" w:eastAsia="仿宋" w:cs="仿宋"/>
              <w:spacing w:val="-72"/>
              <w:sz w:val="31"/>
              <w:szCs w:val="31"/>
            </w:rPr>
            <w:t xml:space="preserve"> </w:t>
          </w:r>
          <w:r>
            <w:rPr>
              <w:rFonts w:ascii="Times New Roman" w:hAnsi="Times New Roman" w:eastAsia="Times New Roman" w:cs="Times New Roman"/>
              <w:b/>
              <w:bCs/>
              <w:spacing w:val="-4"/>
              <w:sz w:val="28"/>
              <w:szCs w:val="28"/>
            </w:rPr>
            <w:t>3</w:t>
          </w:r>
          <w:r>
            <w:rPr>
              <w:rFonts w:ascii="Times New Roman" w:hAnsi="Times New Roman" w:eastAsia="Times New Roman" w:cs="Times New Roman"/>
              <w:b/>
              <w:bCs/>
              <w:spacing w:val="-4"/>
              <w:sz w:val="28"/>
              <w:szCs w:val="28"/>
            </w:rPr>
            <w:fldChar w:fldCharType="end"/>
          </w:r>
        </w:p>
        <w:p>
          <w:pPr>
            <w:tabs>
              <w:tab w:val="right" w:leader="dot" w:pos="8840"/>
            </w:tabs>
            <w:spacing w:before="298" w:line="194" w:lineRule="auto"/>
            <w:ind w:left="452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8" w:name="bookmark15"/>
          <w:bookmarkEnd w:id="8"/>
          <w:r>
            <w:fldChar w:fldCharType="begin"/>
          </w:r>
          <w:r>
            <w:instrText xml:space="preserve"> HYPERLINK \l "bookmark16"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spacing w:val="-1"/>
              <w:sz w:val="31"/>
              <w:szCs w:val="31"/>
            </w:rPr>
            <w:t>1.7</w:t>
          </w:r>
          <w:r>
            <w:rPr>
              <w:rFonts w:ascii="Times New Roman" w:hAnsi="Times New Roman" w:eastAsia="Times New Roman" w:cs="Times New Roman"/>
              <w:spacing w:val="31"/>
              <w:sz w:val="31"/>
              <w:szCs w:val="31"/>
            </w:rPr>
            <w:t xml:space="preserve">  </w:t>
          </w:r>
          <w:r>
            <w:rPr>
              <w:rFonts w:ascii="仿宋" w:hAnsi="仿宋" w:eastAsia="仿宋" w:cs="仿宋"/>
              <w:spacing w:val="-1"/>
              <w:sz w:val="31"/>
              <w:szCs w:val="31"/>
            </w:rPr>
            <w:t>区</w:t>
          </w:r>
          <w:r>
            <w:rPr>
              <w:rFonts w:ascii="仿宋" w:hAnsi="仿宋" w:eastAsia="仿宋" w:cs="仿宋"/>
              <w:spacing w:val="-67"/>
              <w:sz w:val="31"/>
              <w:szCs w:val="31"/>
            </w:rPr>
            <w:t xml:space="preserve"> </w:t>
          </w:r>
          <w:r>
            <w:rPr>
              <w:rFonts w:ascii="Times New Roman" w:hAnsi="Times New Roman" w:eastAsia="Times New Roman" w:cs="Times New Roman"/>
              <w:spacing w:val="-1"/>
              <w:sz w:val="31"/>
              <w:szCs w:val="31"/>
            </w:rPr>
            <w:t>24</w:t>
          </w:r>
          <w:r>
            <w:rPr>
              <w:rFonts w:ascii="Times New Roman" w:hAnsi="Times New Roman" w:eastAsia="Times New Roman" w:cs="Times New Roman"/>
              <w:spacing w:val="24"/>
              <w:sz w:val="31"/>
              <w:szCs w:val="31"/>
            </w:rPr>
            <w:t xml:space="preserve"> </w:t>
          </w:r>
          <w:r>
            <w:rPr>
              <w:rFonts w:ascii="仿宋" w:hAnsi="仿宋" w:eastAsia="仿宋" w:cs="仿宋"/>
              <w:spacing w:val="-1"/>
              <w:sz w:val="31"/>
              <w:szCs w:val="31"/>
            </w:rPr>
            <w:t>小时通信联络准备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rPr>
              <w:rFonts w:ascii="仿宋" w:hAnsi="仿宋" w:eastAsia="仿宋" w:cs="仿宋"/>
              <w:spacing w:val="-88"/>
              <w:sz w:val="31"/>
              <w:szCs w:val="31"/>
            </w:rPr>
            <w:t xml:space="preserve"> </w:t>
          </w:r>
          <w:r>
            <w:rPr>
              <w:rFonts w:ascii="Times New Roman" w:hAnsi="Times New Roman" w:eastAsia="Times New Roman" w:cs="Times New Roman"/>
              <w:b/>
              <w:bCs/>
              <w:spacing w:val="-7"/>
              <w:sz w:val="28"/>
              <w:szCs w:val="28"/>
            </w:rPr>
            <w:t>4</w:t>
          </w:r>
          <w:r>
            <w:rPr>
              <w:rFonts w:ascii="Times New Roman" w:hAnsi="Times New Roman" w:eastAsia="Times New Roman" w:cs="Times New Roman"/>
              <w:b/>
              <w:bCs/>
              <w:spacing w:val="-7"/>
              <w:sz w:val="28"/>
              <w:szCs w:val="28"/>
            </w:rPr>
            <w:fldChar w:fldCharType="end"/>
          </w:r>
        </w:p>
        <w:p>
          <w:pPr>
            <w:tabs>
              <w:tab w:val="right" w:leader="dot" w:pos="8840"/>
            </w:tabs>
            <w:spacing w:before="298" w:line="194" w:lineRule="auto"/>
            <w:ind w:left="2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9" w:name="bookmark17"/>
          <w:bookmarkEnd w:id="9"/>
          <w:r>
            <w:fldChar w:fldCharType="begin"/>
          </w:r>
          <w:r>
            <w:instrText xml:space="preserve"> HYPERLINK \l "bookmark18"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b/>
              <w:bCs/>
              <w:spacing w:val="5"/>
              <w:sz w:val="31"/>
              <w:szCs w:val="31"/>
            </w:rPr>
            <w:t xml:space="preserve">2.  </w:t>
          </w:r>
          <w:r>
            <w:rPr>
              <w:rFonts w:ascii="仿宋" w:hAnsi="仿宋" w:eastAsia="仿宋" w:cs="仿宋"/>
              <w:b/>
              <w:bCs/>
              <w:spacing w:val="5"/>
              <w:sz w:val="31"/>
              <w:szCs w:val="31"/>
            </w:rPr>
            <w:t>组织指挥机构及职责</w:t>
          </w:r>
          <w:r>
            <w:rPr>
              <w:rFonts w:ascii="仿宋" w:hAnsi="仿宋" w:eastAsia="仿宋" w:cs="仿宋"/>
              <w:spacing w:val="-93"/>
              <w:sz w:val="31"/>
              <w:szCs w:val="31"/>
            </w:rPr>
            <w:t xml:space="preserve"> 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rPr>
              <w:rFonts w:ascii="Times New Roman" w:hAnsi="Times New Roman" w:eastAsia="Times New Roman" w:cs="Times New Roman"/>
              <w:b/>
              <w:bCs/>
              <w:spacing w:val="4"/>
              <w:sz w:val="28"/>
              <w:szCs w:val="28"/>
            </w:rPr>
            <w:t>4</w:t>
          </w:r>
          <w:r>
            <w:rPr>
              <w:rFonts w:ascii="Times New Roman" w:hAnsi="Times New Roman" w:eastAsia="Times New Roman" w:cs="Times New Roman"/>
              <w:b/>
              <w:bCs/>
              <w:spacing w:val="4"/>
              <w:sz w:val="28"/>
              <w:szCs w:val="28"/>
            </w:rPr>
            <w:fldChar w:fldCharType="end"/>
          </w:r>
        </w:p>
        <w:p>
          <w:pPr>
            <w:tabs>
              <w:tab w:val="right" w:leader="dot" w:pos="8840"/>
            </w:tabs>
            <w:spacing w:before="298" w:line="194" w:lineRule="auto"/>
            <w:ind w:left="421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10" w:name="bookmark19"/>
          <w:bookmarkEnd w:id="10"/>
          <w:r>
            <w:fldChar w:fldCharType="begin"/>
          </w:r>
          <w:r>
            <w:instrText xml:space="preserve"> HYPERLINK \l "bookmark20"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spacing w:val="7"/>
              <w:sz w:val="31"/>
              <w:szCs w:val="31"/>
            </w:rPr>
            <w:t xml:space="preserve">2.1  </w:t>
          </w:r>
          <w:r>
            <w:rPr>
              <w:rFonts w:ascii="仿宋" w:hAnsi="仿宋" w:eastAsia="仿宋" w:cs="仿宋"/>
              <w:spacing w:val="7"/>
              <w:sz w:val="31"/>
              <w:szCs w:val="31"/>
            </w:rPr>
            <w:t>指挥部组成机构及职责</w:t>
          </w:r>
          <w:r>
            <w:rPr>
              <w:rFonts w:ascii="仿宋" w:hAnsi="仿宋" w:eastAsia="仿宋" w:cs="仿宋"/>
              <w:spacing w:val="-89"/>
              <w:sz w:val="31"/>
              <w:szCs w:val="31"/>
            </w:rPr>
            <w:t xml:space="preserve"> 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rPr>
              <w:rFonts w:ascii="仿宋" w:hAnsi="仿宋" w:eastAsia="仿宋" w:cs="仿宋"/>
              <w:spacing w:val="-87"/>
              <w:sz w:val="31"/>
              <w:szCs w:val="31"/>
            </w:rPr>
            <w:t xml:space="preserve"> </w:t>
          </w:r>
          <w:r>
            <w:rPr>
              <w:rFonts w:ascii="Times New Roman" w:hAnsi="Times New Roman" w:eastAsia="Times New Roman" w:cs="Times New Roman"/>
              <w:b/>
              <w:bCs/>
              <w:spacing w:val="-7"/>
              <w:sz w:val="28"/>
              <w:szCs w:val="28"/>
            </w:rPr>
            <w:t>4</w:t>
          </w:r>
          <w:r>
            <w:rPr>
              <w:rFonts w:ascii="Times New Roman" w:hAnsi="Times New Roman" w:eastAsia="Times New Roman" w:cs="Times New Roman"/>
              <w:b/>
              <w:bCs/>
              <w:spacing w:val="-7"/>
              <w:sz w:val="28"/>
              <w:szCs w:val="28"/>
            </w:rPr>
            <w:fldChar w:fldCharType="end"/>
          </w:r>
        </w:p>
        <w:p>
          <w:pPr>
            <w:tabs>
              <w:tab w:val="right" w:leader="dot" w:pos="8840"/>
            </w:tabs>
            <w:spacing w:before="299" w:line="194" w:lineRule="auto"/>
            <w:ind w:left="421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11" w:name="bookmark21"/>
          <w:bookmarkEnd w:id="11"/>
          <w:r>
            <w:fldChar w:fldCharType="begin"/>
          </w:r>
          <w:r>
            <w:instrText xml:space="preserve"> HYPERLINK \l "bookmark22"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spacing w:val="-2"/>
              <w:sz w:val="31"/>
              <w:szCs w:val="31"/>
            </w:rPr>
            <w:t>2.2</w:t>
          </w:r>
          <w:r>
            <w:rPr>
              <w:rFonts w:ascii="Times New Roman" w:hAnsi="Times New Roman" w:eastAsia="Times New Roman" w:cs="Times New Roman"/>
              <w:spacing w:val="36"/>
              <w:sz w:val="31"/>
              <w:szCs w:val="31"/>
            </w:rPr>
            <w:t xml:space="preserve">  </w:t>
          </w:r>
          <w:r>
            <w:rPr>
              <w:rFonts w:ascii="仿宋" w:hAnsi="仿宋" w:eastAsia="仿宋" w:cs="仿宋"/>
              <w:spacing w:val="-2"/>
              <w:sz w:val="31"/>
              <w:szCs w:val="31"/>
            </w:rPr>
            <w:t>乡镇（街道）、村（社区）应急指挥机构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rPr>
              <w:rFonts w:ascii="Times New Roman" w:hAnsi="Times New Roman" w:eastAsia="Times New Roman" w:cs="Times New Roman"/>
              <w:b/>
              <w:bCs/>
              <w:spacing w:val="32"/>
              <w:sz w:val="28"/>
              <w:szCs w:val="28"/>
            </w:rPr>
            <w:t>9</w:t>
          </w:r>
          <w:r>
            <w:rPr>
              <w:rFonts w:ascii="Times New Roman" w:hAnsi="Times New Roman" w:eastAsia="Times New Roman" w:cs="Times New Roman"/>
              <w:b/>
              <w:bCs/>
              <w:spacing w:val="32"/>
              <w:sz w:val="28"/>
              <w:szCs w:val="28"/>
            </w:rPr>
            <w:fldChar w:fldCharType="end"/>
          </w:r>
        </w:p>
        <w:p>
          <w:pPr>
            <w:tabs>
              <w:tab w:val="right" w:leader="dot" w:pos="8840"/>
            </w:tabs>
            <w:spacing w:before="298" w:line="194" w:lineRule="auto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12" w:name="bookmark23"/>
          <w:bookmarkEnd w:id="12"/>
          <w:r>
            <w:fldChar w:fldCharType="begin"/>
          </w:r>
          <w:r>
            <w:instrText xml:space="preserve"> HYPERLINK \l "bookmark24"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b/>
              <w:bCs/>
              <w:spacing w:val="3"/>
              <w:sz w:val="31"/>
              <w:szCs w:val="31"/>
            </w:rPr>
            <w:t>3.</w:t>
          </w:r>
          <w:r>
            <w:rPr>
              <w:rFonts w:ascii="Times New Roman" w:hAnsi="Times New Roman" w:eastAsia="Times New Roman" w:cs="Times New Roman"/>
              <w:b/>
              <w:bCs/>
              <w:spacing w:val="14"/>
              <w:sz w:val="31"/>
              <w:szCs w:val="31"/>
            </w:rPr>
            <w:t xml:space="preserve">  </w:t>
          </w:r>
          <w:r>
            <w:rPr>
              <w:rFonts w:ascii="仿宋" w:hAnsi="仿宋" w:eastAsia="仿宋" w:cs="仿宋"/>
              <w:b/>
              <w:bCs/>
              <w:spacing w:val="3"/>
              <w:sz w:val="31"/>
              <w:szCs w:val="31"/>
            </w:rPr>
            <w:t>预防监测预警</w:t>
          </w:r>
          <w:r>
            <w:rPr>
              <w:rFonts w:ascii="仿宋" w:hAnsi="仿宋" w:eastAsia="仿宋" w:cs="仿宋"/>
              <w:spacing w:val="-100"/>
              <w:sz w:val="31"/>
              <w:szCs w:val="31"/>
            </w:rPr>
            <w:t xml:space="preserve"> 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rPr>
              <w:rFonts w:ascii="Times New Roman" w:hAnsi="Times New Roman" w:eastAsia="Times New Roman" w:cs="Times New Roman"/>
              <w:b/>
              <w:bCs/>
              <w:spacing w:val="18"/>
              <w:sz w:val="28"/>
              <w:szCs w:val="28"/>
            </w:rPr>
            <w:t>9</w:t>
          </w:r>
          <w:r>
            <w:rPr>
              <w:rFonts w:ascii="Times New Roman" w:hAnsi="Times New Roman" w:eastAsia="Times New Roman" w:cs="Times New Roman"/>
              <w:b/>
              <w:bCs/>
              <w:spacing w:val="18"/>
              <w:sz w:val="28"/>
              <w:szCs w:val="28"/>
            </w:rPr>
            <w:fldChar w:fldCharType="end"/>
          </w:r>
        </w:p>
        <w:p>
          <w:pPr>
            <w:tabs>
              <w:tab w:val="right" w:leader="dot" w:pos="8840"/>
            </w:tabs>
            <w:spacing w:before="298" w:line="194" w:lineRule="auto"/>
            <w:ind w:left="427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13" w:name="bookmark25"/>
          <w:bookmarkEnd w:id="13"/>
          <w:r>
            <w:fldChar w:fldCharType="begin"/>
          </w:r>
          <w:r>
            <w:instrText xml:space="preserve"> HYPERLINK \l "bookmark26"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spacing w:val="1"/>
              <w:sz w:val="31"/>
              <w:szCs w:val="31"/>
            </w:rPr>
            <w:t>3.1</w:t>
          </w:r>
          <w:r>
            <w:rPr>
              <w:rFonts w:ascii="Times New Roman" w:hAnsi="Times New Roman" w:eastAsia="Times New Roman" w:cs="Times New Roman"/>
              <w:spacing w:val="17"/>
              <w:sz w:val="31"/>
              <w:szCs w:val="31"/>
            </w:rPr>
            <w:t xml:space="preserve">  </w:t>
          </w:r>
          <w:r>
            <w:rPr>
              <w:rFonts w:ascii="仿宋" w:hAnsi="仿宋" w:eastAsia="仿宋" w:cs="仿宋"/>
              <w:spacing w:val="1"/>
              <w:sz w:val="31"/>
              <w:szCs w:val="31"/>
            </w:rPr>
            <w:t>灾害预防</w:t>
          </w:r>
          <w:r>
            <w:rPr>
              <w:rFonts w:ascii="仿宋" w:hAnsi="仿宋" w:eastAsia="仿宋" w:cs="仿宋"/>
              <w:spacing w:val="-91"/>
              <w:sz w:val="31"/>
              <w:szCs w:val="31"/>
            </w:rPr>
            <w:t xml:space="preserve"> 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rPr>
              <w:rFonts w:ascii="Times New Roman" w:hAnsi="Times New Roman" w:eastAsia="Times New Roman" w:cs="Times New Roman"/>
              <w:b/>
              <w:bCs/>
              <w:spacing w:val="7"/>
              <w:sz w:val="28"/>
              <w:szCs w:val="28"/>
            </w:rPr>
            <w:t>9</w:t>
          </w:r>
          <w:r>
            <w:rPr>
              <w:rFonts w:ascii="Times New Roman" w:hAnsi="Times New Roman" w:eastAsia="Times New Roman" w:cs="Times New Roman"/>
              <w:b/>
              <w:bCs/>
              <w:spacing w:val="7"/>
              <w:sz w:val="28"/>
              <w:szCs w:val="28"/>
            </w:rPr>
            <w:fldChar w:fldCharType="end"/>
          </w:r>
        </w:p>
        <w:p>
          <w:pPr>
            <w:tabs>
              <w:tab w:val="right" w:leader="dot" w:pos="8840"/>
            </w:tabs>
            <w:spacing w:before="298" w:line="194" w:lineRule="auto"/>
            <w:ind w:left="427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14" w:name="bookmark27"/>
          <w:bookmarkEnd w:id="14"/>
          <w:r>
            <w:fldChar w:fldCharType="begin"/>
          </w:r>
          <w:r>
            <w:instrText xml:space="preserve"> HYPERLINK \l "bookmark28"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spacing w:val="1"/>
              <w:sz w:val="31"/>
              <w:szCs w:val="31"/>
            </w:rPr>
            <w:t>3.2</w:t>
          </w:r>
          <w:r>
            <w:rPr>
              <w:rFonts w:ascii="Times New Roman" w:hAnsi="Times New Roman" w:eastAsia="Times New Roman" w:cs="Times New Roman"/>
              <w:spacing w:val="17"/>
              <w:sz w:val="31"/>
              <w:szCs w:val="31"/>
            </w:rPr>
            <w:t xml:space="preserve">  </w:t>
          </w:r>
          <w:r>
            <w:rPr>
              <w:rFonts w:ascii="仿宋" w:hAnsi="仿宋" w:eastAsia="仿宋" w:cs="仿宋"/>
              <w:spacing w:val="1"/>
              <w:sz w:val="31"/>
              <w:szCs w:val="31"/>
            </w:rPr>
            <w:t>灾害监测</w:t>
          </w:r>
          <w:r>
            <w:rPr>
              <w:rFonts w:ascii="仿宋" w:hAnsi="仿宋" w:eastAsia="仿宋" w:cs="仿宋"/>
              <w:spacing w:val="-91"/>
              <w:sz w:val="31"/>
              <w:szCs w:val="31"/>
            </w:rPr>
            <w:t xml:space="preserve"> 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rPr>
              <w:rFonts w:ascii="Times New Roman" w:hAnsi="Times New Roman" w:eastAsia="Times New Roman" w:cs="Times New Roman"/>
              <w:b/>
              <w:bCs/>
              <w:spacing w:val="12"/>
              <w:sz w:val="28"/>
              <w:szCs w:val="28"/>
            </w:rPr>
            <w:t>10</w:t>
          </w:r>
          <w:r>
            <w:rPr>
              <w:rFonts w:ascii="Times New Roman" w:hAnsi="Times New Roman" w:eastAsia="Times New Roman" w:cs="Times New Roman"/>
              <w:b/>
              <w:bCs/>
              <w:spacing w:val="12"/>
              <w:sz w:val="28"/>
              <w:szCs w:val="28"/>
            </w:rPr>
            <w:fldChar w:fldCharType="end"/>
          </w:r>
        </w:p>
        <w:p>
          <w:pPr>
            <w:tabs>
              <w:tab w:val="right" w:leader="dot" w:pos="8842"/>
            </w:tabs>
            <w:spacing w:before="299" w:line="194" w:lineRule="auto"/>
            <w:ind w:left="427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15" w:name="bookmark29"/>
          <w:bookmarkEnd w:id="15"/>
          <w:r>
            <w:fldChar w:fldCharType="begin"/>
          </w:r>
          <w:r>
            <w:instrText xml:space="preserve"> HYPERLINK \l "bookmark30"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spacing w:val="1"/>
              <w:sz w:val="31"/>
              <w:szCs w:val="31"/>
            </w:rPr>
            <w:t>3.3</w:t>
          </w:r>
          <w:r>
            <w:rPr>
              <w:rFonts w:ascii="Times New Roman" w:hAnsi="Times New Roman" w:eastAsia="Times New Roman" w:cs="Times New Roman"/>
              <w:spacing w:val="17"/>
              <w:sz w:val="31"/>
              <w:szCs w:val="31"/>
            </w:rPr>
            <w:t xml:space="preserve">  </w:t>
          </w:r>
          <w:r>
            <w:rPr>
              <w:rFonts w:ascii="仿宋" w:hAnsi="仿宋" w:eastAsia="仿宋" w:cs="仿宋"/>
              <w:spacing w:val="1"/>
              <w:sz w:val="31"/>
              <w:szCs w:val="31"/>
            </w:rPr>
            <w:t>灾害预警</w:t>
          </w:r>
          <w:r>
            <w:rPr>
              <w:rFonts w:ascii="仿宋" w:hAnsi="仿宋" w:eastAsia="仿宋" w:cs="仿宋"/>
              <w:spacing w:val="-91"/>
              <w:sz w:val="31"/>
              <w:szCs w:val="31"/>
            </w:rPr>
            <w:t xml:space="preserve"> 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rPr>
              <w:rFonts w:ascii="仿宋" w:hAnsi="仿宋" w:eastAsia="仿宋" w:cs="仿宋"/>
              <w:spacing w:val="-97"/>
              <w:sz w:val="31"/>
              <w:szCs w:val="31"/>
            </w:rPr>
            <w:t xml:space="preserve"> </w:t>
          </w:r>
          <w:r>
            <w:rPr>
              <w:rFonts w:ascii="Times New Roman" w:hAnsi="Times New Roman" w:eastAsia="Times New Roman" w:cs="Times New Roman"/>
              <w:b/>
              <w:bCs/>
              <w:spacing w:val="-16"/>
              <w:sz w:val="28"/>
              <w:szCs w:val="28"/>
            </w:rPr>
            <w:t>11</w:t>
          </w:r>
          <w:r>
            <w:rPr>
              <w:rFonts w:ascii="Times New Roman" w:hAnsi="Times New Roman" w:eastAsia="Times New Roman" w:cs="Times New Roman"/>
              <w:b/>
              <w:bCs/>
              <w:spacing w:val="-16"/>
              <w:sz w:val="28"/>
              <w:szCs w:val="28"/>
            </w:rPr>
            <w:fldChar w:fldCharType="end"/>
          </w:r>
        </w:p>
        <w:p>
          <w:pPr>
            <w:tabs>
              <w:tab w:val="right" w:leader="dot" w:pos="8842"/>
            </w:tabs>
            <w:spacing w:before="298" w:line="194" w:lineRule="auto"/>
            <w:ind w:left="427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16" w:name="bookmark31"/>
          <w:bookmarkEnd w:id="16"/>
          <w:r>
            <w:fldChar w:fldCharType="begin"/>
          </w:r>
          <w:r>
            <w:instrText xml:space="preserve"> HYPERLINK \l "bookmark32"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spacing w:val="2"/>
              <w:sz w:val="31"/>
              <w:szCs w:val="31"/>
            </w:rPr>
            <w:t>3.4</w:t>
          </w:r>
          <w:r>
            <w:rPr>
              <w:rFonts w:ascii="Times New Roman" w:hAnsi="Times New Roman" w:eastAsia="Times New Roman" w:cs="Times New Roman"/>
              <w:spacing w:val="14"/>
              <w:sz w:val="31"/>
              <w:szCs w:val="31"/>
            </w:rPr>
            <w:t xml:space="preserve">  </w:t>
          </w:r>
          <w:r>
            <w:rPr>
              <w:rFonts w:ascii="仿宋" w:hAnsi="仿宋" w:eastAsia="仿宋" w:cs="仿宋"/>
              <w:spacing w:val="2"/>
              <w:sz w:val="31"/>
              <w:szCs w:val="31"/>
            </w:rPr>
            <w:t>预警行动</w:t>
          </w:r>
          <w:r>
            <w:rPr>
              <w:rFonts w:ascii="仿宋" w:hAnsi="仿宋" w:eastAsia="仿宋" w:cs="仿宋"/>
              <w:spacing w:val="-92"/>
              <w:sz w:val="31"/>
              <w:szCs w:val="31"/>
            </w:rPr>
            <w:t xml:space="preserve"> 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rPr>
              <w:rFonts w:ascii="仿宋" w:hAnsi="仿宋" w:eastAsia="仿宋" w:cs="仿宋"/>
              <w:spacing w:val="-97"/>
              <w:sz w:val="31"/>
              <w:szCs w:val="31"/>
            </w:rPr>
            <w:t xml:space="preserve"> </w:t>
          </w:r>
          <w:r>
            <w:rPr>
              <w:rFonts w:ascii="Times New Roman" w:hAnsi="Times New Roman" w:eastAsia="Times New Roman" w:cs="Times New Roman"/>
              <w:b/>
              <w:bCs/>
              <w:spacing w:val="-16"/>
              <w:sz w:val="28"/>
              <w:szCs w:val="28"/>
            </w:rPr>
            <w:t>11</w:t>
          </w:r>
          <w:r>
            <w:rPr>
              <w:rFonts w:ascii="Times New Roman" w:hAnsi="Times New Roman" w:eastAsia="Times New Roman" w:cs="Times New Roman"/>
              <w:b/>
              <w:bCs/>
              <w:spacing w:val="-16"/>
              <w:sz w:val="28"/>
              <w:szCs w:val="28"/>
            </w:rPr>
            <w:fldChar w:fldCharType="end"/>
          </w:r>
        </w:p>
        <w:p>
          <w:pPr>
            <w:tabs>
              <w:tab w:val="right" w:leader="dot" w:pos="8840"/>
            </w:tabs>
            <w:spacing w:before="298" w:line="194" w:lineRule="auto"/>
            <w:ind w:left="2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17" w:name="bookmark33"/>
          <w:bookmarkEnd w:id="17"/>
          <w:r>
            <w:fldChar w:fldCharType="begin"/>
          </w:r>
          <w:r>
            <w:instrText xml:space="preserve"> HYPERLINK \l "bookmark34"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b/>
              <w:bCs/>
              <w:spacing w:val="1"/>
              <w:sz w:val="31"/>
              <w:szCs w:val="31"/>
            </w:rPr>
            <w:t>4.</w:t>
          </w:r>
          <w:r>
            <w:rPr>
              <w:rFonts w:ascii="Times New Roman" w:hAnsi="Times New Roman" w:eastAsia="Times New Roman" w:cs="Times New Roman"/>
              <w:b/>
              <w:bCs/>
              <w:spacing w:val="14"/>
              <w:sz w:val="31"/>
              <w:szCs w:val="31"/>
            </w:rPr>
            <w:t xml:space="preserve">  </w:t>
          </w:r>
          <w:r>
            <w:rPr>
              <w:rFonts w:ascii="仿宋" w:hAnsi="仿宋" w:eastAsia="仿宋" w:cs="仿宋"/>
              <w:b/>
              <w:bCs/>
              <w:spacing w:val="1"/>
              <w:sz w:val="31"/>
              <w:szCs w:val="31"/>
            </w:rPr>
            <w:t>应急处置</w:t>
          </w:r>
          <w:r>
            <w:rPr>
              <w:rFonts w:ascii="仿宋" w:hAnsi="仿宋" w:eastAsia="仿宋" w:cs="仿宋"/>
              <w:b/>
              <w:bCs/>
              <w:sz w:val="31"/>
              <w:szCs w:val="31"/>
            </w:rPr>
            <w:tab/>
          </w:r>
          <w:r>
            <w:rPr>
              <w:rFonts w:ascii="仿宋" w:hAnsi="仿宋" w:eastAsia="仿宋" w:cs="仿宋"/>
              <w:spacing w:val="-90"/>
              <w:sz w:val="31"/>
              <w:szCs w:val="31"/>
            </w:rPr>
            <w:t xml:space="preserve"> </w:t>
          </w:r>
          <w:r>
            <w:rPr>
              <w:rFonts w:ascii="Times New Roman" w:hAnsi="Times New Roman" w:eastAsia="Times New Roman" w:cs="Times New Roman"/>
              <w:b/>
              <w:bCs/>
              <w:spacing w:val="-9"/>
              <w:sz w:val="28"/>
              <w:szCs w:val="28"/>
            </w:rPr>
            <w:t>15</w:t>
          </w:r>
          <w:r>
            <w:rPr>
              <w:rFonts w:ascii="Times New Roman" w:hAnsi="Times New Roman" w:eastAsia="Times New Roman" w:cs="Times New Roman"/>
              <w:b/>
              <w:bCs/>
              <w:spacing w:val="-9"/>
              <w:sz w:val="28"/>
              <w:szCs w:val="28"/>
            </w:rPr>
            <w:fldChar w:fldCharType="end"/>
          </w:r>
        </w:p>
        <w:p>
          <w:pPr>
            <w:tabs>
              <w:tab w:val="right" w:leader="dot" w:pos="8840"/>
            </w:tabs>
            <w:spacing w:before="298" w:line="194" w:lineRule="auto"/>
            <w:ind w:left="420"/>
            <w:rPr>
              <w:rFonts w:ascii="Times New Roman" w:hAnsi="Times New Roman" w:eastAsia="Times New Roman" w:cs="Times New Roman"/>
              <w:sz w:val="31"/>
              <w:szCs w:val="31"/>
            </w:rPr>
          </w:pPr>
          <w:bookmarkStart w:id="18" w:name="bookmark35"/>
          <w:bookmarkEnd w:id="18"/>
          <w:r>
            <w:fldChar w:fldCharType="begin"/>
          </w:r>
          <w:r>
            <w:instrText xml:space="preserve"> HYPERLINK \l "bookmark36"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spacing w:val="3"/>
              <w:sz w:val="31"/>
              <w:szCs w:val="31"/>
            </w:rPr>
            <w:t>4.1</w:t>
          </w:r>
          <w:r>
            <w:rPr>
              <w:rFonts w:ascii="Times New Roman" w:hAnsi="Times New Roman" w:eastAsia="Times New Roman" w:cs="Times New Roman"/>
              <w:spacing w:val="26"/>
              <w:w w:val="101"/>
              <w:sz w:val="31"/>
              <w:szCs w:val="31"/>
            </w:rPr>
            <w:t xml:space="preserve"> </w:t>
          </w:r>
          <w:r>
            <w:rPr>
              <w:rFonts w:ascii="仿宋" w:hAnsi="仿宋" w:eastAsia="仿宋" w:cs="仿宋"/>
              <w:spacing w:val="3"/>
              <w:sz w:val="31"/>
              <w:szCs w:val="31"/>
            </w:rPr>
            <w:t>信息报告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rPr>
              <w:rFonts w:ascii="仿宋" w:hAnsi="仿宋" w:eastAsia="仿宋" w:cs="仿宋"/>
              <w:spacing w:val="-52"/>
              <w:sz w:val="31"/>
              <w:szCs w:val="31"/>
            </w:rPr>
            <w:t xml:space="preserve"> </w:t>
          </w:r>
          <w:r>
            <w:rPr>
              <w:rFonts w:ascii="Times New Roman" w:hAnsi="Times New Roman" w:eastAsia="Times New Roman" w:cs="Times New Roman"/>
              <w:spacing w:val="-14"/>
              <w:sz w:val="31"/>
              <w:szCs w:val="31"/>
            </w:rPr>
            <w:t>15</w:t>
          </w:r>
          <w:r>
            <w:rPr>
              <w:rFonts w:ascii="Times New Roman" w:hAnsi="Times New Roman" w:eastAsia="Times New Roman" w:cs="Times New Roman"/>
              <w:spacing w:val="-14"/>
              <w:sz w:val="31"/>
              <w:szCs w:val="31"/>
            </w:rPr>
            <w:fldChar w:fldCharType="end"/>
          </w:r>
        </w:p>
        <w:p>
          <w:pPr>
            <w:tabs>
              <w:tab w:val="right" w:leader="dot" w:pos="8840"/>
            </w:tabs>
            <w:spacing w:before="297" w:line="226" w:lineRule="auto"/>
            <w:ind w:left="420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19" w:name="bookmark37"/>
          <w:bookmarkEnd w:id="19"/>
          <w:r>
            <w:fldChar w:fldCharType="begin"/>
          </w:r>
          <w:r>
            <w:instrText xml:space="preserve"> HYPERLINK \l "bookmark38"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spacing w:val="5"/>
              <w:sz w:val="31"/>
              <w:szCs w:val="31"/>
            </w:rPr>
            <w:t>4.2</w:t>
          </w:r>
          <w:r>
            <w:rPr>
              <w:rFonts w:ascii="Times New Roman" w:hAnsi="Times New Roman" w:eastAsia="Times New Roman" w:cs="Times New Roman"/>
              <w:spacing w:val="24"/>
              <w:sz w:val="31"/>
              <w:szCs w:val="31"/>
            </w:rPr>
            <w:t xml:space="preserve"> </w:t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t>信息发布机制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rPr>
              <w:rFonts w:ascii="Times New Roman" w:hAnsi="Times New Roman" w:eastAsia="Times New Roman" w:cs="Times New Roman"/>
              <w:b/>
              <w:bCs/>
              <w:spacing w:val="9"/>
              <w:sz w:val="28"/>
              <w:szCs w:val="28"/>
            </w:rPr>
            <w:t>16</w:t>
          </w:r>
          <w:r>
            <w:rPr>
              <w:rFonts w:ascii="Times New Roman" w:hAnsi="Times New Roman" w:eastAsia="Times New Roman" w:cs="Times New Roman"/>
              <w:b/>
              <w:bCs/>
              <w:spacing w:val="9"/>
              <w:sz w:val="28"/>
              <w:szCs w:val="28"/>
            </w:rPr>
            <w:fldChar w:fldCharType="end"/>
          </w:r>
        </w:p>
      </w:sdtContent>
    </w:sdt>
    <w:p>
      <w:pPr>
        <w:spacing w:line="226" w:lineRule="auto"/>
        <w:rPr>
          <w:rFonts w:ascii="Times New Roman" w:hAnsi="Times New Roman" w:eastAsia="Times New Roman" w:cs="Times New Roman"/>
          <w:sz w:val="28"/>
          <w:szCs w:val="28"/>
        </w:rPr>
        <w:sectPr>
          <w:pgSz w:w="11906" w:h="16839"/>
          <w:pgMar w:top="1431" w:right="1527" w:bottom="0" w:left="1536" w:header="0" w:footer="0" w:gutter="0"/>
          <w:cols w:space="720" w:num="1"/>
        </w:sectPr>
      </w:pPr>
    </w:p>
    <w:p>
      <w:pPr>
        <w:pStyle w:val="2"/>
        <w:spacing w:line="301" w:lineRule="auto"/>
      </w:pPr>
    </w:p>
    <w:p>
      <w:pPr>
        <w:pStyle w:val="2"/>
        <w:spacing w:line="302" w:lineRule="auto"/>
      </w:pPr>
    </w:p>
    <w:sdt>
      <w:sdtPr>
        <w:rPr>
          <w:rFonts w:ascii="Times New Roman" w:hAnsi="Times New Roman" w:eastAsia="Times New Roman" w:cs="Times New Roman"/>
          <w:sz w:val="31"/>
          <w:szCs w:val="31"/>
        </w:rPr>
        <w:id w:val="2"/>
        <w:docPartObj>
          <w:docPartGallery w:val="Table of Contents"/>
          <w:docPartUnique/>
        </w:docPartObj>
      </w:sdtPr>
      <w:sdtEndPr>
        <w:rPr>
          <w:rFonts w:ascii="Times New Roman" w:hAnsi="Times New Roman" w:eastAsia="Times New Roman" w:cs="Times New Roman"/>
          <w:sz w:val="28"/>
          <w:szCs w:val="28"/>
        </w:rPr>
      </w:sdtEndPr>
      <w:sdtContent>
        <w:p>
          <w:pPr>
            <w:tabs>
              <w:tab w:val="right" w:leader="dot" w:pos="8834"/>
            </w:tabs>
            <w:spacing w:before="101" w:line="194" w:lineRule="auto"/>
            <w:ind w:left="414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20" w:name="bookmark39"/>
          <w:bookmarkEnd w:id="20"/>
          <w:r>
            <w:fldChar w:fldCharType="begin"/>
          </w:r>
          <w:r>
            <w:instrText xml:space="preserve"> HYPERLINK \l "bookmark40"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spacing w:val="2"/>
              <w:sz w:val="31"/>
              <w:szCs w:val="31"/>
            </w:rPr>
            <w:t>4.3</w:t>
          </w:r>
          <w:r>
            <w:rPr>
              <w:rFonts w:ascii="Times New Roman" w:hAnsi="Times New Roman" w:eastAsia="Times New Roman" w:cs="Times New Roman"/>
              <w:spacing w:val="17"/>
              <w:sz w:val="31"/>
              <w:szCs w:val="31"/>
            </w:rPr>
            <w:t xml:space="preserve">  </w:t>
          </w:r>
          <w:r>
            <w:rPr>
              <w:rFonts w:ascii="仿宋" w:hAnsi="仿宋" w:eastAsia="仿宋" w:cs="仿宋"/>
              <w:spacing w:val="2"/>
              <w:sz w:val="31"/>
              <w:szCs w:val="31"/>
            </w:rPr>
            <w:t>先期处置</w:t>
          </w:r>
          <w:r>
            <w:rPr>
              <w:rFonts w:ascii="仿宋" w:hAnsi="仿宋" w:eastAsia="仿宋" w:cs="仿宋"/>
              <w:spacing w:val="-90"/>
              <w:sz w:val="31"/>
              <w:szCs w:val="31"/>
            </w:rPr>
            <w:t xml:space="preserve"> 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rPr>
              <w:rFonts w:ascii="Times New Roman" w:hAnsi="Times New Roman" w:eastAsia="Times New Roman" w:cs="Times New Roman"/>
              <w:b/>
              <w:bCs/>
              <w:spacing w:val="12"/>
              <w:sz w:val="28"/>
              <w:szCs w:val="28"/>
            </w:rPr>
            <w:t>17</w:t>
          </w:r>
          <w:r>
            <w:rPr>
              <w:rFonts w:ascii="Times New Roman" w:hAnsi="Times New Roman" w:eastAsia="Times New Roman" w:cs="Times New Roman"/>
              <w:b/>
              <w:bCs/>
              <w:spacing w:val="12"/>
              <w:sz w:val="28"/>
              <w:szCs w:val="28"/>
            </w:rPr>
            <w:fldChar w:fldCharType="end"/>
          </w:r>
        </w:p>
        <w:p>
          <w:pPr>
            <w:tabs>
              <w:tab w:val="right" w:leader="dot" w:pos="8834"/>
            </w:tabs>
            <w:spacing w:before="298" w:line="194" w:lineRule="auto"/>
            <w:ind w:left="414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21" w:name="bookmark41"/>
          <w:bookmarkEnd w:id="21"/>
          <w:r>
            <w:fldChar w:fldCharType="begin"/>
          </w:r>
          <w:r>
            <w:instrText xml:space="preserve"> HYPERLINK \l "bookmark42"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spacing w:val="2"/>
              <w:sz w:val="31"/>
              <w:szCs w:val="31"/>
            </w:rPr>
            <w:t>4.4</w:t>
          </w:r>
          <w:r>
            <w:rPr>
              <w:rFonts w:ascii="Times New Roman" w:hAnsi="Times New Roman" w:eastAsia="Times New Roman" w:cs="Times New Roman"/>
              <w:spacing w:val="17"/>
              <w:sz w:val="31"/>
              <w:szCs w:val="31"/>
            </w:rPr>
            <w:t xml:space="preserve">  </w:t>
          </w:r>
          <w:r>
            <w:rPr>
              <w:rFonts w:ascii="仿宋" w:hAnsi="仿宋" w:eastAsia="仿宋" w:cs="仿宋"/>
              <w:spacing w:val="2"/>
              <w:sz w:val="31"/>
              <w:szCs w:val="31"/>
            </w:rPr>
            <w:t>响应启动</w:t>
          </w:r>
          <w:r>
            <w:rPr>
              <w:rFonts w:ascii="仿宋" w:hAnsi="仿宋" w:eastAsia="仿宋" w:cs="仿宋"/>
              <w:spacing w:val="-90"/>
              <w:sz w:val="31"/>
              <w:szCs w:val="31"/>
            </w:rPr>
            <w:t xml:space="preserve"> 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rPr>
              <w:rFonts w:ascii="Times New Roman" w:hAnsi="Times New Roman" w:eastAsia="Times New Roman" w:cs="Times New Roman"/>
              <w:b/>
              <w:bCs/>
              <w:spacing w:val="12"/>
              <w:sz w:val="28"/>
              <w:szCs w:val="28"/>
            </w:rPr>
            <w:t>17</w:t>
          </w:r>
          <w:r>
            <w:rPr>
              <w:rFonts w:ascii="Times New Roman" w:hAnsi="Times New Roman" w:eastAsia="Times New Roman" w:cs="Times New Roman"/>
              <w:b/>
              <w:bCs/>
              <w:spacing w:val="12"/>
              <w:sz w:val="28"/>
              <w:szCs w:val="28"/>
            </w:rPr>
            <w:fldChar w:fldCharType="end"/>
          </w:r>
        </w:p>
        <w:p>
          <w:pPr>
            <w:tabs>
              <w:tab w:val="right" w:leader="dot" w:pos="8834"/>
            </w:tabs>
            <w:spacing w:before="298" w:line="194" w:lineRule="auto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22" w:name="bookmark43"/>
          <w:bookmarkEnd w:id="22"/>
          <w:r>
            <w:fldChar w:fldCharType="begin"/>
          </w:r>
          <w:r>
            <w:instrText xml:space="preserve"> HYPERLINK \l "bookmark44"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b/>
              <w:bCs/>
              <w:spacing w:val="-1"/>
              <w:sz w:val="31"/>
              <w:szCs w:val="31"/>
            </w:rPr>
            <w:t>5.</w:t>
          </w:r>
          <w:r>
            <w:rPr>
              <w:rFonts w:ascii="Times New Roman" w:hAnsi="Times New Roman" w:eastAsia="Times New Roman" w:cs="Times New Roman"/>
              <w:b/>
              <w:bCs/>
              <w:spacing w:val="19"/>
              <w:sz w:val="31"/>
              <w:szCs w:val="31"/>
            </w:rPr>
            <w:t xml:space="preserve">  </w:t>
          </w:r>
          <w:r>
            <w:rPr>
              <w:rFonts w:ascii="仿宋" w:hAnsi="仿宋" w:eastAsia="仿宋" w:cs="仿宋"/>
              <w:b/>
              <w:bCs/>
              <w:spacing w:val="-1"/>
              <w:sz w:val="31"/>
              <w:szCs w:val="31"/>
            </w:rPr>
            <w:t>善后工作</w:t>
          </w:r>
          <w:r>
            <w:rPr>
              <w:rFonts w:ascii="仿宋" w:hAnsi="仿宋" w:eastAsia="仿宋" w:cs="仿宋"/>
              <w:b/>
              <w:bCs/>
              <w:sz w:val="31"/>
              <w:szCs w:val="31"/>
            </w:rPr>
            <w:tab/>
          </w:r>
          <w:r>
            <w:rPr>
              <w:rFonts w:ascii="仿宋" w:hAnsi="仿宋" w:eastAsia="仿宋" w:cs="仿宋"/>
              <w:spacing w:val="-103"/>
              <w:sz w:val="31"/>
              <w:szCs w:val="31"/>
            </w:rPr>
            <w:t xml:space="preserve"> </w:t>
          </w:r>
          <w:r>
            <w:rPr>
              <w:rFonts w:ascii="Times New Roman" w:hAnsi="Times New Roman" w:eastAsia="Times New Roman" w:cs="Times New Roman"/>
              <w:b/>
              <w:bCs/>
              <w:spacing w:val="-3"/>
              <w:sz w:val="28"/>
              <w:szCs w:val="28"/>
            </w:rPr>
            <w:t>22</w:t>
          </w:r>
          <w:r>
            <w:rPr>
              <w:rFonts w:ascii="Times New Roman" w:hAnsi="Times New Roman" w:eastAsia="Times New Roman" w:cs="Times New Roman"/>
              <w:b/>
              <w:bCs/>
              <w:spacing w:val="-3"/>
              <w:sz w:val="28"/>
              <w:szCs w:val="28"/>
            </w:rPr>
            <w:fldChar w:fldCharType="end"/>
          </w:r>
        </w:p>
        <w:p>
          <w:pPr>
            <w:tabs>
              <w:tab w:val="right" w:leader="dot" w:pos="8834"/>
            </w:tabs>
            <w:spacing w:before="298" w:line="194" w:lineRule="auto"/>
            <w:ind w:left="424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23" w:name="bookmark45"/>
          <w:bookmarkEnd w:id="23"/>
          <w:r>
            <w:fldChar w:fldCharType="begin"/>
          </w:r>
          <w:r>
            <w:instrText xml:space="preserve"> HYPERLINK \l "bookmark46"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sz w:val="31"/>
              <w:szCs w:val="31"/>
            </w:rPr>
            <w:t>5.1</w:t>
          </w:r>
          <w:r>
            <w:rPr>
              <w:rFonts w:ascii="Times New Roman" w:hAnsi="Times New Roman" w:eastAsia="Times New Roman" w:cs="Times New Roman"/>
              <w:spacing w:val="19"/>
              <w:sz w:val="31"/>
              <w:szCs w:val="31"/>
            </w:rPr>
            <w:t xml:space="preserve">  </w:t>
          </w:r>
          <w:r>
            <w:rPr>
              <w:rFonts w:ascii="仿宋" w:hAnsi="仿宋" w:eastAsia="仿宋" w:cs="仿宋"/>
              <w:sz w:val="31"/>
              <w:szCs w:val="31"/>
            </w:rPr>
            <w:t>善后处置</w:t>
          </w:r>
          <w:r>
            <w:rPr>
              <w:rFonts w:ascii="仿宋" w:hAnsi="仿宋" w:eastAsia="仿宋" w:cs="仿宋"/>
              <w:spacing w:val="-90"/>
              <w:sz w:val="31"/>
              <w:szCs w:val="31"/>
            </w:rPr>
            <w:t xml:space="preserve"> 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rPr>
              <w:rFonts w:ascii="Times New Roman" w:hAnsi="Times New Roman" w:eastAsia="Times New Roman" w:cs="Times New Roman"/>
              <w:b/>
              <w:bCs/>
              <w:spacing w:val="12"/>
              <w:sz w:val="28"/>
              <w:szCs w:val="28"/>
            </w:rPr>
            <w:t>22</w:t>
          </w:r>
          <w:r>
            <w:rPr>
              <w:rFonts w:ascii="Times New Roman" w:hAnsi="Times New Roman" w:eastAsia="Times New Roman" w:cs="Times New Roman"/>
              <w:b/>
              <w:bCs/>
              <w:spacing w:val="12"/>
              <w:sz w:val="28"/>
              <w:szCs w:val="28"/>
            </w:rPr>
            <w:fldChar w:fldCharType="end"/>
          </w:r>
        </w:p>
        <w:p>
          <w:pPr>
            <w:tabs>
              <w:tab w:val="right" w:leader="dot" w:pos="8834"/>
            </w:tabs>
            <w:spacing w:before="298" w:line="194" w:lineRule="auto"/>
            <w:ind w:left="424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24" w:name="bookmark47"/>
          <w:bookmarkEnd w:id="24"/>
          <w:r>
            <w:fldChar w:fldCharType="begin"/>
          </w:r>
          <w:r>
            <w:instrText xml:space="preserve"> HYPERLINK \l "bookmark48"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spacing w:val="2"/>
              <w:sz w:val="31"/>
              <w:szCs w:val="31"/>
            </w:rPr>
            <w:t>5.2</w:t>
          </w:r>
          <w:r>
            <w:rPr>
              <w:rFonts w:ascii="Times New Roman" w:hAnsi="Times New Roman" w:eastAsia="Times New Roman" w:cs="Times New Roman"/>
              <w:spacing w:val="12"/>
              <w:sz w:val="31"/>
              <w:szCs w:val="31"/>
            </w:rPr>
            <w:t xml:space="preserve">  </w:t>
          </w:r>
          <w:r>
            <w:rPr>
              <w:rFonts w:ascii="仿宋" w:hAnsi="仿宋" w:eastAsia="仿宋" w:cs="仿宋"/>
              <w:spacing w:val="2"/>
              <w:sz w:val="31"/>
              <w:szCs w:val="31"/>
            </w:rPr>
            <w:t>调查评估</w:t>
          </w:r>
          <w:r>
            <w:rPr>
              <w:rFonts w:ascii="仿宋" w:hAnsi="仿宋" w:eastAsia="仿宋" w:cs="仿宋"/>
              <w:spacing w:val="-90"/>
              <w:sz w:val="31"/>
              <w:szCs w:val="31"/>
            </w:rPr>
            <w:t xml:space="preserve"> 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rPr>
              <w:rFonts w:ascii="Times New Roman" w:hAnsi="Times New Roman" w:eastAsia="Times New Roman" w:cs="Times New Roman"/>
              <w:b/>
              <w:bCs/>
              <w:spacing w:val="12"/>
              <w:sz w:val="28"/>
              <w:szCs w:val="28"/>
            </w:rPr>
            <w:t>22</w:t>
          </w:r>
          <w:r>
            <w:rPr>
              <w:rFonts w:ascii="Times New Roman" w:hAnsi="Times New Roman" w:eastAsia="Times New Roman" w:cs="Times New Roman"/>
              <w:b/>
              <w:bCs/>
              <w:spacing w:val="12"/>
              <w:sz w:val="28"/>
              <w:szCs w:val="28"/>
            </w:rPr>
            <w:fldChar w:fldCharType="end"/>
          </w:r>
        </w:p>
        <w:p>
          <w:pPr>
            <w:tabs>
              <w:tab w:val="right" w:leader="dot" w:pos="8834"/>
            </w:tabs>
            <w:spacing w:before="298" w:line="194" w:lineRule="auto"/>
            <w:ind w:left="424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25" w:name="bookmark49"/>
          <w:bookmarkEnd w:id="25"/>
          <w:r>
            <w:fldChar w:fldCharType="begin"/>
          </w:r>
          <w:r>
            <w:instrText xml:space="preserve"> HYPERLINK \l "bookmark50"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spacing w:val="1"/>
              <w:sz w:val="31"/>
              <w:szCs w:val="31"/>
            </w:rPr>
            <w:t>5.3</w:t>
          </w:r>
          <w:r>
            <w:rPr>
              <w:rFonts w:ascii="Times New Roman" w:hAnsi="Times New Roman" w:eastAsia="Times New Roman" w:cs="Times New Roman"/>
              <w:spacing w:val="16"/>
              <w:sz w:val="31"/>
              <w:szCs w:val="31"/>
            </w:rPr>
            <w:t xml:space="preserve">  </w:t>
          </w:r>
          <w:r>
            <w:rPr>
              <w:rFonts w:ascii="仿宋" w:hAnsi="仿宋" w:eastAsia="仿宋" w:cs="仿宋"/>
              <w:spacing w:val="1"/>
              <w:sz w:val="31"/>
              <w:szCs w:val="31"/>
            </w:rPr>
            <w:t>恢复重建</w:t>
          </w:r>
          <w:r>
            <w:rPr>
              <w:rFonts w:ascii="仿宋" w:hAnsi="仿宋" w:eastAsia="仿宋" w:cs="仿宋"/>
              <w:spacing w:val="-91"/>
              <w:sz w:val="31"/>
              <w:szCs w:val="31"/>
            </w:rPr>
            <w:t xml:space="preserve"> 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rPr>
              <w:rFonts w:ascii="Times New Roman" w:hAnsi="Times New Roman" w:eastAsia="Times New Roman" w:cs="Times New Roman"/>
              <w:b/>
              <w:bCs/>
              <w:spacing w:val="12"/>
              <w:sz w:val="28"/>
              <w:szCs w:val="28"/>
            </w:rPr>
            <w:t>23</w:t>
          </w:r>
          <w:r>
            <w:rPr>
              <w:rFonts w:ascii="Times New Roman" w:hAnsi="Times New Roman" w:eastAsia="Times New Roman" w:cs="Times New Roman"/>
              <w:b/>
              <w:bCs/>
              <w:spacing w:val="12"/>
              <w:sz w:val="28"/>
              <w:szCs w:val="28"/>
            </w:rPr>
            <w:fldChar w:fldCharType="end"/>
          </w:r>
        </w:p>
        <w:p>
          <w:pPr>
            <w:tabs>
              <w:tab w:val="right" w:leader="dot" w:pos="8834"/>
            </w:tabs>
            <w:spacing w:before="298" w:line="194" w:lineRule="auto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26" w:name="bookmark51"/>
          <w:bookmarkEnd w:id="26"/>
          <w:r>
            <w:fldChar w:fldCharType="begin"/>
          </w:r>
          <w:r>
            <w:instrText xml:space="preserve"> HYPERLINK \l "bookmark52"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b/>
              <w:bCs/>
              <w:sz w:val="31"/>
              <w:szCs w:val="31"/>
            </w:rPr>
            <w:t>6.</w:t>
          </w:r>
          <w:r>
            <w:rPr>
              <w:rFonts w:ascii="Times New Roman" w:hAnsi="Times New Roman" w:eastAsia="Times New Roman" w:cs="Times New Roman"/>
              <w:b/>
              <w:bCs/>
              <w:spacing w:val="15"/>
              <w:sz w:val="31"/>
              <w:szCs w:val="31"/>
            </w:rPr>
            <w:t xml:space="preserve">  </w:t>
          </w:r>
          <w:r>
            <w:rPr>
              <w:rFonts w:ascii="仿宋" w:hAnsi="仿宋" w:eastAsia="仿宋" w:cs="仿宋"/>
              <w:b/>
              <w:bCs/>
              <w:sz w:val="31"/>
              <w:szCs w:val="31"/>
            </w:rPr>
            <w:t>保障措施</w:t>
          </w:r>
          <w:r>
            <w:rPr>
              <w:rFonts w:ascii="仿宋" w:hAnsi="仿宋" w:eastAsia="仿宋" w:cs="仿宋"/>
              <w:b/>
              <w:bCs/>
              <w:sz w:val="31"/>
              <w:szCs w:val="31"/>
            </w:rPr>
            <w:tab/>
          </w:r>
          <w:r>
            <w:rPr>
              <w:rFonts w:ascii="仿宋" w:hAnsi="仿宋" w:eastAsia="仿宋" w:cs="仿宋"/>
              <w:spacing w:val="-103"/>
              <w:sz w:val="31"/>
              <w:szCs w:val="31"/>
            </w:rPr>
            <w:t xml:space="preserve"> </w:t>
          </w:r>
          <w:r>
            <w:rPr>
              <w:rFonts w:ascii="Times New Roman" w:hAnsi="Times New Roman" w:eastAsia="Times New Roman" w:cs="Times New Roman"/>
              <w:b/>
              <w:bCs/>
              <w:spacing w:val="-3"/>
              <w:sz w:val="28"/>
              <w:szCs w:val="28"/>
            </w:rPr>
            <w:t>23</w:t>
          </w:r>
          <w:r>
            <w:rPr>
              <w:rFonts w:ascii="Times New Roman" w:hAnsi="Times New Roman" w:eastAsia="Times New Roman" w:cs="Times New Roman"/>
              <w:b/>
              <w:bCs/>
              <w:spacing w:val="-3"/>
              <w:sz w:val="28"/>
              <w:szCs w:val="28"/>
            </w:rPr>
            <w:fldChar w:fldCharType="end"/>
          </w:r>
        </w:p>
        <w:p>
          <w:pPr>
            <w:tabs>
              <w:tab w:val="right" w:leader="dot" w:pos="8834"/>
            </w:tabs>
            <w:spacing w:before="298" w:line="194" w:lineRule="auto"/>
            <w:ind w:left="422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27" w:name="bookmark53"/>
          <w:bookmarkEnd w:id="27"/>
          <w:r>
            <w:fldChar w:fldCharType="begin"/>
          </w:r>
          <w:r>
            <w:instrText xml:space="preserve"> HYPERLINK \l "bookmark54"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spacing w:val="3"/>
              <w:sz w:val="31"/>
              <w:szCs w:val="31"/>
            </w:rPr>
            <w:t>6.1</w:t>
          </w:r>
          <w:r>
            <w:rPr>
              <w:rFonts w:ascii="Times New Roman" w:hAnsi="Times New Roman" w:eastAsia="Times New Roman" w:cs="Times New Roman"/>
              <w:spacing w:val="17"/>
              <w:sz w:val="31"/>
              <w:szCs w:val="31"/>
            </w:rPr>
            <w:t xml:space="preserve">  </w:t>
          </w:r>
          <w:r>
            <w:rPr>
              <w:rFonts w:ascii="仿宋" w:hAnsi="仿宋" w:eastAsia="仿宋" w:cs="仿宋"/>
              <w:spacing w:val="3"/>
              <w:sz w:val="31"/>
              <w:szCs w:val="31"/>
            </w:rPr>
            <w:t>监测预警保障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rPr>
              <w:rFonts w:ascii="Times New Roman" w:hAnsi="Times New Roman" w:eastAsia="Times New Roman" w:cs="Times New Roman"/>
              <w:b/>
              <w:bCs/>
              <w:spacing w:val="9"/>
              <w:sz w:val="28"/>
              <w:szCs w:val="28"/>
            </w:rPr>
            <w:t>23</w:t>
          </w:r>
          <w:r>
            <w:rPr>
              <w:rFonts w:ascii="Times New Roman" w:hAnsi="Times New Roman" w:eastAsia="Times New Roman" w:cs="Times New Roman"/>
              <w:b/>
              <w:bCs/>
              <w:spacing w:val="9"/>
              <w:sz w:val="28"/>
              <w:szCs w:val="28"/>
            </w:rPr>
            <w:fldChar w:fldCharType="end"/>
          </w:r>
        </w:p>
        <w:p>
          <w:pPr>
            <w:tabs>
              <w:tab w:val="right" w:leader="dot" w:pos="8834"/>
            </w:tabs>
            <w:spacing w:before="298" w:line="194" w:lineRule="auto"/>
            <w:ind w:left="422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28" w:name="bookmark55"/>
          <w:bookmarkEnd w:id="28"/>
          <w:r>
            <w:fldChar w:fldCharType="begin"/>
          </w:r>
          <w:r>
            <w:instrText xml:space="preserve"> HYPERLINK \l "bookmark56"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spacing w:val="3"/>
              <w:sz w:val="31"/>
              <w:szCs w:val="31"/>
            </w:rPr>
            <w:t>6.2</w:t>
          </w:r>
          <w:r>
            <w:rPr>
              <w:rFonts w:ascii="Times New Roman" w:hAnsi="Times New Roman" w:eastAsia="Times New Roman" w:cs="Times New Roman"/>
              <w:spacing w:val="17"/>
              <w:sz w:val="31"/>
              <w:szCs w:val="31"/>
            </w:rPr>
            <w:t xml:space="preserve">  </w:t>
          </w:r>
          <w:r>
            <w:rPr>
              <w:rFonts w:ascii="仿宋" w:hAnsi="仿宋" w:eastAsia="仿宋" w:cs="仿宋"/>
              <w:spacing w:val="3"/>
              <w:sz w:val="31"/>
              <w:szCs w:val="31"/>
            </w:rPr>
            <w:t>交通运输保障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rPr>
              <w:rFonts w:ascii="Times New Roman" w:hAnsi="Times New Roman" w:eastAsia="Times New Roman" w:cs="Times New Roman"/>
              <w:b/>
              <w:bCs/>
              <w:spacing w:val="9"/>
              <w:sz w:val="28"/>
              <w:szCs w:val="28"/>
            </w:rPr>
            <w:t>24</w:t>
          </w:r>
          <w:r>
            <w:rPr>
              <w:rFonts w:ascii="Times New Roman" w:hAnsi="Times New Roman" w:eastAsia="Times New Roman" w:cs="Times New Roman"/>
              <w:b/>
              <w:bCs/>
              <w:spacing w:val="9"/>
              <w:sz w:val="28"/>
              <w:szCs w:val="28"/>
            </w:rPr>
            <w:fldChar w:fldCharType="end"/>
          </w:r>
        </w:p>
        <w:p>
          <w:pPr>
            <w:tabs>
              <w:tab w:val="right" w:leader="dot" w:pos="8834"/>
            </w:tabs>
            <w:spacing w:before="298" w:line="194" w:lineRule="auto"/>
            <w:ind w:left="422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29" w:name="bookmark57"/>
          <w:bookmarkEnd w:id="29"/>
          <w:r>
            <w:fldChar w:fldCharType="begin"/>
          </w:r>
          <w:r>
            <w:instrText xml:space="preserve"> HYPERLINK \l "bookmark58"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spacing w:val="4"/>
              <w:sz w:val="31"/>
              <w:szCs w:val="31"/>
            </w:rPr>
            <w:t>6.3</w:t>
          </w:r>
          <w:r>
            <w:rPr>
              <w:rFonts w:ascii="Times New Roman" w:hAnsi="Times New Roman" w:eastAsia="Times New Roman" w:cs="Times New Roman"/>
              <w:spacing w:val="12"/>
              <w:sz w:val="31"/>
              <w:szCs w:val="31"/>
            </w:rPr>
            <w:t xml:space="preserve">  </w:t>
          </w:r>
          <w:r>
            <w:rPr>
              <w:rFonts w:ascii="仿宋" w:hAnsi="仿宋" w:eastAsia="仿宋" w:cs="仿宋"/>
              <w:spacing w:val="4"/>
              <w:sz w:val="31"/>
              <w:szCs w:val="31"/>
            </w:rPr>
            <w:t>应急队伍保障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rPr>
              <w:rFonts w:ascii="Times New Roman" w:hAnsi="Times New Roman" w:eastAsia="Times New Roman" w:cs="Times New Roman"/>
              <w:b/>
              <w:bCs/>
              <w:spacing w:val="9"/>
              <w:sz w:val="28"/>
              <w:szCs w:val="28"/>
            </w:rPr>
            <w:t>24</w:t>
          </w:r>
          <w:r>
            <w:rPr>
              <w:rFonts w:ascii="Times New Roman" w:hAnsi="Times New Roman" w:eastAsia="Times New Roman" w:cs="Times New Roman"/>
              <w:b/>
              <w:bCs/>
              <w:spacing w:val="9"/>
              <w:sz w:val="28"/>
              <w:szCs w:val="28"/>
            </w:rPr>
            <w:fldChar w:fldCharType="end"/>
          </w:r>
        </w:p>
        <w:p>
          <w:pPr>
            <w:tabs>
              <w:tab w:val="right" w:leader="dot" w:pos="8834"/>
            </w:tabs>
            <w:spacing w:before="299" w:line="194" w:lineRule="auto"/>
            <w:ind w:left="422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30" w:name="bookmark59"/>
          <w:bookmarkEnd w:id="30"/>
          <w:r>
            <w:fldChar w:fldCharType="begin"/>
          </w:r>
          <w:r>
            <w:instrText xml:space="preserve"> HYPERLINK \l "bookmark60"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spacing w:val="3"/>
              <w:sz w:val="31"/>
              <w:szCs w:val="31"/>
            </w:rPr>
            <w:t>6.4</w:t>
          </w:r>
          <w:r>
            <w:rPr>
              <w:rFonts w:ascii="Times New Roman" w:hAnsi="Times New Roman" w:eastAsia="Times New Roman" w:cs="Times New Roman"/>
              <w:spacing w:val="17"/>
              <w:sz w:val="31"/>
              <w:szCs w:val="31"/>
            </w:rPr>
            <w:t xml:space="preserve">  </w:t>
          </w:r>
          <w:r>
            <w:rPr>
              <w:rFonts w:ascii="仿宋" w:hAnsi="仿宋" w:eastAsia="仿宋" w:cs="仿宋"/>
              <w:spacing w:val="3"/>
              <w:sz w:val="31"/>
              <w:szCs w:val="31"/>
            </w:rPr>
            <w:t>装备物资保障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rPr>
              <w:rFonts w:ascii="Times New Roman" w:hAnsi="Times New Roman" w:eastAsia="Times New Roman" w:cs="Times New Roman"/>
              <w:b/>
              <w:bCs/>
              <w:spacing w:val="9"/>
              <w:sz w:val="28"/>
              <w:szCs w:val="28"/>
            </w:rPr>
            <w:t>24</w:t>
          </w:r>
          <w:r>
            <w:rPr>
              <w:rFonts w:ascii="Times New Roman" w:hAnsi="Times New Roman" w:eastAsia="Times New Roman" w:cs="Times New Roman"/>
              <w:b/>
              <w:bCs/>
              <w:spacing w:val="9"/>
              <w:sz w:val="28"/>
              <w:szCs w:val="28"/>
            </w:rPr>
            <w:fldChar w:fldCharType="end"/>
          </w:r>
        </w:p>
        <w:p>
          <w:pPr>
            <w:tabs>
              <w:tab w:val="right" w:leader="dot" w:pos="8834"/>
            </w:tabs>
            <w:spacing w:before="298" w:line="194" w:lineRule="auto"/>
            <w:ind w:left="422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31" w:name="bookmark61"/>
          <w:bookmarkEnd w:id="31"/>
          <w:r>
            <w:fldChar w:fldCharType="begin"/>
          </w:r>
          <w:r>
            <w:instrText xml:space="preserve"> HYPERLINK \l "bookmark62"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spacing w:val="4"/>
              <w:sz w:val="31"/>
              <w:szCs w:val="31"/>
            </w:rPr>
            <w:t>6.5</w:t>
          </w:r>
          <w:r>
            <w:rPr>
              <w:rFonts w:ascii="Times New Roman" w:hAnsi="Times New Roman" w:eastAsia="Times New Roman" w:cs="Times New Roman"/>
              <w:spacing w:val="12"/>
              <w:sz w:val="31"/>
              <w:szCs w:val="31"/>
            </w:rPr>
            <w:t xml:space="preserve">  </w:t>
          </w:r>
          <w:r>
            <w:rPr>
              <w:rFonts w:ascii="仿宋" w:hAnsi="仿宋" w:eastAsia="仿宋" w:cs="仿宋"/>
              <w:spacing w:val="4"/>
              <w:sz w:val="31"/>
              <w:szCs w:val="31"/>
            </w:rPr>
            <w:t>应急资金保障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rPr>
              <w:rFonts w:ascii="Times New Roman" w:hAnsi="Times New Roman" w:eastAsia="Times New Roman" w:cs="Times New Roman"/>
              <w:b/>
              <w:bCs/>
              <w:spacing w:val="9"/>
              <w:sz w:val="28"/>
              <w:szCs w:val="28"/>
            </w:rPr>
            <w:t>24</w:t>
          </w:r>
          <w:r>
            <w:rPr>
              <w:rFonts w:ascii="Times New Roman" w:hAnsi="Times New Roman" w:eastAsia="Times New Roman" w:cs="Times New Roman"/>
              <w:b/>
              <w:bCs/>
              <w:spacing w:val="9"/>
              <w:sz w:val="28"/>
              <w:szCs w:val="28"/>
            </w:rPr>
            <w:fldChar w:fldCharType="end"/>
          </w:r>
        </w:p>
        <w:p>
          <w:pPr>
            <w:tabs>
              <w:tab w:val="right" w:leader="dot" w:pos="8834"/>
            </w:tabs>
            <w:spacing w:before="298" w:line="194" w:lineRule="auto"/>
            <w:ind w:left="422"/>
            <w:rPr>
              <w:rFonts w:ascii="Times New Roman" w:hAnsi="Times New Roman" w:eastAsia="Times New Roman" w:cs="Times New Roman"/>
              <w:sz w:val="31"/>
              <w:szCs w:val="31"/>
            </w:rPr>
          </w:pPr>
          <w:bookmarkStart w:id="32" w:name="bookmark63"/>
          <w:bookmarkEnd w:id="32"/>
          <w:r>
            <w:fldChar w:fldCharType="begin"/>
          </w:r>
          <w:r>
            <w:instrText xml:space="preserve"> HYPERLINK \l "bookmark64"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spacing w:val="1"/>
              <w:sz w:val="31"/>
              <w:szCs w:val="31"/>
            </w:rPr>
            <w:t>6.6</w:t>
          </w:r>
          <w:r>
            <w:rPr>
              <w:rFonts w:ascii="Times New Roman" w:hAnsi="Times New Roman" w:eastAsia="Times New Roman" w:cs="Times New Roman"/>
              <w:spacing w:val="26"/>
              <w:sz w:val="31"/>
              <w:szCs w:val="31"/>
            </w:rPr>
            <w:t xml:space="preserve">  </w:t>
          </w:r>
          <w:r>
            <w:rPr>
              <w:rFonts w:ascii="仿宋" w:hAnsi="仿宋" w:eastAsia="仿宋" w:cs="仿宋"/>
              <w:spacing w:val="1"/>
              <w:sz w:val="31"/>
              <w:szCs w:val="31"/>
            </w:rPr>
            <w:t>医疗卫生保障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rPr>
              <w:rFonts w:ascii="仿宋" w:hAnsi="仿宋" w:eastAsia="仿宋" w:cs="仿宋"/>
              <w:spacing w:val="-91"/>
              <w:sz w:val="31"/>
              <w:szCs w:val="31"/>
            </w:rPr>
            <w:t xml:space="preserve"> </w:t>
          </w:r>
          <w:r>
            <w:rPr>
              <w:rFonts w:ascii="Times New Roman" w:hAnsi="Times New Roman" w:eastAsia="Times New Roman" w:cs="Times New Roman"/>
              <w:spacing w:val="1"/>
              <w:sz w:val="31"/>
              <w:szCs w:val="31"/>
            </w:rPr>
            <w:t>24</w:t>
          </w:r>
          <w:r>
            <w:rPr>
              <w:rFonts w:ascii="Times New Roman" w:hAnsi="Times New Roman" w:eastAsia="Times New Roman" w:cs="Times New Roman"/>
              <w:spacing w:val="1"/>
              <w:sz w:val="31"/>
              <w:szCs w:val="31"/>
            </w:rPr>
            <w:fldChar w:fldCharType="end"/>
          </w:r>
        </w:p>
        <w:p>
          <w:pPr>
            <w:tabs>
              <w:tab w:val="right" w:leader="dot" w:pos="8834"/>
            </w:tabs>
            <w:spacing w:before="298" w:line="194" w:lineRule="auto"/>
            <w:ind w:left="422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33" w:name="bookmark65"/>
          <w:bookmarkEnd w:id="33"/>
          <w:r>
            <w:fldChar w:fldCharType="begin"/>
          </w:r>
          <w:r>
            <w:instrText xml:space="preserve"> HYPERLINK \l "bookmark66"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spacing w:val="4"/>
              <w:sz w:val="31"/>
              <w:szCs w:val="31"/>
            </w:rPr>
            <w:t>6.7</w:t>
          </w:r>
          <w:r>
            <w:rPr>
              <w:rFonts w:ascii="Times New Roman" w:hAnsi="Times New Roman" w:eastAsia="Times New Roman" w:cs="Times New Roman"/>
              <w:spacing w:val="12"/>
              <w:sz w:val="31"/>
              <w:szCs w:val="31"/>
            </w:rPr>
            <w:t xml:space="preserve">  </w:t>
          </w:r>
          <w:r>
            <w:rPr>
              <w:rFonts w:ascii="仿宋" w:hAnsi="仿宋" w:eastAsia="仿宋" w:cs="仿宋"/>
              <w:spacing w:val="4"/>
              <w:sz w:val="31"/>
              <w:szCs w:val="31"/>
            </w:rPr>
            <w:t>社会动员保障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rPr>
              <w:rFonts w:ascii="Times New Roman" w:hAnsi="Times New Roman" w:eastAsia="Times New Roman" w:cs="Times New Roman"/>
              <w:b/>
              <w:bCs/>
              <w:spacing w:val="9"/>
              <w:sz w:val="28"/>
              <w:szCs w:val="28"/>
            </w:rPr>
            <w:t>25</w:t>
          </w:r>
          <w:r>
            <w:rPr>
              <w:rFonts w:ascii="Times New Roman" w:hAnsi="Times New Roman" w:eastAsia="Times New Roman" w:cs="Times New Roman"/>
              <w:b/>
              <w:bCs/>
              <w:spacing w:val="9"/>
              <w:sz w:val="28"/>
              <w:szCs w:val="28"/>
            </w:rPr>
            <w:fldChar w:fldCharType="end"/>
          </w:r>
        </w:p>
        <w:p>
          <w:pPr>
            <w:tabs>
              <w:tab w:val="right" w:leader="dot" w:pos="8834"/>
            </w:tabs>
            <w:spacing w:before="298" w:line="194" w:lineRule="auto"/>
            <w:ind w:left="422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34" w:name="bookmark67"/>
          <w:bookmarkEnd w:id="34"/>
          <w:r>
            <w:fldChar w:fldCharType="begin"/>
          </w:r>
          <w:r>
            <w:instrText xml:space="preserve"> HYPERLINK \l "bookmark68"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spacing w:val="3"/>
              <w:sz w:val="31"/>
              <w:szCs w:val="31"/>
            </w:rPr>
            <w:t>6.8</w:t>
          </w:r>
          <w:r>
            <w:rPr>
              <w:rFonts w:ascii="Times New Roman" w:hAnsi="Times New Roman" w:eastAsia="Times New Roman" w:cs="Times New Roman"/>
              <w:spacing w:val="17"/>
              <w:sz w:val="31"/>
              <w:szCs w:val="31"/>
            </w:rPr>
            <w:t xml:space="preserve">  </w:t>
          </w:r>
          <w:r>
            <w:rPr>
              <w:rFonts w:ascii="仿宋" w:hAnsi="仿宋" w:eastAsia="仿宋" w:cs="仿宋"/>
              <w:spacing w:val="3"/>
              <w:sz w:val="31"/>
              <w:szCs w:val="31"/>
            </w:rPr>
            <w:t>培训宣教演练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rPr>
              <w:rFonts w:ascii="Times New Roman" w:hAnsi="Times New Roman" w:eastAsia="Times New Roman" w:cs="Times New Roman"/>
              <w:b/>
              <w:bCs/>
              <w:spacing w:val="9"/>
              <w:sz w:val="28"/>
              <w:szCs w:val="28"/>
            </w:rPr>
            <w:t>25</w:t>
          </w:r>
          <w:r>
            <w:rPr>
              <w:rFonts w:ascii="Times New Roman" w:hAnsi="Times New Roman" w:eastAsia="Times New Roman" w:cs="Times New Roman"/>
              <w:b/>
              <w:bCs/>
              <w:spacing w:val="9"/>
              <w:sz w:val="28"/>
              <w:szCs w:val="28"/>
            </w:rPr>
            <w:fldChar w:fldCharType="end"/>
          </w:r>
        </w:p>
        <w:p>
          <w:pPr>
            <w:tabs>
              <w:tab w:val="right" w:leader="dot" w:pos="8834"/>
            </w:tabs>
            <w:spacing w:before="299" w:line="194" w:lineRule="auto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35" w:name="bookmark69"/>
          <w:bookmarkEnd w:id="35"/>
          <w:r>
            <w:fldChar w:fldCharType="begin"/>
          </w:r>
          <w:r>
            <w:instrText xml:space="preserve"> HYPERLINK \l "bookmark70"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b/>
              <w:bCs/>
              <w:spacing w:val="-6"/>
              <w:sz w:val="31"/>
              <w:szCs w:val="31"/>
            </w:rPr>
            <w:t>7.</w:t>
          </w:r>
          <w:r>
            <w:rPr>
              <w:rFonts w:ascii="Times New Roman" w:hAnsi="Times New Roman" w:eastAsia="Times New Roman" w:cs="Times New Roman"/>
              <w:b/>
              <w:bCs/>
              <w:spacing w:val="20"/>
              <w:sz w:val="31"/>
              <w:szCs w:val="31"/>
            </w:rPr>
            <w:t xml:space="preserve">  </w:t>
          </w:r>
          <w:r>
            <w:rPr>
              <w:rFonts w:ascii="仿宋" w:hAnsi="仿宋" w:eastAsia="仿宋" w:cs="仿宋"/>
              <w:b/>
              <w:bCs/>
              <w:spacing w:val="-6"/>
              <w:sz w:val="31"/>
              <w:szCs w:val="31"/>
            </w:rPr>
            <w:t>附则</w:t>
          </w:r>
          <w:r>
            <w:rPr>
              <w:rFonts w:ascii="仿宋" w:hAnsi="仿宋" w:eastAsia="仿宋" w:cs="仿宋"/>
              <w:b/>
              <w:bCs/>
              <w:sz w:val="31"/>
              <w:szCs w:val="31"/>
            </w:rPr>
            <w:tab/>
          </w:r>
          <w:r>
            <w:rPr>
              <w:rFonts w:ascii="仿宋" w:hAnsi="仿宋" w:eastAsia="仿宋" w:cs="仿宋"/>
              <w:spacing w:val="-91"/>
              <w:sz w:val="31"/>
              <w:szCs w:val="31"/>
            </w:rPr>
            <w:t xml:space="preserve"> </w:t>
          </w:r>
          <w:r>
            <w:rPr>
              <w:rFonts w:ascii="Times New Roman" w:hAnsi="Times New Roman" w:eastAsia="Times New Roman" w:cs="Times New Roman"/>
              <w:b/>
              <w:bCs/>
              <w:spacing w:val="-3"/>
              <w:sz w:val="28"/>
              <w:szCs w:val="28"/>
            </w:rPr>
            <w:t>25</w:t>
          </w:r>
          <w:r>
            <w:rPr>
              <w:rFonts w:ascii="Times New Roman" w:hAnsi="Times New Roman" w:eastAsia="Times New Roman" w:cs="Times New Roman"/>
              <w:b/>
              <w:bCs/>
              <w:spacing w:val="-3"/>
              <w:sz w:val="28"/>
              <w:szCs w:val="28"/>
            </w:rPr>
            <w:fldChar w:fldCharType="end"/>
          </w:r>
        </w:p>
        <w:p>
          <w:pPr>
            <w:tabs>
              <w:tab w:val="right" w:leader="dot" w:pos="8834"/>
            </w:tabs>
            <w:spacing w:before="298" w:line="194" w:lineRule="auto"/>
            <w:ind w:left="420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36" w:name="bookmark71"/>
          <w:bookmarkEnd w:id="36"/>
          <w:r>
            <w:fldChar w:fldCharType="begin"/>
          </w:r>
          <w:r>
            <w:instrText xml:space="preserve"> HYPERLINK \l "bookmark72"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spacing w:val="2"/>
              <w:sz w:val="31"/>
              <w:szCs w:val="31"/>
            </w:rPr>
            <w:t>7.1</w:t>
          </w:r>
          <w:r>
            <w:rPr>
              <w:rFonts w:ascii="Times New Roman" w:hAnsi="Times New Roman" w:eastAsia="Times New Roman" w:cs="Times New Roman"/>
              <w:spacing w:val="14"/>
              <w:sz w:val="31"/>
              <w:szCs w:val="31"/>
            </w:rPr>
            <w:t xml:space="preserve">  </w:t>
          </w:r>
          <w:r>
            <w:rPr>
              <w:rFonts w:ascii="仿宋" w:hAnsi="仿宋" w:eastAsia="仿宋" w:cs="仿宋"/>
              <w:spacing w:val="2"/>
              <w:sz w:val="31"/>
              <w:szCs w:val="31"/>
            </w:rPr>
            <w:t>预案管理</w:t>
          </w:r>
          <w:r>
            <w:rPr>
              <w:rFonts w:ascii="仿宋" w:hAnsi="仿宋" w:eastAsia="仿宋" w:cs="仿宋"/>
              <w:spacing w:val="-91"/>
              <w:sz w:val="31"/>
              <w:szCs w:val="31"/>
            </w:rPr>
            <w:t xml:space="preserve"> 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rPr>
              <w:rFonts w:ascii="Times New Roman" w:hAnsi="Times New Roman" w:eastAsia="Times New Roman" w:cs="Times New Roman"/>
              <w:b/>
              <w:bCs/>
              <w:spacing w:val="12"/>
              <w:sz w:val="28"/>
              <w:szCs w:val="28"/>
            </w:rPr>
            <w:t>25</w:t>
          </w:r>
          <w:r>
            <w:rPr>
              <w:rFonts w:ascii="Times New Roman" w:hAnsi="Times New Roman" w:eastAsia="Times New Roman" w:cs="Times New Roman"/>
              <w:b/>
              <w:bCs/>
              <w:spacing w:val="12"/>
              <w:sz w:val="28"/>
              <w:szCs w:val="28"/>
            </w:rPr>
            <w:fldChar w:fldCharType="end"/>
          </w:r>
        </w:p>
        <w:p>
          <w:pPr>
            <w:tabs>
              <w:tab w:val="right" w:leader="dot" w:pos="8834"/>
            </w:tabs>
            <w:spacing w:before="298" w:line="194" w:lineRule="auto"/>
            <w:ind w:left="420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37" w:name="bookmark73"/>
          <w:bookmarkEnd w:id="37"/>
          <w:r>
            <w:fldChar w:fldCharType="begin"/>
          </w:r>
          <w:r>
            <w:instrText xml:space="preserve"> HYPERLINK \l "bookmark74"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spacing w:val="2"/>
              <w:sz w:val="31"/>
              <w:szCs w:val="31"/>
            </w:rPr>
            <w:t>7.2</w:t>
          </w:r>
          <w:r>
            <w:rPr>
              <w:rFonts w:ascii="Times New Roman" w:hAnsi="Times New Roman" w:eastAsia="Times New Roman" w:cs="Times New Roman"/>
              <w:spacing w:val="14"/>
              <w:sz w:val="31"/>
              <w:szCs w:val="31"/>
            </w:rPr>
            <w:t xml:space="preserve">  </w:t>
          </w:r>
          <w:r>
            <w:rPr>
              <w:rFonts w:ascii="仿宋" w:hAnsi="仿宋" w:eastAsia="仿宋" w:cs="仿宋"/>
              <w:spacing w:val="2"/>
              <w:sz w:val="31"/>
              <w:szCs w:val="31"/>
            </w:rPr>
            <w:t>表彰奖励</w:t>
          </w:r>
          <w:r>
            <w:rPr>
              <w:rFonts w:ascii="仿宋" w:hAnsi="仿宋" w:eastAsia="仿宋" w:cs="仿宋"/>
              <w:spacing w:val="-91"/>
              <w:sz w:val="31"/>
              <w:szCs w:val="31"/>
            </w:rPr>
            <w:t xml:space="preserve"> 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rPr>
              <w:rFonts w:ascii="Times New Roman" w:hAnsi="Times New Roman" w:eastAsia="Times New Roman" w:cs="Times New Roman"/>
              <w:b/>
              <w:bCs/>
              <w:spacing w:val="12"/>
              <w:sz w:val="28"/>
              <w:szCs w:val="28"/>
            </w:rPr>
            <w:t>26</w:t>
          </w:r>
          <w:r>
            <w:rPr>
              <w:rFonts w:ascii="Times New Roman" w:hAnsi="Times New Roman" w:eastAsia="Times New Roman" w:cs="Times New Roman"/>
              <w:b/>
              <w:bCs/>
              <w:spacing w:val="12"/>
              <w:sz w:val="28"/>
              <w:szCs w:val="28"/>
            </w:rPr>
            <w:fldChar w:fldCharType="end"/>
          </w:r>
        </w:p>
        <w:p>
          <w:pPr>
            <w:tabs>
              <w:tab w:val="right" w:leader="dot" w:pos="8834"/>
            </w:tabs>
            <w:spacing w:before="298" w:line="194" w:lineRule="auto"/>
            <w:ind w:left="420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38" w:name="bookmark75"/>
          <w:bookmarkEnd w:id="38"/>
          <w:r>
            <w:fldChar w:fldCharType="begin"/>
          </w:r>
          <w:r>
            <w:instrText xml:space="preserve"> HYPERLINK \l "bookmark76"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spacing w:val="2"/>
              <w:sz w:val="31"/>
              <w:szCs w:val="31"/>
            </w:rPr>
            <w:t>7.3</w:t>
          </w:r>
          <w:r>
            <w:rPr>
              <w:rFonts w:ascii="Times New Roman" w:hAnsi="Times New Roman" w:eastAsia="Times New Roman" w:cs="Times New Roman"/>
              <w:spacing w:val="14"/>
              <w:sz w:val="31"/>
              <w:szCs w:val="31"/>
            </w:rPr>
            <w:t xml:space="preserve">  </w:t>
          </w:r>
          <w:r>
            <w:rPr>
              <w:rFonts w:ascii="仿宋" w:hAnsi="仿宋" w:eastAsia="仿宋" w:cs="仿宋"/>
              <w:spacing w:val="2"/>
              <w:sz w:val="31"/>
              <w:szCs w:val="31"/>
            </w:rPr>
            <w:t>责任追究</w:t>
          </w:r>
          <w:r>
            <w:rPr>
              <w:rFonts w:ascii="仿宋" w:hAnsi="仿宋" w:eastAsia="仿宋" w:cs="仿宋"/>
              <w:spacing w:val="-91"/>
              <w:sz w:val="31"/>
              <w:szCs w:val="31"/>
            </w:rPr>
            <w:t xml:space="preserve"> 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rPr>
              <w:rFonts w:ascii="Times New Roman" w:hAnsi="Times New Roman" w:eastAsia="Times New Roman" w:cs="Times New Roman"/>
              <w:b/>
              <w:bCs/>
              <w:spacing w:val="12"/>
              <w:sz w:val="28"/>
              <w:szCs w:val="28"/>
            </w:rPr>
            <w:t>26</w:t>
          </w:r>
          <w:r>
            <w:rPr>
              <w:rFonts w:ascii="Times New Roman" w:hAnsi="Times New Roman" w:eastAsia="Times New Roman" w:cs="Times New Roman"/>
              <w:b/>
              <w:bCs/>
              <w:spacing w:val="12"/>
              <w:sz w:val="28"/>
              <w:szCs w:val="28"/>
            </w:rPr>
            <w:fldChar w:fldCharType="end"/>
          </w:r>
        </w:p>
        <w:p>
          <w:pPr>
            <w:tabs>
              <w:tab w:val="right" w:leader="dot" w:pos="8834"/>
            </w:tabs>
            <w:spacing w:before="299" w:line="194" w:lineRule="auto"/>
            <w:ind w:left="420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39" w:name="bookmark77"/>
          <w:bookmarkEnd w:id="39"/>
          <w:r>
            <w:fldChar w:fldCharType="begin"/>
          </w:r>
          <w:r>
            <w:instrText xml:space="preserve"> HYPERLINK \l "bookmark78"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spacing w:val="2"/>
              <w:sz w:val="31"/>
              <w:szCs w:val="31"/>
            </w:rPr>
            <w:t>7.4</w:t>
          </w:r>
          <w:r>
            <w:rPr>
              <w:rFonts w:ascii="Times New Roman" w:hAnsi="Times New Roman" w:eastAsia="Times New Roman" w:cs="Times New Roman"/>
              <w:spacing w:val="14"/>
              <w:sz w:val="31"/>
              <w:szCs w:val="31"/>
            </w:rPr>
            <w:t xml:space="preserve">  </w:t>
          </w:r>
          <w:r>
            <w:rPr>
              <w:rFonts w:ascii="仿宋" w:hAnsi="仿宋" w:eastAsia="仿宋" w:cs="仿宋"/>
              <w:spacing w:val="2"/>
              <w:sz w:val="31"/>
              <w:szCs w:val="31"/>
            </w:rPr>
            <w:t>预案解释</w:t>
          </w:r>
          <w:r>
            <w:rPr>
              <w:rFonts w:ascii="仿宋" w:hAnsi="仿宋" w:eastAsia="仿宋" w:cs="仿宋"/>
              <w:spacing w:val="-91"/>
              <w:sz w:val="31"/>
              <w:szCs w:val="31"/>
            </w:rPr>
            <w:t xml:space="preserve"> 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rPr>
              <w:rFonts w:ascii="Times New Roman" w:hAnsi="Times New Roman" w:eastAsia="Times New Roman" w:cs="Times New Roman"/>
              <w:b/>
              <w:bCs/>
              <w:spacing w:val="12"/>
              <w:sz w:val="28"/>
              <w:szCs w:val="28"/>
            </w:rPr>
            <w:t>27</w:t>
          </w:r>
          <w:r>
            <w:rPr>
              <w:rFonts w:ascii="Times New Roman" w:hAnsi="Times New Roman" w:eastAsia="Times New Roman" w:cs="Times New Roman"/>
              <w:b/>
              <w:bCs/>
              <w:spacing w:val="12"/>
              <w:sz w:val="28"/>
              <w:szCs w:val="28"/>
            </w:rPr>
            <w:fldChar w:fldCharType="end"/>
          </w:r>
        </w:p>
        <w:p>
          <w:pPr>
            <w:tabs>
              <w:tab w:val="right" w:leader="dot" w:pos="8834"/>
            </w:tabs>
            <w:spacing w:before="297" w:line="228" w:lineRule="auto"/>
            <w:ind w:left="420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40" w:name="bookmark79"/>
          <w:bookmarkEnd w:id="40"/>
          <w:r>
            <w:fldChar w:fldCharType="begin"/>
          </w:r>
          <w:r>
            <w:instrText xml:space="preserve"> HYPERLINK \l "bookmark80"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spacing w:val="4"/>
              <w:sz w:val="31"/>
              <w:szCs w:val="31"/>
            </w:rPr>
            <w:t>7.5</w:t>
          </w:r>
          <w:r>
            <w:rPr>
              <w:rFonts w:ascii="Times New Roman" w:hAnsi="Times New Roman" w:eastAsia="Times New Roman" w:cs="Times New Roman"/>
              <w:spacing w:val="14"/>
              <w:sz w:val="31"/>
              <w:szCs w:val="31"/>
            </w:rPr>
            <w:t xml:space="preserve">  </w:t>
          </w:r>
          <w:r>
            <w:rPr>
              <w:rFonts w:ascii="仿宋" w:hAnsi="仿宋" w:eastAsia="仿宋" w:cs="仿宋"/>
              <w:spacing w:val="4"/>
              <w:sz w:val="31"/>
              <w:szCs w:val="31"/>
            </w:rPr>
            <w:t>预案实施时间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rPr>
              <w:rFonts w:ascii="Times New Roman" w:hAnsi="Times New Roman" w:eastAsia="Times New Roman" w:cs="Times New Roman"/>
              <w:b/>
              <w:bCs/>
              <w:spacing w:val="9"/>
              <w:sz w:val="28"/>
              <w:szCs w:val="28"/>
            </w:rPr>
            <w:t>27</w:t>
          </w:r>
          <w:r>
            <w:rPr>
              <w:rFonts w:ascii="Times New Roman" w:hAnsi="Times New Roman" w:eastAsia="Times New Roman" w:cs="Times New Roman"/>
              <w:b/>
              <w:bCs/>
              <w:spacing w:val="9"/>
              <w:sz w:val="28"/>
              <w:szCs w:val="28"/>
            </w:rPr>
            <w:fldChar w:fldCharType="end"/>
          </w:r>
        </w:p>
      </w:sdtContent>
    </w:sdt>
    <w:p>
      <w:pPr>
        <w:spacing w:line="228" w:lineRule="auto"/>
        <w:rPr>
          <w:rFonts w:ascii="Times New Roman" w:hAnsi="Times New Roman" w:eastAsia="Times New Roman" w:cs="Times New Roman"/>
          <w:sz w:val="28"/>
          <w:szCs w:val="28"/>
        </w:rPr>
        <w:sectPr>
          <w:pgSz w:w="11906" w:h="16839"/>
          <w:pgMar w:top="1431" w:right="1529" w:bottom="0" w:left="1542" w:header="0" w:footer="0" w:gutter="0"/>
          <w:cols w:space="720" w:num="1"/>
        </w:sectPr>
      </w:pPr>
    </w:p>
    <w:p>
      <w:pPr>
        <w:pStyle w:val="2"/>
        <w:spacing w:line="301" w:lineRule="auto"/>
      </w:pPr>
    </w:p>
    <w:p>
      <w:pPr>
        <w:pStyle w:val="2"/>
        <w:spacing w:line="302" w:lineRule="auto"/>
      </w:pPr>
    </w:p>
    <w:sdt>
      <w:sdtPr>
        <w:rPr>
          <w:rFonts w:ascii="Times New Roman" w:hAnsi="Times New Roman" w:eastAsia="Times New Roman" w:cs="Times New Roman"/>
          <w:sz w:val="31"/>
          <w:szCs w:val="31"/>
        </w:rPr>
        <w:id w:val="3"/>
        <w:docPartObj>
          <w:docPartGallery w:val="Table of Contents"/>
          <w:docPartUnique/>
        </w:docPartObj>
      </w:sdtPr>
      <w:sdtEndPr>
        <w:rPr>
          <w:rFonts w:ascii="Times New Roman" w:hAnsi="Times New Roman" w:eastAsia="Times New Roman" w:cs="Times New Roman"/>
          <w:sz w:val="28"/>
          <w:szCs w:val="28"/>
        </w:rPr>
      </w:sdtEndPr>
      <w:sdtContent>
        <w:p>
          <w:pPr>
            <w:tabs>
              <w:tab w:val="right" w:leader="dot" w:pos="8834"/>
            </w:tabs>
            <w:spacing w:before="101" w:line="194" w:lineRule="auto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41" w:name="bookmark81"/>
          <w:bookmarkEnd w:id="41"/>
          <w:r>
            <w:fldChar w:fldCharType="begin"/>
          </w:r>
          <w:r>
            <w:instrText xml:space="preserve"> HYPERLINK \l "bookmark82" </w:instrText>
          </w:r>
          <w:r>
            <w:fldChar w:fldCharType="separate"/>
          </w:r>
          <w:r>
            <w:rPr>
              <w:rFonts w:ascii="Times New Roman" w:hAnsi="Times New Roman" w:eastAsia="Times New Roman" w:cs="Times New Roman"/>
              <w:b/>
              <w:bCs/>
              <w:spacing w:val="-6"/>
              <w:sz w:val="31"/>
              <w:szCs w:val="31"/>
            </w:rPr>
            <w:t>8.</w:t>
          </w:r>
          <w:r>
            <w:rPr>
              <w:rFonts w:ascii="Times New Roman" w:hAnsi="Times New Roman" w:eastAsia="Times New Roman" w:cs="Times New Roman"/>
              <w:b/>
              <w:bCs/>
              <w:spacing w:val="20"/>
              <w:sz w:val="31"/>
              <w:szCs w:val="31"/>
            </w:rPr>
            <w:t xml:space="preserve">  </w:t>
          </w:r>
          <w:r>
            <w:rPr>
              <w:rFonts w:ascii="仿宋" w:hAnsi="仿宋" w:eastAsia="仿宋" w:cs="仿宋"/>
              <w:b/>
              <w:bCs/>
              <w:spacing w:val="-6"/>
              <w:sz w:val="31"/>
              <w:szCs w:val="31"/>
            </w:rPr>
            <w:t>附件</w:t>
          </w:r>
          <w:r>
            <w:rPr>
              <w:rFonts w:ascii="仿宋" w:hAnsi="仿宋" w:eastAsia="仿宋" w:cs="仿宋"/>
              <w:b/>
              <w:bCs/>
              <w:sz w:val="31"/>
              <w:szCs w:val="31"/>
            </w:rPr>
            <w:tab/>
          </w:r>
          <w:r>
            <w:rPr>
              <w:rFonts w:ascii="仿宋" w:hAnsi="仿宋" w:eastAsia="仿宋" w:cs="仿宋"/>
              <w:spacing w:val="-91"/>
              <w:sz w:val="31"/>
              <w:szCs w:val="31"/>
            </w:rPr>
            <w:t xml:space="preserve"> </w:t>
          </w:r>
          <w:r>
            <w:rPr>
              <w:rFonts w:ascii="Times New Roman" w:hAnsi="Times New Roman" w:eastAsia="Times New Roman" w:cs="Times New Roman"/>
              <w:b/>
              <w:bCs/>
              <w:spacing w:val="-3"/>
              <w:sz w:val="28"/>
              <w:szCs w:val="28"/>
            </w:rPr>
            <w:t>27</w:t>
          </w:r>
          <w:r>
            <w:rPr>
              <w:rFonts w:ascii="Times New Roman" w:hAnsi="Times New Roman" w:eastAsia="Times New Roman" w:cs="Times New Roman"/>
              <w:b/>
              <w:bCs/>
              <w:spacing w:val="-3"/>
              <w:sz w:val="28"/>
              <w:szCs w:val="28"/>
            </w:rPr>
            <w:fldChar w:fldCharType="end"/>
          </w:r>
        </w:p>
        <w:p>
          <w:pPr>
            <w:tabs>
              <w:tab w:val="right" w:leader="dot" w:pos="8834"/>
            </w:tabs>
            <w:spacing w:before="298" w:line="194" w:lineRule="auto"/>
            <w:ind w:left="443"/>
            <w:rPr>
              <w:rFonts w:hint="eastAsia" w:ascii="Times New Roman" w:hAnsi="Times New Roman" w:eastAsia="宋体" w:cs="Times New Roman"/>
              <w:sz w:val="28"/>
              <w:szCs w:val="28"/>
              <w:lang w:val="en-US" w:eastAsia="zh-CN"/>
            </w:rPr>
          </w:pPr>
          <w:bookmarkStart w:id="42" w:name="bookmark91"/>
          <w:bookmarkEnd w:id="42"/>
          <w:bookmarkStart w:id="43" w:name="bookmark83"/>
          <w:bookmarkEnd w:id="43"/>
          <w:r>
            <w:fldChar w:fldCharType="begin"/>
          </w:r>
          <w:r>
            <w:instrText xml:space="preserve"> HYPERLINK \l "bookmark92" </w:instrText>
          </w:r>
          <w:r>
            <w:fldChar w:fldCharType="separate"/>
          </w:r>
          <w:r>
            <w:rPr>
              <w:rFonts w:ascii="仿宋" w:hAnsi="仿宋" w:eastAsia="仿宋" w:cs="仿宋"/>
              <w:spacing w:val="2"/>
              <w:sz w:val="31"/>
              <w:szCs w:val="31"/>
            </w:rPr>
            <w:t>附件</w:t>
          </w:r>
          <w:r>
            <w:rPr>
              <w:rFonts w:ascii="仿宋" w:hAnsi="仿宋" w:eastAsia="仿宋" w:cs="仿宋"/>
              <w:spacing w:val="-57"/>
              <w:sz w:val="31"/>
              <w:szCs w:val="31"/>
            </w:rPr>
            <w:t xml:space="preserve"> </w:t>
          </w:r>
          <w:r>
            <w:rPr>
              <w:rFonts w:hint="eastAsia" w:ascii="Times New Roman" w:hAnsi="Times New Roman" w:eastAsia="宋体" w:cs="Times New Roman"/>
              <w:spacing w:val="2"/>
              <w:sz w:val="31"/>
              <w:szCs w:val="31"/>
              <w:lang w:val="en-US" w:eastAsia="zh-CN"/>
            </w:rPr>
            <w:t>1</w:t>
          </w:r>
          <w:r>
            <w:rPr>
              <w:rFonts w:ascii="仿宋" w:hAnsi="仿宋" w:eastAsia="仿宋" w:cs="仿宋"/>
              <w:spacing w:val="2"/>
              <w:sz w:val="31"/>
              <w:szCs w:val="31"/>
            </w:rPr>
            <w:t>成员单位工作职责</w:t>
          </w:r>
          <w:r>
            <w:rPr>
              <w:rFonts w:ascii="仿宋" w:hAnsi="仿宋" w:eastAsia="仿宋" w:cs="仿宋"/>
              <w:spacing w:val="-92"/>
              <w:sz w:val="31"/>
              <w:szCs w:val="31"/>
            </w:rPr>
            <w:t xml:space="preserve"> 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rPr>
              <w:rFonts w:hint="eastAsia" w:ascii="Times New Roman" w:hAnsi="Times New Roman" w:eastAsia="宋体" w:cs="Times New Roman"/>
              <w:spacing w:val="2"/>
              <w:sz w:val="28"/>
              <w:szCs w:val="28"/>
              <w:lang w:val="en-US" w:eastAsia="zh-CN"/>
            </w:rPr>
            <w:t>2</w:t>
          </w:r>
          <w:r>
            <w:rPr>
              <w:rFonts w:ascii="Times New Roman" w:hAnsi="Times New Roman" w:eastAsia="Times New Roman" w:cs="Times New Roman"/>
              <w:spacing w:val="2"/>
              <w:sz w:val="28"/>
              <w:szCs w:val="28"/>
            </w:rPr>
            <w:fldChar w:fldCharType="end"/>
          </w:r>
          <w:r>
            <w:rPr>
              <w:rFonts w:hint="eastAsia" w:ascii="Times New Roman" w:hAnsi="Times New Roman" w:eastAsia="宋体" w:cs="Times New Roman"/>
              <w:spacing w:val="2"/>
              <w:sz w:val="28"/>
              <w:szCs w:val="28"/>
              <w:lang w:val="en-US" w:eastAsia="zh-CN"/>
            </w:rPr>
            <w:t>8</w:t>
          </w:r>
        </w:p>
        <w:p>
          <w:pPr>
            <w:tabs>
              <w:tab w:val="right" w:leader="dot" w:pos="8834"/>
            </w:tabs>
            <w:spacing w:before="298" w:line="194" w:lineRule="auto"/>
            <w:ind w:left="443"/>
            <w:rPr>
              <w:rFonts w:hint="eastAsia" w:ascii="Times New Roman" w:hAnsi="Times New Roman" w:eastAsia="宋体" w:cs="Times New Roman"/>
              <w:sz w:val="28"/>
              <w:szCs w:val="28"/>
              <w:lang w:val="en-US" w:eastAsia="zh-CN"/>
            </w:rPr>
          </w:pPr>
          <w:bookmarkStart w:id="44" w:name="bookmark93"/>
          <w:bookmarkEnd w:id="44"/>
          <w:r>
            <w:fldChar w:fldCharType="begin"/>
          </w:r>
          <w:r>
            <w:instrText xml:space="preserve"> HYPERLINK \l "bookmark94" </w:instrText>
          </w:r>
          <w:r>
            <w:fldChar w:fldCharType="separate"/>
          </w:r>
          <w:r>
            <w:rPr>
              <w:rFonts w:ascii="仿宋" w:hAnsi="仿宋" w:eastAsia="仿宋" w:cs="仿宋"/>
              <w:spacing w:val="1"/>
              <w:sz w:val="31"/>
              <w:szCs w:val="31"/>
            </w:rPr>
            <w:t>附件</w:t>
          </w:r>
          <w:r>
            <w:rPr>
              <w:rFonts w:ascii="仿宋" w:hAnsi="仿宋" w:eastAsia="仿宋" w:cs="仿宋"/>
              <w:spacing w:val="-53"/>
              <w:sz w:val="31"/>
              <w:szCs w:val="31"/>
            </w:rPr>
            <w:t xml:space="preserve"> </w:t>
          </w:r>
          <w:r>
            <w:rPr>
              <w:rFonts w:hint="eastAsia" w:ascii="Times New Roman" w:hAnsi="Times New Roman" w:eastAsia="宋体" w:cs="Times New Roman"/>
              <w:spacing w:val="1"/>
              <w:sz w:val="31"/>
              <w:szCs w:val="31"/>
              <w:lang w:val="en-US" w:eastAsia="zh-CN"/>
            </w:rPr>
            <w:t>2</w:t>
          </w:r>
          <w:r>
            <w:rPr>
              <w:rFonts w:ascii="Times New Roman" w:hAnsi="Times New Roman" w:eastAsia="Times New Roman" w:cs="Times New Roman"/>
              <w:spacing w:val="36"/>
              <w:w w:val="101"/>
              <w:sz w:val="31"/>
              <w:szCs w:val="31"/>
            </w:rPr>
            <w:t xml:space="preserve"> </w:t>
          </w:r>
          <w:r>
            <w:rPr>
              <w:rFonts w:ascii="仿宋" w:hAnsi="仿宋" w:eastAsia="仿宋" w:cs="仿宋"/>
              <w:spacing w:val="1"/>
              <w:sz w:val="31"/>
              <w:szCs w:val="31"/>
            </w:rPr>
            <w:t>气象灾害预警标准</w:t>
          </w:r>
          <w:r>
            <w:rPr>
              <w:rFonts w:ascii="仿宋" w:hAnsi="仿宋" w:eastAsia="仿宋" w:cs="仿宋"/>
              <w:spacing w:val="-92"/>
              <w:sz w:val="31"/>
              <w:szCs w:val="31"/>
            </w:rPr>
            <w:t xml:space="preserve"> 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rPr>
              <w:rFonts w:hint="eastAsia" w:ascii="Times New Roman" w:hAnsi="Times New Roman" w:eastAsia="宋体" w:cs="Times New Roman"/>
              <w:b/>
              <w:bCs/>
              <w:spacing w:val="2"/>
              <w:sz w:val="28"/>
              <w:szCs w:val="28"/>
              <w:lang w:val="en-US" w:eastAsia="zh-CN"/>
            </w:rPr>
            <w:t>3</w:t>
          </w:r>
          <w:r>
            <w:rPr>
              <w:rFonts w:ascii="Times New Roman" w:hAnsi="Times New Roman" w:eastAsia="Times New Roman" w:cs="Times New Roman"/>
              <w:b/>
              <w:bCs/>
              <w:spacing w:val="2"/>
              <w:sz w:val="28"/>
              <w:szCs w:val="28"/>
            </w:rPr>
            <w:fldChar w:fldCharType="end"/>
          </w:r>
          <w:r>
            <w:rPr>
              <w:rFonts w:hint="eastAsia" w:ascii="Times New Roman" w:hAnsi="Times New Roman" w:eastAsia="宋体" w:cs="Times New Roman"/>
              <w:b/>
              <w:bCs/>
              <w:spacing w:val="2"/>
              <w:sz w:val="28"/>
              <w:szCs w:val="28"/>
              <w:lang w:val="en-US" w:eastAsia="zh-CN"/>
            </w:rPr>
            <w:t>5</w:t>
          </w:r>
        </w:p>
        <w:p>
          <w:pPr>
            <w:tabs>
              <w:tab w:val="right" w:leader="dot" w:pos="8834"/>
            </w:tabs>
            <w:spacing w:before="298" w:line="194" w:lineRule="auto"/>
            <w:ind w:left="443"/>
            <w:rPr>
              <w:rFonts w:hint="default" w:ascii="Times New Roman" w:hAnsi="Times New Roman" w:eastAsia="仿宋" w:cs="Times New Roman"/>
              <w:sz w:val="28"/>
              <w:szCs w:val="28"/>
              <w:lang w:val="en-US" w:eastAsia="zh-CN"/>
            </w:rPr>
          </w:pPr>
          <w:bookmarkStart w:id="45" w:name="bookmark95"/>
          <w:bookmarkEnd w:id="45"/>
          <w:r>
            <w:fldChar w:fldCharType="begin"/>
          </w:r>
          <w:r>
            <w:instrText xml:space="preserve"> HYPERLINK \l "bookmark96" </w:instrText>
          </w:r>
          <w:r>
            <w:fldChar w:fldCharType="separate"/>
          </w:r>
          <w:r>
            <w:rPr>
              <w:rFonts w:ascii="仿宋" w:hAnsi="仿宋" w:eastAsia="仿宋" w:cs="仿宋"/>
              <w:spacing w:val="6"/>
              <w:sz w:val="31"/>
              <w:szCs w:val="31"/>
            </w:rPr>
            <w:t>附件</w:t>
          </w:r>
          <w:r>
            <w:rPr>
              <w:rFonts w:ascii="仿宋" w:hAnsi="仿宋" w:eastAsia="仿宋" w:cs="仿宋"/>
              <w:spacing w:val="-57"/>
              <w:sz w:val="31"/>
              <w:szCs w:val="31"/>
            </w:rPr>
            <w:t xml:space="preserve"> </w:t>
          </w:r>
          <w:r>
            <w:rPr>
              <w:rFonts w:hint="eastAsia" w:ascii="Times New Roman" w:hAnsi="Times New Roman" w:eastAsia="宋体" w:cs="Times New Roman"/>
              <w:spacing w:val="6"/>
              <w:sz w:val="31"/>
              <w:szCs w:val="31"/>
              <w:lang w:val="en-US" w:eastAsia="zh-CN"/>
            </w:rPr>
            <w:t>3</w:t>
          </w:r>
          <w:r>
            <w:rPr>
              <w:rFonts w:ascii="Times New Roman" w:hAnsi="Times New Roman" w:eastAsia="Times New Roman" w:cs="Times New Roman"/>
              <w:spacing w:val="27"/>
              <w:sz w:val="31"/>
              <w:szCs w:val="31"/>
            </w:rPr>
            <w:t xml:space="preserve"> </w:t>
          </w:r>
          <w:r>
            <w:rPr>
              <w:rFonts w:ascii="仿宋" w:hAnsi="仿宋" w:eastAsia="仿宋" w:cs="仿宋"/>
              <w:spacing w:val="6"/>
              <w:sz w:val="31"/>
              <w:szCs w:val="31"/>
            </w:rPr>
            <w:t>周口市淮阳区低温冰雪灾害应急指挥手册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rPr>
              <w:rFonts w:ascii="仿宋" w:hAnsi="仿宋" w:eastAsia="仿宋" w:cs="仿宋"/>
              <w:sz w:val="31"/>
              <w:szCs w:val="31"/>
            </w:rPr>
            <w:fldChar w:fldCharType="end"/>
          </w:r>
          <w:r>
            <w:rPr>
              <w:rFonts w:hint="eastAsia" w:ascii="Times New Roman" w:hAnsi="Times New Roman" w:eastAsia="宋体" w:cs="Times New Roman"/>
              <w:b/>
              <w:bCs/>
              <w:spacing w:val="2"/>
              <w:sz w:val="28"/>
              <w:szCs w:val="28"/>
              <w:lang w:val="en-US" w:eastAsia="zh-CN"/>
            </w:rPr>
            <w:t>36</w:t>
          </w:r>
        </w:p>
        <w:p>
          <w:pPr>
            <w:tabs>
              <w:tab w:val="right" w:leader="dot" w:pos="8834"/>
            </w:tabs>
            <w:spacing w:before="313" w:line="199" w:lineRule="auto"/>
            <w:ind w:left="439"/>
            <w:rPr>
              <w:rFonts w:hint="default" w:ascii="Times New Roman" w:hAnsi="Times New Roman" w:eastAsia="宋体" w:cs="Times New Roman"/>
              <w:sz w:val="28"/>
              <w:szCs w:val="28"/>
              <w:lang w:val="en-US" w:eastAsia="zh-CN"/>
            </w:rPr>
          </w:pPr>
          <w:bookmarkStart w:id="46" w:name="bookmark97"/>
          <w:bookmarkEnd w:id="46"/>
          <w:r>
            <w:fldChar w:fldCharType="begin"/>
          </w:r>
          <w:r>
            <w:instrText xml:space="preserve"> HYPERLINK \l "bookmark98" </w:instrText>
          </w:r>
          <w:r>
            <w:fldChar w:fldCharType="separate"/>
          </w:r>
          <w:r>
            <w:rPr>
              <w:rFonts w:hint="eastAsia" w:ascii="仿宋" w:hAnsi="仿宋" w:eastAsia="仿宋" w:cs="仿宋"/>
              <w:spacing w:val="-2"/>
              <w:sz w:val="28"/>
              <w:szCs w:val="28"/>
              <w:lang w:eastAsia="zh-CN"/>
            </w:rPr>
            <w:t>附件 3.</w:t>
          </w:r>
          <w:r>
            <w:rPr>
              <w:rFonts w:ascii="Times New Roman" w:hAnsi="Times New Roman" w:eastAsia="Times New Roman" w:cs="Times New Roman"/>
              <w:spacing w:val="-2"/>
              <w:sz w:val="28"/>
              <w:szCs w:val="28"/>
            </w:rPr>
            <w:t>1</w:t>
          </w:r>
          <w:r>
            <w:rPr>
              <w:rFonts w:ascii="Times New Roman" w:hAnsi="Times New Roman" w:eastAsia="Times New Roman" w:cs="Times New Roman"/>
              <w:spacing w:val="25"/>
              <w:sz w:val="28"/>
              <w:szCs w:val="28"/>
            </w:rPr>
            <w:t xml:space="preserve"> </w:t>
          </w:r>
          <w:r>
            <w:rPr>
              <w:rFonts w:ascii="仿宋" w:hAnsi="仿宋" w:eastAsia="仿宋" w:cs="仿宋"/>
              <w:spacing w:val="-2"/>
              <w:sz w:val="28"/>
              <w:szCs w:val="28"/>
            </w:rPr>
            <w:t>关于启动</w:t>
          </w:r>
          <w:r>
            <w:rPr>
              <w:rFonts w:ascii="Times New Roman" w:hAnsi="Times New Roman" w:eastAsia="Times New Roman" w:cs="Times New Roman"/>
              <w:spacing w:val="-2"/>
              <w:sz w:val="28"/>
              <w:szCs w:val="28"/>
            </w:rPr>
            <w:t>(</w:t>
          </w:r>
          <w:r>
            <w:rPr>
              <w:rFonts w:ascii="仿宋" w:hAnsi="仿宋" w:eastAsia="仿宋" w:cs="仿宋"/>
              <w:spacing w:val="-2"/>
              <w:sz w:val="28"/>
              <w:szCs w:val="28"/>
            </w:rPr>
            <w:t>调整</w:t>
          </w:r>
          <w:r>
            <w:rPr>
              <w:rFonts w:ascii="Times New Roman" w:hAnsi="Times New Roman" w:eastAsia="Times New Roman" w:cs="Times New Roman"/>
              <w:spacing w:val="-2"/>
              <w:sz w:val="28"/>
              <w:szCs w:val="28"/>
            </w:rPr>
            <w:t>)</w:t>
          </w:r>
          <w:r>
            <w:rPr>
              <w:rFonts w:ascii="仿宋" w:hAnsi="仿宋" w:eastAsia="仿宋" w:cs="仿宋"/>
              <w:spacing w:val="-2"/>
              <w:sz w:val="28"/>
              <w:szCs w:val="28"/>
            </w:rPr>
            <w:t>低温冰雪灾害等级应</w:t>
          </w:r>
          <w:r>
            <w:rPr>
              <w:rFonts w:ascii="仿宋" w:hAnsi="仿宋" w:eastAsia="仿宋" w:cs="仿宋"/>
              <w:spacing w:val="-3"/>
              <w:sz w:val="28"/>
              <w:szCs w:val="28"/>
            </w:rPr>
            <w:t>急响应的通知</w:t>
          </w:r>
          <w:r>
            <w:rPr>
              <w:rFonts w:ascii="仿宋" w:hAnsi="仿宋" w:eastAsia="仿宋" w:cs="仿宋"/>
              <w:sz w:val="28"/>
              <w:szCs w:val="28"/>
            </w:rPr>
            <w:tab/>
          </w:r>
          <w:r>
            <w:rPr>
              <w:rFonts w:ascii="Times New Roman" w:hAnsi="Times New Roman" w:eastAsia="Times New Roman" w:cs="Times New Roman"/>
              <w:b/>
              <w:bCs/>
              <w:spacing w:val="-4"/>
              <w:sz w:val="28"/>
              <w:szCs w:val="28"/>
            </w:rPr>
            <w:fldChar w:fldCharType="end"/>
          </w:r>
          <w:r>
            <w:rPr>
              <w:rFonts w:hint="eastAsia" w:ascii="Times New Roman" w:hAnsi="Times New Roman" w:eastAsia="宋体" w:cs="Times New Roman"/>
              <w:b/>
              <w:bCs/>
              <w:spacing w:val="-4"/>
              <w:sz w:val="28"/>
              <w:szCs w:val="28"/>
              <w:lang w:val="en-US" w:eastAsia="zh-CN"/>
            </w:rPr>
            <w:t>39</w:t>
          </w:r>
        </w:p>
        <w:p>
          <w:pPr>
            <w:tabs>
              <w:tab w:val="right" w:leader="dot" w:pos="8834"/>
            </w:tabs>
            <w:spacing w:before="322" w:line="190" w:lineRule="auto"/>
            <w:ind w:left="439"/>
            <w:rPr>
              <w:rFonts w:hint="default" w:ascii="Times New Roman" w:hAnsi="Times New Roman" w:eastAsia="宋体" w:cs="Times New Roman"/>
              <w:sz w:val="28"/>
              <w:szCs w:val="28"/>
              <w:lang w:val="en-US" w:eastAsia="zh-CN"/>
            </w:rPr>
          </w:pPr>
          <w:bookmarkStart w:id="47" w:name="bookmark99"/>
          <w:bookmarkEnd w:id="47"/>
          <w:r>
            <w:fldChar w:fldCharType="begin"/>
          </w:r>
          <w:r>
            <w:instrText xml:space="preserve"> HYPERLINK \l "bookmark100" </w:instrText>
          </w:r>
          <w:r>
            <w:fldChar w:fldCharType="separate"/>
          </w:r>
          <w:r>
            <w:rPr>
              <w:rFonts w:hint="eastAsia" w:ascii="仿宋" w:hAnsi="仿宋" w:eastAsia="仿宋" w:cs="仿宋"/>
              <w:spacing w:val="-7"/>
              <w:sz w:val="28"/>
              <w:szCs w:val="28"/>
              <w:lang w:eastAsia="zh-CN"/>
            </w:rPr>
            <w:t>附件 3.</w:t>
          </w:r>
          <w:r>
            <w:rPr>
              <w:rFonts w:ascii="Times New Roman" w:hAnsi="Times New Roman" w:eastAsia="Times New Roman" w:cs="Times New Roman"/>
              <w:spacing w:val="-7"/>
              <w:sz w:val="28"/>
              <w:szCs w:val="28"/>
            </w:rPr>
            <w:t>2</w:t>
          </w:r>
          <w:r>
            <w:rPr>
              <w:rFonts w:ascii="Times New Roman" w:hAnsi="Times New Roman" w:eastAsia="Times New Roman" w:cs="Times New Roman"/>
              <w:spacing w:val="17"/>
              <w:sz w:val="28"/>
              <w:szCs w:val="28"/>
            </w:rPr>
            <w:t xml:space="preserve"> </w:t>
          </w:r>
          <w:r>
            <w:rPr>
              <w:rFonts w:ascii="仿宋" w:hAnsi="仿宋" w:eastAsia="仿宋" w:cs="仿宋"/>
              <w:spacing w:val="-7"/>
              <w:sz w:val="28"/>
              <w:szCs w:val="28"/>
            </w:rPr>
            <w:t>指挥长令</w:t>
          </w:r>
          <w:r>
            <w:rPr>
              <w:rFonts w:ascii="仿宋" w:hAnsi="仿宋" w:eastAsia="仿宋" w:cs="仿宋"/>
              <w:sz w:val="28"/>
              <w:szCs w:val="28"/>
            </w:rPr>
            <w:tab/>
          </w:r>
          <w:r>
            <w:rPr>
              <w:rFonts w:ascii="Times New Roman" w:hAnsi="Times New Roman" w:eastAsia="Times New Roman" w:cs="Times New Roman"/>
              <w:b/>
              <w:bCs/>
              <w:spacing w:val="3"/>
              <w:sz w:val="28"/>
              <w:szCs w:val="28"/>
            </w:rPr>
            <w:fldChar w:fldCharType="end"/>
          </w:r>
          <w:r>
            <w:rPr>
              <w:rFonts w:hint="eastAsia" w:ascii="Times New Roman" w:hAnsi="Times New Roman" w:eastAsia="宋体" w:cs="Times New Roman"/>
              <w:b/>
              <w:bCs/>
              <w:spacing w:val="2"/>
              <w:sz w:val="28"/>
              <w:szCs w:val="28"/>
              <w:lang w:val="en-US" w:eastAsia="zh-CN"/>
            </w:rPr>
            <w:t>54</w:t>
          </w:r>
        </w:p>
        <w:p>
          <w:pPr>
            <w:pStyle w:val="2"/>
            <w:spacing w:line="243" w:lineRule="auto"/>
          </w:pPr>
        </w:p>
        <w:p>
          <w:pPr>
            <w:tabs>
              <w:tab w:val="right" w:leader="dot" w:pos="8834"/>
            </w:tabs>
            <w:spacing w:before="91" w:line="190" w:lineRule="auto"/>
            <w:ind w:left="439"/>
            <w:rPr>
              <w:rFonts w:hint="default" w:ascii="Times New Roman" w:hAnsi="Times New Roman" w:eastAsia="宋体" w:cs="Times New Roman"/>
              <w:sz w:val="28"/>
              <w:szCs w:val="28"/>
              <w:lang w:val="en-US" w:eastAsia="zh-CN"/>
            </w:rPr>
          </w:pPr>
          <w:bookmarkStart w:id="48" w:name="bookmark101"/>
          <w:bookmarkEnd w:id="48"/>
          <w:r>
            <w:fldChar w:fldCharType="begin"/>
          </w:r>
          <w:r>
            <w:instrText xml:space="preserve"> HYPERLINK \l "bookmark102" </w:instrText>
          </w:r>
          <w:r>
            <w:fldChar w:fldCharType="separate"/>
          </w:r>
          <w:r>
            <w:rPr>
              <w:rFonts w:hint="eastAsia" w:ascii="仿宋" w:hAnsi="仿宋" w:eastAsia="仿宋" w:cs="仿宋"/>
              <w:spacing w:val="-5"/>
              <w:sz w:val="28"/>
              <w:szCs w:val="28"/>
              <w:lang w:eastAsia="zh-CN"/>
            </w:rPr>
            <w:t>附件 3.</w:t>
          </w:r>
          <w:r>
            <w:rPr>
              <w:rFonts w:ascii="Times New Roman" w:hAnsi="Times New Roman" w:eastAsia="Times New Roman" w:cs="Times New Roman"/>
              <w:spacing w:val="-5"/>
              <w:sz w:val="28"/>
              <w:szCs w:val="28"/>
            </w:rPr>
            <w:t>3</w:t>
          </w:r>
          <w:r>
            <w:rPr>
              <w:rFonts w:ascii="Times New Roman" w:hAnsi="Times New Roman" w:eastAsia="Times New Roman" w:cs="Times New Roman"/>
              <w:spacing w:val="24"/>
              <w:w w:val="101"/>
              <w:sz w:val="28"/>
              <w:szCs w:val="28"/>
            </w:rPr>
            <w:t xml:space="preserve"> </w:t>
          </w:r>
          <w:r>
            <w:rPr>
              <w:rFonts w:ascii="仿宋" w:hAnsi="仿宋" w:eastAsia="仿宋" w:cs="仿宋"/>
              <w:spacing w:val="-5"/>
              <w:sz w:val="28"/>
              <w:szCs w:val="28"/>
            </w:rPr>
            <w:t>关于加强应急响应</w:t>
          </w:r>
          <w:r>
            <w:rPr>
              <w:rFonts w:ascii="仿宋" w:hAnsi="仿宋" w:eastAsia="仿宋" w:cs="仿宋"/>
              <w:sz w:val="28"/>
              <w:szCs w:val="28"/>
            </w:rPr>
            <w:tab/>
          </w:r>
          <w:r>
            <w:rPr>
              <w:rFonts w:ascii="仿宋" w:hAnsi="仿宋" w:eastAsia="仿宋" w:cs="仿宋"/>
              <w:spacing w:val="-74"/>
              <w:sz w:val="28"/>
              <w:szCs w:val="28"/>
            </w:rPr>
            <w:t xml:space="preserve"> </w:t>
          </w:r>
          <w:r>
            <w:rPr>
              <w:rFonts w:ascii="Times New Roman" w:hAnsi="Times New Roman" w:eastAsia="Times New Roman" w:cs="Times New Roman"/>
              <w:b/>
              <w:bCs/>
              <w:spacing w:val="-4"/>
              <w:sz w:val="28"/>
              <w:szCs w:val="28"/>
            </w:rPr>
            <w:fldChar w:fldCharType="end"/>
          </w:r>
          <w:r>
            <w:rPr>
              <w:rFonts w:hint="eastAsia" w:ascii="Times New Roman" w:hAnsi="Times New Roman" w:eastAsia="宋体" w:cs="Times New Roman"/>
              <w:b/>
              <w:bCs/>
              <w:spacing w:val="-4"/>
              <w:sz w:val="28"/>
              <w:szCs w:val="28"/>
              <w:lang w:val="en-US" w:eastAsia="zh-CN"/>
            </w:rPr>
            <w:t>55</w:t>
          </w:r>
        </w:p>
        <w:p>
          <w:pPr>
            <w:pStyle w:val="2"/>
            <w:spacing w:line="243" w:lineRule="auto"/>
          </w:pPr>
        </w:p>
        <w:p>
          <w:pPr>
            <w:tabs>
              <w:tab w:val="right" w:leader="dot" w:pos="8834"/>
            </w:tabs>
            <w:spacing w:before="91" w:line="190" w:lineRule="auto"/>
            <w:ind w:left="439"/>
            <w:rPr>
              <w:rFonts w:hint="default" w:ascii="Times New Roman" w:hAnsi="Times New Roman" w:eastAsia="宋体" w:cs="Times New Roman"/>
              <w:sz w:val="28"/>
              <w:szCs w:val="28"/>
              <w:lang w:val="en-US" w:eastAsia="zh-CN"/>
            </w:rPr>
          </w:pPr>
          <w:bookmarkStart w:id="49" w:name="bookmark103"/>
          <w:bookmarkEnd w:id="49"/>
          <w:r>
            <w:fldChar w:fldCharType="begin"/>
          </w:r>
          <w:r>
            <w:instrText xml:space="preserve"> HYPERLINK \l "bookmark104" </w:instrText>
          </w:r>
          <w:r>
            <w:fldChar w:fldCharType="separate"/>
          </w:r>
          <w:r>
            <w:rPr>
              <w:rFonts w:hint="eastAsia" w:ascii="仿宋" w:hAnsi="仿宋" w:eastAsia="仿宋" w:cs="仿宋"/>
              <w:spacing w:val="-6"/>
              <w:sz w:val="28"/>
              <w:szCs w:val="28"/>
              <w:lang w:eastAsia="zh-CN"/>
            </w:rPr>
            <w:t>附件 3.</w:t>
          </w:r>
          <w:r>
            <w:rPr>
              <w:rFonts w:ascii="Times New Roman" w:hAnsi="Times New Roman" w:eastAsia="Times New Roman" w:cs="Times New Roman"/>
              <w:spacing w:val="-6"/>
              <w:sz w:val="28"/>
              <w:szCs w:val="28"/>
            </w:rPr>
            <w:t>4</w:t>
          </w:r>
          <w:r>
            <w:rPr>
              <w:rFonts w:ascii="Times New Roman" w:hAnsi="Times New Roman" w:eastAsia="Times New Roman" w:cs="Times New Roman"/>
              <w:spacing w:val="16"/>
              <w:sz w:val="28"/>
              <w:szCs w:val="28"/>
            </w:rPr>
            <w:t xml:space="preserve"> </w:t>
          </w:r>
          <w:r>
            <w:rPr>
              <w:rFonts w:ascii="仿宋" w:hAnsi="仿宋" w:eastAsia="仿宋" w:cs="仿宋"/>
              <w:spacing w:val="-6"/>
              <w:sz w:val="28"/>
              <w:szCs w:val="28"/>
            </w:rPr>
            <w:t>指挥部公告</w:t>
          </w:r>
          <w:r>
            <w:rPr>
              <w:rFonts w:ascii="仿宋" w:hAnsi="仿宋" w:eastAsia="仿宋" w:cs="仿宋"/>
              <w:sz w:val="28"/>
              <w:szCs w:val="28"/>
            </w:rPr>
            <w:tab/>
          </w:r>
          <w:r>
            <w:rPr>
              <w:rFonts w:ascii="Times New Roman" w:hAnsi="Times New Roman" w:eastAsia="Times New Roman" w:cs="Times New Roman"/>
              <w:b/>
              <w:bCs/>
              <w:spacing w:val="1"/>
              <w:sz w:val="28"/>
              <w:szCs w:val="28"/>
            </w:rPr>
            <w:fldChar w:fldCharType="end"/>
          </w:r>
          <w:r>
            <w:rPr>
              <w:rFonts w:hint="eastAsia" w:ascii="Times New Roman" w:hAnsi="Times New Roman" w:eastAsia="宋体" w:cs="Times New Roman"/>
              <w:b/>
              <w:bCs/>
              <w:spacing w:val="1"/>
              <w:sz w:val="28"/>
              <w:szCs w:val="28"/>
              <w:lang w:val="en-US" w:eastAsia="zh-CN"/>
            </w:rPr>
            <w:t>56</w:t>
          </w:r>
        </w:p>
        <w:p>
          <w:pPr>
            <w:pStyle w:val="2"/>
            <w:spacing w:line="243" w:lineRule="auto"/>
          </w:pPr>
        </w:p>
        <w:p>
          <w:pPr>
            <w:tabs>
              <w:tab w:val="right" w:leader="dot" w:pos="8834"/>
            </w:tabs>
            <w:spacing w:before="92" w:line="190" w:lineRule="auto"/>
            <w:ind w:left="439"/>
            <w:rPr>
              <w:rFonts w:hint="default" w:ascii="Times New Roman" w:hAnsi="Times New Roman" w:eastAsia="宋体" w:cs="Times New Roman"/>
              <w:sz w:val="28"/>
              <w:szCs w:val="28"/>
              <w:lang w:val="en-US" w:eastAsia="zh-CN"/>
            </w:rPr>
          </w:pPr>
          <w:bookmarkStart w:id="50" w:name="bookmark105"/>
          <w:bookmarkEnd w:id="50"/>
          <w:r>
            <w:fldChar w:fldCharType="begin"/>
          </w:r>
          <w:r>
            <w:instrText xml:space="preserve"> HYPERLINK \l "bookmark106" </w:instrText>
          </w:r>
          <w:r>
            <w:fldChar w:fldCharType="separate"/>
          </w:r>
          <w:r>
            <w:rPr>
              <w:rFonts w:hint="eastAsia" w:ascii="仿宋" w:hAnsi="仿宋" w:eastAsia="仿宋" w:cs="仿宋"/>
              <w:spacing w:val="-4"/>
              <w:sz w:val="28"/>
              <w:szCs w:val="28"/>
              <w:lang w:eastAsia="zh-CN"/>
            </w:rPr>
            <w:t>附件 3.</w:t>
          </w:r>
          <w:r>
            <w:rPr>
              <w:rFonts w:ascii="Times New Roman" w:hAnsi="Times New Roman" w:eastAsia="Times New Roman" w:cs="Times New Roman"/>
              <w:spacing w:val="-4"/>
              <w:sz w:val="28"/>
              <w:szCs w:val="28"/>
            </w:rPr>
            <w:t>5</w:t>
          </w:r>
          <w:r>
            <w:rPr>
              <w:rFonts w:ascii="Times New Roman" w:hAnsi="Times New Roman" w:eastAsia="Times New Roman" w:cs="Times New Roman"/>
              <w:spacing w:val="24"/>
              <w:w w:val="101"/>
              <w:sz w:val="28"/>
              <w:szCs w:val="28"/>
            </w:rPr>
            <w:t xml:space="preserve"> </w:t>
          </w:r>
          <w:r>
            <w:rPr>
              <w:rFonts w:ascii="仿宋" w:hAnsi="仿宋" w:eastAsia="仿宋" w:cs="仿宋"/>
              <w:spacing w:val="-4"/>
              <w:sz w:val="28"/>
              <w:szCs w:val="28"/>
            </w:rPr>
            <w:t>关于紧急转移群众的指令</w:t>
          </w:r>
          <w:r>
            <w:rPr>
              <w:rFonts w:ascii="仿宋" w:hAnsi="仿宋" w:eastAsia="仿宋" w:cs="仿宋"/>
              <w:sz w:val="28"/>
              <w:szCs w:val="28"/>
            </w:rPr>
            <w:tab/>
          </w:r>
          <w:r>
            <w:rPr>
              <w:rFonts w:ascii="仿宋" w:hAnsi="仿宋" w:eastAsia="仿宋" w:cs="仿宋"/>
              <w:spacing w:val="-63"/>
              <w:sz w:val="28"/>
              <w:szCs w:val="28"/>
            </w:rPr>
            <w:t xml:space="preserve"> </w:t>
          </w:r>
          <w:r>
            <w:rPr>
              <w:rFonts w:ascii="Times New Roman" w:hAnsi="Times New Roman" w:eastAsia="Times New Roman" w:cs="Times New Roman"/>
              <w:spacing w:val="-11"/>
              <w:sz w:val="28"/>
              <w:szCs w:val="28"/>
            </w:rPr>
            <w:fldChar w:fldCharType="end"/>
          </w:r>
          <w:r>
            <w:rPr>
              <w:rFonts w:hint="eastAsia" w:ascii="Times New Roman" w:hAnsi="Times New Roman" w:eastAsia="宋体" w:cs="Times New Roman"/>
              <w:spacing w:val="-11"/>
              <w:sz w:val="28"/>
              <w:szCs w:val="28"/>
              <w:lang w:val="en-US" w:eastAsia="zh-CN"/>
            </w:rPr>
            <w:t>57</w:t>
          </w:r>
        </w:p>
        <w:p>
          <w:pPr>
            <w:pStyle w:val="2"/>
            <w:spacing w:line="243" w:lineRule="auto"/>
          </w:pPr>
        </w:p>
        <w:p>
          <w:pPr>
            <w:tabs>
              <w:tab w:val="right" w:leader="dot" w:pos="8834"/>
            </w:tabs>
            <w:spacing w:before="91" w:line="190" w:lineRule="auto"/>
            <w:ind w:left="439"/>
            <w:rPr>
              <w:rFonts w:hint="default" w:ascii="Times New Roman" w:hAnsi="Times New Roman" w:eastAsia="宋体" w:cs="Times New Roman"/>
              <w:sz w:val="28"/>
              <w:szCs w:val="28"/>
              <w:lang w:val="en-US" w:eastAsia="zh-CN"/>
            </w:rPr>
          </w:pPr>
          <w:bookmarkStart w:id="51" w:name="bookmark107"/>
          <w:bookmarkEnd w:id="51"/>
          <w:r>
            <w:fldChar w:fldCharType="begin"/>
          </w:r>
          <w:r>
            <w:instrText xml:space="preserve"> HYPERLINK \l "bookmark108" </w:instrText>
          </w:r>
          <w:r>
            <w:fldChar w:fldCharType="separate"/>
          </w:r>
          <w:r>
            <w:rPr>
              <w:rFonts w:hint="eastAsia" w:ascii="仿宋" w:hAnsi="仿宋" w:eastAsia="仿宋" w:cs="仿宋"/>
              <w:spacing w:val="-4"/>
              <w:sz w:val="28"/>
              <w:szCs w:val="28"/>
              <w:lang w:eastAsia="zh-CN"/>
            </w:rPr>
            <w:t>附件 3.</w:t>
          </w:r>
          <w:r>
            <w:rPr>
              <w:rFonts w:ascii="Times New Roman" w:hAnsi="Times New Roman" w:eastAsia="Times New Roman" w:cs="Times New Roman"/>
              <w:spacing w:val="-4"/>
              <w:sz w:val="28"/>
              <w:szCs w:val="28"/>
            </w:rPr>
            <w:t>6</w:t>
          </w:r>
          <w:r>
            <w:rPr>
              <w:rFonts w:ascii="Times New Roman" w:hAnsi="Times New Roman" w:eastAsia="Times New Roman" w:cs="Times New Roman"/>
              <w:spacing w:val="25"/>
              <w:sz w:val="28"/>
              <w:szCs w:val="28"/>
            </w:rPr>
            <w:t xml:space="preserve"> </w:t>
          </w:r>
          <w:r>
            <w:rPr>
              <w:rFonts w:ascii="仿宋" w:hAnsi="仿宋" w:eastAsia="仿宋" w:cs="仿宋"/>
              <w:spacing w:val="-4"/>
              <w:sz w:val="28"/>
              <w:szCs w:val="28"/>
            </w:rPr>
            <w:t>关于紧急实施停产停业的指令</w:t>
          </w:r>
          <w:r>
            <w:rPr>
              <w:rFonts w:ascii="仿宋" w:hAnsi="仿宋" w:eastAsia="仿宋" w:cs="仿宋"/>
              <w:sz w:val="28"/>
              <w:szCs w:val="28"/>
            </w:rPr>
            <w:tab/>
          </w:r>
          <w:r>
            <w:rPr>
              <w:rFonts w:ascii="Times New Roman" w:hAnsi="Times New Roman" w:eastAsia="Times New Roman" w:cs="Times New Roman"/>
              <w:spacing w:val="-11"/>
              <w:sz w:val="28"/>
              <w:szCs w:val="28"/>
            </w:rPr>
            <w:fldChar w:fldCharType="end"/>
          </w:r>
          <w:r>
            <w:rPr>
              <w:rFonts w:hint="eastAsia" w:ascii="Times New Roman" w:hAnsi="Times New Roman" w:eastAsia="宋体" w:cs="Times New Roman"/>
              <w:spacing w:val="-11"/>
              <w:sz w:val="28"/>
              <w:szCs w:val="28"/>
              <w:lang w:val="en-US" w:eastAsia="zh-CN"/>
            </w:rPr>
            <w:t>58</w:t>
          </w:r>
        </w:p>
        <w:p>
          <w:pPr>
            <w:pStyle w:val="2"/>
            <w:spacing w:line="243" w:lineRule="auto"/>
          </w:pPr>
        </w:p>
        <w:p>
          <w:pPr>
            <w:tabs>
              <w:tab w:val="right" w:leader="dot" w:pos="8834"/>
            </w:tabs>
            <w:spacing w:before="92" w:line="190" w:lineRule="auto"/>
            <w:ind w:left="439"/>
            <w:rPr>
              <w:rFonts w:hint="eastAsia" w:ascii="Times New Roman" w:hAnsi="Times New Roman" w:eastAsia="宋体" w:cs="Times New Roman"/>
              <w:sz w:val="28"/>
              <w:szCs w:val="28"/>
              <w:lang w:val="en-US" w:eastAsia="zh-CN"/>
            </w:rPr>
          </w:pPr>
          <w:bookmarkStart w:id="52" w:name="bookmark109"/>
          <w:bookmarkEnd w:id="52"/>
          <w:r>
            <w:fldChar w:fldCharType="begin"/>
          </w:r>
          <w:r>
            <w:instrText xml:space="preserve"> HYPERLINK \l "bookmark110" </w:instrText>
          </w:r>
          <w:r>
            <w:fldChar w:fldCharType="separate"/>
          </w:r>
          <w:r>
            <w:rPr>
              <w:rFonts w:hint="eastAsia" w:ascii="仿宋" w:hAnsi="仿宋" w:eastAsia="仿宋" w:cs="仿宋"/>
              <w:spacing w:val="-4"/>
              <w:sz w:val="28"/>
              <w:szCs w:val="28"/>
              <w:lang w:eastAsia="zh-CN"/>
            </w:rPr>
            <w:t>附件 3.</w:t>
          </w:r>
          <w:r>
            <w:rPr>
              <w:rFonts w:ascii="Times New Roman" w:hAnsi="Times New Roman" w:eastAsia="Times New Roman" w:cs="Times New Roman"/>
              <w:spacing w:val="-4"/>
              <w:sz w:val="28"/>
              <w:szCs w:val="28"/>
            </w:rPr>
            <w:t>7</w:t>
          </w:r>
          <w:r>
            <w:rPr>
              <w:rFonts w:ascii="Times New Roman" w:hAnsi="Times New Roman" w:eastAsia="Times New Roman" w:cs="Times New Roman"/>
              <w:spacing w:val="25"/>
              <w:sz w:val="28"/>
              <w:szCs w:val="28"/>
            </w:rPr>
            <w:t xml:space="preserve"> </w:t>
          </w:r>
          <w:r>
            <w:rPr>
              <w:rFonts w:ascii="仿宋" w:hAnsi="仿宋" w:eastAsia="仿宋" w:cs="仿宋"/>
              <w:spacing w:val="-4"/>
              <w:sz w:val="28"/>
              <w:szCs w:val="28"/>
            </w:rPr>
            <w:t>关于实施紧急停课停运的指令</w:t>
          </w:r>
          <w:r>
            <w:rPr>
              <w:rFonts w:ascii="仿宋" w:hAnsi="仿宋" w:eastAsia="仿宋" w:cs="仿宋"/>
              <w:sz w:val="28"/>
              <w:szCs w:val="28"/>
            </w:rPr>
            <w:tab/>
          </w:r>
          <w:r>
            <w:rPr>
              <w:rFonts w:ascii="仿宋" w:hAnsi="仿宋" w:eastAsia="仿宋" w:cs="仿宋"/>
              <w:spacing w:val="-70"/>
              <w:sz w:val="28"/>
              <w:szCs w:val="28"/>
            </w:rPr>
            <w:t xml:space="preserve"> </w:t>
          </w:r>
          <w:r>
            <w:rPr>
              <w:rFonts w:hint="eastAsia" w:ascii="Times New Roman" w:hAnsi="Times New Roman" w:eastAsia="宋体" w:cs="Times New Roman"/>
              <w:spacing w:val="-11"/>
              <w:sz w:val="28"/>
              <w:szCs w:val="28"/>
              <w:lang w:val="en-US" w:eastAsia="zh-CN"/>
            </w:rPr>
            <w:t>5</w:t>
          </w:r>
          <w:r>
            <w:rPr>
              <w:rFonts w:ascii="Times New Roman" w:hAnsi="Times New Roman" w:eastAsia="Times New Roman" w:cs="Times New Roman"/>
              <w:spacing w:val="-11"/>
              <w:sz w:val="28"/>
              <w:szCs w:val="28"/>
            </w:rPr>
            <w:fldChar w:fldCharType="end"/>
          </w:r>
          <w:r>
            <w:rPr>
              <w:rFonts w:hint="eastAsia" w:ascii="Times New Roman" w:hAnsi="Times New Roman" w:eastAsia="宋体" w:cs="Times New Roman"/>
              <w:spacing w:val="-11"/>
              <w:sz w:val="28"/>
              <w:szCs w:val="28"/>
              <w:lang w:val="en-US" w:eastAsia="zh-CN"/>
            </w:rPr>
            <w:t>9</w:t>
          </w:r>
        </w:p>
        <w:p>
          <w:pPr>
            <w:pStyle w:val="2"/>
            <w:spacing w:line="243" w:lineRule="auto"/>
          </w:pPr>
        </w:p>
        <w:p>
          <w:pPr>
            <w:tabs>
              <w:tab w:val="right" w:leader="dot" w:pos="8834"/>
            </w:tabs>
            <w:spacing w:before="91" w:line="190" w:lineRule="auto"/>
            <w:ind w:left="439"/>
            <w:rPr>
              <w:rFonts w:hint="default" w:ascii="Times New Roman" w:hAnsi="Times New Roman" w:eastAsia="宋体" w:cs="Times New Roman"/>
              <w:sz w:val="28"/>
              <w:szCs w:val="28"/>
              <w:lang w:val="en-US" w:eastAsia="zh-CN"/>
            </w:rPr>
          </w:pPr>
          <w:bookmarkStart w:id="53" w:name="bookmark111"/>
          <w:bookmarkEnd w:id="53"/>
          <w:r>
            <w:fldChar w:fldCharType="begin"/>
          </w:r>
          <w:r>
            <w:instrText xml:space="preserve"> HYPERLINK \l "bookmark112" </w:instrText>
          </w:r>
          <w:r>
            <w:fldChar w:fldCharType="separate"/>
          </w:r>
          <w:r>
            <w:rPr>
              <w:rFonts w:hint="eastAsia" w:ascii="仿宋" w:hAnsi="仿宋" w:eastAsia="仿宋" w:cs="仿宋"/>
              <w:spacing w:val="-4"/>
              <w:sz w:val="28"/>
              <w:szCs w:val="28"/>
              <w:lang w:eastAsia="zh-CN"/>
            </w:rPr>
            <w:t>附件 3.</w:t>
          </w:r>
          <w:r>
            <w:rPr>
              <w:rFonts w:ascii="Times New Roman" w:hAnsi="Times New Roman" w:eastAsia="Times New Roman" w:cs="Times New Roman"/>
              <w:spacing w:val="-4"/>
              <w:sz w:val="28"/>
              <w:szCs w:val="28"/>
            </w:rPr>
            <w:t>8</w:t>
          </w:r>
          <w:r>
            <w:rPr>
              <w:rFonts w:ascii="Times New Roman" w:hAnsi="Times New Roman" w:eastAsia="Times New Roman" w:cs="Times New Roman"/>
              <w:spacing w:val="17"/>
              <w:sz w:val="28"/>
              <w:szCs w:val="28"/>
            </w:rPr>
            <w:t xml:space="preserve"> </w:t>
          </w:r>
          <w:r>
            <w:rPr>
              <w:rFonts w:ascii="仿宋" w:hAnsi="仿宋" w:eastAsia="仿宋" w:cs="仿宋"/>
              <w:spacing w:val="-4"/>
              <w:sz w:val="28"/>
              <w:szCs w:val="28"/>
            </w:rPr>
            <w:t>应急救援力量调度指令</w:t>
          </w:r>
          <w:r>
            <w:rPr>
              <w:rFonts w:ascii="仿宋" w:hAnsi="仿宋" w:eastAsia="仿宋" w:cs="仿宋"/>
              <w:sz w:val="28"/>
              <w:szCs w:val="28"/>
            </w:rPr>
            <w:tab/>
          </w:r>
          <w:r>
            <w:rPr>
              <w:rFonts w:ascii="仿宋" w:hAnsi="仿宋" w:eastAsia="仿宋" w:cs="仿宋"/>
              <w:spacing w:val="-58"/>
              <w:sz w:val="28"/>
              <w:szCs w:val="28"/>
            </w:rPr>
            <w:t xml:space="preserve"> </w:t>
          </w:r>
          <w:r>
            <w:rPr>
              <w:rFonts w:ascii="Times New Roman" w:hAnsi="Times New Roman" w:eastAsia="Times New Roman" w:cs="Times New Roman"/>
              <w:spacing w:val="-10"/>
              <w:sz w:val="28"/>
              <w:szCs w:val="28"/>
            </w:rPr>
            <w:fldChar w:fldCharType="end"/>
          </w:r>
          <w:r>
            <w:rPr>
              <w:rFonts w:hint="eastAsia" w:ascii="Times New Roman" w:hAnsi="Times New Roman" w:eastAsia="宋体" w:cs="Times New Roman"/>
              <w:b/>
              <w:bCs/>
              <w:spacing w:val="-10"/>
              <w:sz w:val="28"/>
              <w:szCs w:val="28"/>
              <w:lang w:val="en-US" w:eastAsia="zh-CN"/>
            </w:rPr>
            <w:t>60</w:t>
          </w:r>
        </w:p>
        <w:p>
          <w:pPr>
            <w:pStyle w:val="2"/>
            <w:spacing w:line="243" w:lineRule="auto"/>
          </w:pPr>
        </w:p>
        <w:p>
          <w:pPr>
            <w:tabs>
              <w:tab w:val="right" w:leader="dot" w:pos="8834"/>
            </w:tabs>
            <w:spacing w:before="91" w:line="190" w:lineRule="auto"/>
            <w:ind w:left="439"/>
            <w:rPr>
              <w:rFonts w:hint="default" w:ascii="Times New Roman" w:hAnsi="Times New Roman" w:eastAsia="宋体" w:cs="Times New Roman"/>
              <w:sz w:val="28"/>
              <w:szCs w:val="28"/>
              <w:lang w:val="en-US" w:eastAsia="zh-CN"/>
            </w:rPr>
          </w:pPr>
          <w:bookmarkStart w:id="54" w:name="bookmark113"/>
          <w:bookmarkEnd w:id="54"/>
          <w:r>
            <w:fldChar w:fldCharType="begin"/>
          </w:r>
          <w:r>
            <w:instrText xml:space="preserve"> HYPERLINK \l "bookmark114" </w:instrText>
          </w:r>
          <w:r>
            <w:fldChar w:fldCharType="separate"/>
          </w:r>
          <w:r>
            <w:rPr>
              <w:rFonts w:hint="eastAsia" w:ascii="仿宋" w:hAnsi="仿宋" w:eastAsia="仿宋" w:cs="仿宋"/>
              <w:spacing w:val="-4"/>
              <w:sz w:val="28"/>
              <w:szCs w:val="28"/>
              <w:lang w:eastAsia="zh-CN"/>
            </w:rPr>
            <w:t>附件 3.</w:t>
          </w:r>
          <w:r>
            <w:rPr>
              <w:rFonts w:ascii="Times New Roman" w:hAnsi="Times New Roman" w:eastAsia="Times New Roman" w:cs="Times New Roman"/>
              <w:spacing w:val="-4"/>
              <w:sz w:val="28"/>
              <w:szCs w:val="28"/>
            </w:rPr>
            <w:t>9</w:t>
          </w:r>
          <w:r>
            <w:rPr>
              <w:rFonts w:ascii="Times New Roman" w:hAnsi="Times New Roman" w:eastAsia="Times New Roman" w:cs="Times New Roman"/>
              <w:spacing w:val="16"/>
              <w:sz w:val="28"/>
              <w:szCs w:val="28"/>
            </w:rPr>
            <w:t xml:space="preserve"> </w:t>
          </w:r>
          <w:r>
            <w:rPr>
              <w:rFonts w:ascii="仿宋" w:hAnsi="仿宋" w:eastAsia="仿宋" w:cs="仿宋"/>
              <w:spacing w:val="-4"/>
              <w:sz w:val="28"/>
              <w:szCs w:val="28"/>
            </w:rPr>
            <w:t>请求应急救援力量增援函</w:t>
          </w:r>
          <w:r>
            <w:rPr>
              <w:rFonts w:ascii="仿宋" w:hAnsi="仿宋" w:eastAsia="仿宋" w:cs="仿宋"/>
              <w:sz w:val="28"/>
              <w:szCs w:val="28"/>
            </w:rPr>
            <w:tab/>
          </w:r>
          <w:r>
            <w:rPr>
              <w:rFonts w:ascii="仿宋" w:hAnsi="仿宋" w:eastAsia="仿宋" w:cs="仿宋"/>
              <w:spacing w:val="-78"/>
              <w:sz w:val="28"/>
              <w:szCs w:val="28"/>
            </w:rPr>
            <w:t xml:space="preserve"> </w:t>
          </w:r>
          <w:r>
            <w:rPr>
              <w:rFonts w:ascii="Times New Roman" w:hAnsi="Times New Roman" w:eastAsia="Times New Roman" w:cs="Times New Roman"/>
              <w:b/>
              <w:bCs/>
              <w:spacing w:val="-6"/>
              <w:sz w:val="28"/>
              <w:szCs w:val="28"/>
            </w:rPr>
            <w:fldChar w:fldCharType="end"/>
          </w:r>
          <w:r>
            <w:rPr>
              <w:rFonts w:hint="eastAsia" w:ascii="Times New Roman" w:hAnsi="Times New Roman" w:eastAsia="宋体" w:cs="Times New Roman"/>
              <w:b/>
              <w:bCs/>
              <w:spacing w:val="-6"/>
              <w:sz w:val="28"/>
              <w:szCs w:val="28"/>
              <w:lang w:val="en-US" w:eastAsia="zh-CN"/>
            </w:rPr>
            <w:t>61</w:t>
          </w:r>
        </w:p>
        <w:p>
          <w:pPr>
            <w:pStyle w:val="2"/>
            <w:spacing w:line="243" w:lineRule="auto"/>
          </w:pPr>
        </w:p>
        <w:p>
          <w:pPr>
            <w:tabs>
              <w:tab w:val="right" w:leader="dot" w:pos="8834"/>
            </w:tabs>
            <w:spacing w:before="92" w:line="190" w:lineRule="auto"/>
            <w:ind w:left="439"/>
            <w:rPr>
              <w:rFonts w:hint="eastAsia" w:ascii="Times New Roman" w:hAnsi="Times New Roman" w:eastAsia="宋体" w:cs="Times New Roman"/>
              <w:sz w:val="28"/>
              <w:szCs w:val="28"/>
              <w:lang w:val="en-US" w:eastAsia="zh-CN"/>
            </w:rPr>
          </w:pPr>
          <w:bookmarkStart w:id="55" w:name="bookmark115"/>
          <w:bookmarkEnd w:id="55"/>
          <w:r>
            <w:fldChar w:fldCharType="begin"/>
          </w:r>
          <w:r>
            <w:instrText xml:space="preserve"> HYPERLINK \l "bookmark116" </w:instrText>
          </w:r>
          <w:r>
            <w:fldChar w:fldCharType="separate"/>
          </w:r>
          <w:r>
            <w:rPr>
              <w:rFonts w:hint="eastAsia" w:ascii="仿宋" w:hAnsi="仿宋" w:eastAsia="仿宋" w:cs="仿宋"/>
              <w:spacing w:val="-5"/>
              <w:sz w:val="28"/>
              <w:szCs w:val="28"/>
              <w:lang w:eastAsia="zh-CN"/>
            </w:rPr>
            <w:t>附件 3.</w:t>
          </w:r>
          <w:r>
            <w:rPr>
              <w:rFonts w:ascii="Times New Roman" w:hAnsi="Times New Roman" w:eastAsia="Times New Roman" w:cs="Times New Roman"/>
              <w:spacing w:val="-5"/>
              <w:sz w:val="28"/>
              <w:szCs w:val="28"/>
            </w:rPr>
            <w:t>10</w:t>
          </w:r>
          <w:r>
            <w:rPr>
              <w:rFonts w:ascii="Times New Roman" w:hAnsi="Times New Roman" w:eastAsia="Times New Roman" w:cs="Times New Roman"/>
              <w:spacing w:val="49"/>
              <w:sz w:val="28"/>
              <w:szCs w:val="28"/>
            </w:rPr>
            <w:t xml:space="preserve"> </w:t>
          </w:r>
          <w:r>
            <w:rPr>
              <w:rFonts w:ascii="仿宋" w:hAnsi="仿宋" w:eastAsia="仿宋" w:cs="仿宋"/>
              <w:spacing w:val="-5"/>
              <w:sz w:val="28"/>
              <w:szCs w:val="28"/>
            </w:rPr>
            <w:t>国家综合性消防救援力量调度令</w:t>
          </w:r>
          <w:r>
            <w:rPr>
              <w:rFonts w:ascii="仿宋" w:hAnsi="仿宋" w:eastAsia="仿宋" w:cs="仿宋"/>
              <w:sz w:val="28"/>
              <w:szCs w:val="28"/>
            </w:rPr>
            <w:tab/>
          </w:r>
          <w:r>
            <w:rPr>
              <w:rFonts w:ascii="仿宋" w:hAnsi="仿宋" w:eastAsia="仿宋" w:cs="仿宋"/>
              <w:spacing w:val="-76"/>
              <w:sz w:val="28"/>
              <w:szCs w:val="28"/>
            </w:rPr>
            <w:t xml:space="preserve"> </w:t>
          </w:r>
          <w:r>
            <w:rPr>
              <w:rFonts w:ascii="Times New Roman" w:hAnsi="Times New Roman" w:eastAsia="Times New Roman" w:cs="Times New Roman"/>
              <w:spacing w:val="-11"/>
              <w:sz w:val="28"/>
              <w:szCs w:val="28"/>
            </w:rPr>
            <w:t>6</w:t>
          </w:r>
          <w:r>
            <w:rPr>
              <w:rFonts w:ascii="Times New Roman" w:hAnsi="Times New Roman" w:eastAsia="Times New Roman" w:cs="Times New Roman"/>
              <w:spacing w:val="-11"/>
              <w:sz w:val="28"/>
              <w:szCs w:val="28"/>
            </w:rPr>
            <w:fldChar w:fldCharType="end"/>
          </w:r>
          <w:r>
            <w:rPr>
              <w:rFonts w:hint="eastAsia" w:ascii="Times New Roman" w:hAnsi="Times New Roman" w:eastAsia="宋体" w:cs="Times New Roman"/>
              <w:spacing w:val="-11"/>
              <w:sz w:val="28"/>
              <w:szCs w:val="28"/>
              <w:lang w:val="en-US" w:eastAsia="zh-CN"/>
            </w:rPr>
            <w:t>2</w:t>
          </w:r>
        </w:p>
        <w:p>
          <w:pPr>
            <w:pStyle w:val="2"/>
            <w:spacing w:line="243" w:lineRule="auto"/>
          </w:pPr>
        </w:p>
        <w:p>
          <w:pPr>
            <w:tabs>
              <w:tab w:val="right" w:leader="dot" w:pos="8834"/>
            </w:tabs>
            <w:spacing w:before="91" w:line="190" w:lineRule="auto"/>
            <w:ind w:left="439"/>
            <w:rPr>
              <w:rFonts w:hint="eastAsia" w:ascii="Times New Roman" w:hAnsi="Times New Roman" w:eastAsia="宋体" w:cs="Times New Roman"/>
              <w:sz w:val="28"/>
              <w:szCs w:val="28"/>
              <w:lang w:val="en-US" w:eastAsia="zh-CN"/>
            </w:rPr>
          </w:pPr>
          <w:bookmarkStart w:id="56" w:name="bookmark117"/>
          <w:bookmarkEnd w:id="56"/>
          <w:r>
            <w:fldChar w:fldCharType="begin"/>
          </w:r>
          <w:r>
            <w:instrText xml:space="preserve"> HYPERLINK \l "bookmark118" </w:instrText>
          </w:r>
          <w:r>
            <w:fldChar w:fldCharType="separate"/>
          </w:r>
          <w:r>
            <w:rPr>
              <w:rFonts w:hint="eastAsia" w:ascii="仿宋" w:hAnsi="仿宋" w:eastAsia="仿宋" w:cs="仿宋"/>
              <w:spacing w:val="-4"/>
              <w:sz w:val="28"/>
              <w:szCs w:val="28"/>
              <w:lang w:eastAsia="zh-CN"/>
            </w:rPr>
            <w:t>附件 3.</w:t>
          </w:r>
          <w:r>
            <w:rPr>
              <w:rFonts w:ascii="Times New Roman" w:hAnsi="Times New Roman" w:eastAsia="Times New Roman" w:cs="Times New Roman"/>
              <w:spacing w:val="-4"/>
              <w:sz w:val="28"/>
              <w:szCs w:val="28"/>
            </w:rPr>
            <w:t>11</w:t>
          </w:r>
          <w:r>
            <w:rPr>
              <w:rFonts w:ascii="Times New Roman" w:hAnsi="Times New Roman" w:eastAsia="Times New Roman" w:cs="Times New Roman"/>
              <w:spacing w:val="22"/>
              <w:w w:val="101"/>
              <w:sz w:val="28"/>
              <w:szCs w:val="28"/>
            </w:rPr>
            <w:t xml:space="preserve"> </w:t>
          </w:r>
          <w:r>
            <w:rPr>
              <w:rFonts w:ascii="仿宋" w:hAnsi="仿宋" w:eastAsia="仿宋" w:cs="仿宋"/>
              <w:spacing w:val="-4"/>
              <w:sz w:val="28"/>
              <w:szCs w:val="28"/>
            </w:rPr>
            <w:t>关于紧急调运抢险救援物资的通知</w:t>
          </w:r>
          <w:r>
            <w:rPr>
              <w:rFonts w:ascii="仿宋" w:hAnsi="仿宋" w:eastAsia="仿宋" w:cs="仿宋"/>
              <w:sz w:val="28"/>
              <w:szCs w:val="28"/>
            </w:rPr>
            <w:tab/>
          </w:r>
          <w:r>
            <w:rPr>
              <w:rFonts w:ascii="仿宋" w:hAnsi="仿宋" w:eastAsia="仿宋" w:cs="仿宋"/>
              <w:spacing w:val="-69"/>
              <w:sz w:val="28"/>
              <w:szCs w:val="28"/>
            </w:rPr>
            <w:t xml:space="preserve"> </w:t>
          </w:r>
          <w:r>
            <w:rPr>
              <w:rFonts w:hint="eastAsia" w:ascii="Times New Roman" w:hAnsi="Times New Roman" w:eastAsia="宋体" w:cs="Times New Roman"/>
              <w:spacing w:val="-11"/>
              <w:sz w:val="28"/>
              <w:szCs w:val="28"/>
              <w:lang w:val="en-US" w:eastAsia="zh-CN"/>
            </w:rPr>
            <w:t>6</w:t>
          </w:r>
          <w:r>
            <w:rPr>
              <w:rFonts w:ascii="Times New Roman" w:hAnsi="Times New Roman" w:eastAsia="Times New Roman" w:cs="Times New Roman"/>
              <w:spacing w:val="-11"/>
              <w:sz w:val="28"/>
              <w:szCs w:val="28"/>
            </w:rPr>
            <w:fldChar w:fldCharType="end"/>
          </w:r>
          <w:r>
            <w:rPr>
              <w:rFonts w:hint="eastAsia" w:ascii="Times New Roman" w:hAnsi="Times New Roman" w:eastAsia="宋体" w:cs="Times New Roman"/>
              <w:spacing w:val="-11"/>
              <w:sz w:val="28"/>
              <w:szCs w:val="28"/>
              <w:lang w:val="en-US" w:eastAsia="zh-CN"/>
            </w:rPr>
            <w:t>3</w:t>
          </w:r>
        </w:p>
        <w:p>
          <w:pPr>
            <w:tabs>
              <w:tab w:val="right" w:leader="dot" w:pos="8834"/>
            </w:tabs>
            <w:spacing w:before="320" w:line="228" w:lineRule="auto"/>
            <w:ind w:left="443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57" w:name="bookmark119"/>
          <w:bookmarkEnd w:id="57"/>
          <w:r>
            <w:fldChar w:fldCharType="begin"/>
          </w:r>
          <w:r>
            <w:instrText xml:space="preserve"> HYPERLINK \l "bookmark120" </w:instrText>
          </w:r>
          <w:r>
            <w:fldChar w:fldCharType="separate"/>
          </w:r>
          <w:r>
            <w:rPr>
              <w:rFonts w:hint="eastAsia" w:ascii="仿宋" w:hAnsi="仿宋" w:eastAsia="仿宋" w:cs="仿宋"/>
              <w:spacing w:val="5"/>
              <w:sz w:val="31"/>
              <w:szCs w:val="31"/>
              <w:lang w:eastAsia="zh-CN"/>
            </w:rPr>
            <w:t>附件 4</w:t>
          </w:r>
          <w:r>
            <w:rPr>
              <w:rFonts w:ascii="Times New Roman" w:hAnsi="Times New Roman" w:eastAsia="Times New Roman" w:cs="Times New Roman"/>
              <w:spacing w:val="30"/>
              <w:sz w:val="31"/>
              <w:szCs w:val="31"/>
            </w:rPr>
            <w:t xml:space="preserve"> </w:t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t>淮阳区低温冰雪灾害应急指挥流程图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rPr>
              <w:rFonts w:ascii="仿宋" w:hAnsi="仿宋" w:eastAsia="仿宋" w:cs="仿宋"/>
              <w:spacing w:val="-68"/>
              <w:sz w:val="31"/>
              <w:szCs w:val="31"/>
            </w:rPr>
            <w:t xml:space="preserve"> </w:t>
          </w:r>
          <w:r>
            <w:rPr>
              <w:rFonts w:ascii="Times New Roman" w:hAnsi="Times New Roman" w:eastAsia="Times New Roman" w:cs="Times New Roman"/>
              <w:b/>
              <w:bCs/>
              <w:spacing w:val="-6"/>
              <w:sz w:val="28"/>
              <w:szCs w:val="28"/>
            </w:rPr>
            <w:fldChar w:fldCharType="end"/>
          </w:r>
          <w:r>
            <w:rPr>
              <w:rFonts w:hint="eastAsia" w:ascii="Times New Roman" w:hAnsi="Times New Roman" w:eastAsia="宋体" w:cs="Times New Roman"/>
              <w:b/>
              <w:bCs/>
              <w:spacing w:val="-6"/>
              <w:sz w:val="28"/>
              <w:szCs w:val="28"/>
              <w:lang w:val="en-US" w:eastAsia="zh-CN"/>
            </w:rPr>
            <w:t>64</w:t>
          </w:r>
        </w:p>
      </w:sdtContent>
    </w:sdt>
    <w:p>
      <w:pPr>
        <w:spacing w:line="228" w:lineRule="auto"/>
        <w:rPr>
          <w:rFonts w:ascii="Times New Roman" w:hAnsi="Times New Roman" w:eastAsia="Times New Roman" w:cs="Times New Roman"/>
          <w:sz w:val="28"/>
          <w:szCs w:val="28"/>
        </w:rPr>
        <w:sectPr>
          <w:pgSz w:w="11906" w:h="16839"/>
          <w:pgMar w:top="1431" w:right="1529" w:bottom="0" w:left="1542" w:header="0" w:footer="0" w:gutter="0"/>
          <w:cols w:space="720" w:num="1"/>
        </w:sectPr>
      </w:pPr>
    </w:p>
    <w:p>
      <w:pPr>
        <w:pStyle w:val="2"/>
        <w:spacing w:line="301" w:lineRule="auto"/>
      </w:pPr>
    </w:p>
    <w:p>
      <w:pPr>
        <w:pStyle w:val="2"/>
        <w:spacing w:line="302" w:lineRule="auto"/>
      </w:pPr>
    </w:p>
    <w:sdt>
      <w:sdtPr>
        <w:rPr>
          <w:rFonts w:ascii="仿宋" w:hAnsi="仿宋" w:eastAsia="仿宋" w:cs="仿宋"/>
          <w:sz w:val="31"/>
          <w:szCs w:val="31"/>
        </w:rPr>
        <w:id w:val="4"/>
        <w:docPartObj>
          <w:docPartGallery w:val="Table of Contents"/>
          <w:docPartUnique/>
        </w:docPartObj>
      </w:sdtPr>
      <w:sdtEndPr>
        <w:rPr>
          <w:rFonts w:ascii="Times New Roman" w:hAnsi="Times New Roman" w:eastAsia="Times New Roman" w:cs="Times New Roman"/>
          <w:sz w:val="28"/>
          <w:szCs w:val="28"/>
        </w:rPr>
      </w:sdtEndPr>
      <w:sdtContent>
        <w:p>
          <w:pPr>
            <w:spacing w:before="101" w:line="227" w:lineRule="auto"/>
            <w:jc w:val="right"/>
            <w:rPr>
              <w:rFonts w:hint="eastAsia" w:ascii="Times New Roman" w:hAnsi="Times New Roman" w:eastAsia="宋体" w:cs="Times New Roman"/>
              <w:sz w:val="28"/>
              <w:szCs w:val="28"/>
              <w:lang w:val="en-US" w:eastAsia="zh-CN"/>
            </w:rPr>
          </w:pPr>
          <w:bookmarkStart w:id="58" w:name="bookmark121"/>
          <w:bookmarkEnd w:id="58"/>
          <w:r>
            <w:fldChar w:fldCharType="begin"/>
          </w:r>
          <w:r>
            <w:instrText xml:space="preserve"> HYPERLINK \l "bookmark121" </w:instrText>
          </w:r>
          <w:r>
            <w:fldChar w:fldCharType="separate"/>
          </w:r>
          <w:r>
            <w:rPr>
              <w:rFonts w:ascii="仿宋" w:hAnsi="仿宋" w:eastAsia="仿宋" w:cs="仿宋"/>
              <w:spacing w:val="6"/>
              <w:sz w:val="31"/>
              <w:szCs w:val="31"/>
            </w:rPr>
            <w:t>附件</w:t>
          </w:r>
          <w:r>
            <w:rPr>
              <w:rFonts w:ascii="仿宋" w:hAnsi="仿宋" w:eastAsia="仿宋" w:cs="仿宋"/>
              <w:spacing w:val="-57"/>
              <w:sz w:val="31"/>
              <w:szCs w:val="31"/>
            </w:rPr>
            <w:t xml:space="preserve"> </w:t>
          </w:r>
          <w:r>
            <w:rPr>
              <w:rFonts w:hint="eastAsia" w:ascii="Times New Roman" w:hAnsi="Times New Roman" w:eastAsia="宋体" w:cs="Times New Roman"/>
              <w:spacing w:val="6"/>
              <w:sz w:val="31"/>
              <w:szCs w:val="31"/>
              <w:lang w:val="en-US" w:eastAsia="zh-CN"/>
            </w:rPr>
            <w:t>5</w:t>
          </w:r>
          <w:r>
            <w:rPr>
              <w:rFonts w:ascii="Times New Roman" w:hAnsi="Times New Roman" w:eastAsia="Times New Roman" w:cs="Times New Roman"/>
              <w:spacing w:val="31"/>
              <w:sz w:val="31"/>
              <w:szCs w:val="31"/>
            </w:rPr>
            <w:t xml:space="preserve"> </w:t>
          </w:r>
          <w:r>
            <w:rPr>
              <w:rFonts w:ascii="仿宋" w:hAnsi="仿宋" w:eastAsia="仿宋" w:cs="仿宋"/>
              <w:spacing w:val="6"/>
              <w:sz w:val="31"/>
              <w:szCs w:val="31"/>
            </w:rPr>
            <w:t>淮阳区低温雨雪冰冻灾害应急信息接收上报流程图</w:t>
          </w:r>
          <w:r>
            <w:rPr>
              <w:rFonts w:hint="eastAsia" w:ascii="仿宋" w:hAnsi="仿宋" w:eastAsia="仿宋" w:cs="仿宋"/>
              <w:spacing w:val="6"/>
              <w:sz w:val="31"/>
              <w:szCs w:val="31"/>
              <w:lang w:val="en-US" w:eastAsia="zh-CN"/>
            </w:rPr>
            <w:t xml:space="preserve"> </w:t>
          </w:r>
          <w:r>
            <w:rPr>
              <w:rFonts w:hint="eastAsia" w:ascii="Times New Roman" w:hAnsi="Times New Roman" w:eastAsia="宋体" w:cs="Times New Roman"/>
              <w:b/>
              <w:bCs/>
              <w:spacing w:val="6"/>
              <w:sz w:val="28"/>
              <w:szCs w:val="28"/>
              <w:lang w:val="en-US" w:eastAsia="zh-CN"/>
            </w:rPr>
            <w:t>6</w:t>
          </w:r>
          <w:r>
            <w:rPr>
              <w:rFonts w:ascii="Times New Roman" w:hAnsi="Times New Roman" w:eastAsia="Times New Roman" w:cs="Times New Roman"/>
              <w:b/>
              <w:bCs/>
              <w:spacing w:val="6"/>
              <w:sz w:val="28"/>
              <w:szCs w:val="28"/>
            </w:rPr>
            <w:fldChar w:fldCharType="end"/>
          </w:r>
          <w:r>
            <w:rPr>
              <w:rFonts w:hint="eastAsia" w:ascii="Times New Roman" w:hAnsi="Times New Roman" w:eastAsia="宋体" w:cs="Times New Roman"/>
              <w:b/>
              <w:bCs/>
              <w:spacing w:val="6"/>
              <w:sz w:val="28"/>
              <w:szCs w:val="28"/>
              <w:lang w:val="en-US" w:eastAsia="zh-CN"/>
            </w:rPr>
            <w:t>5</w:t>
          </w:r>
        </w:p>
        <w:p>
          <w:pPr>
            <w:tabs>
              <w:tab w:val="right" w:leader="dot" w:pos="8590"/>
            </w:tabs>
            <w:spacing w:before="242" w:line="228" w:lineRule="auto"/>
            <w:ind w:left="200"/>
            <w:rPr>
              <w:rFonts w:ascii="Times New Roman" w:hAnsi="Times New Roman" w:eastAsia="Times New Roman" w:cs="Times New Roman"/>
              <w:sz w:val="28"/>
              <w:szCs w:val="28"/>
            </w:rPr>
          </w:pPr>
          <w:bookmarkStart w:id="59" w:name="bookmark121"/>
          <w:bookmarkEnd w:id="59"/>
          <w:r>
            <w:fldChar w:fldCharType="begin"/>
          </w:r>
          <w:r>
            <w:instrText xml:space="preserve"> HYPERLINK \l "bookmark122" </w:instrText>
          </w:r>
          <w:r>
            <w:fldChar w:fldCharType="separate"/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t>附件</w:t>
          </w:r>
          <w:r>
            <w:rPr>
              <w:rFonts w:ascii="仿宋" w:hAnsi="仿宋" w:eastAsia="仿宋" w:cs="仿宋"/>
              <w:spacing w:val="-36"/>
              <w:sz w:val="31"/>
              <w:szCs w:val="31"/>
            </w:rPr>
            <w:t xml:space="preserve"> </w:t>
          </w:r>
          <w:r>
            <w:rPr>
              <w:rFonts w:hint="eastAsia" w:ascii="Times New Roman" w:hAnsi="Times New Roman" w:eastAsia="宋体" w:cs="Times New Roman"/>
              <w:spacing w:val="5"/>
              <w:sz w:val="31"/>
              <w:szCs w:val="31"/>
              <w:lang w:val="en-US" w:eastAsia="zh-CN"/>
            </w:rPr>
            <w:t>6</w:t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t>淮阳区低温雨雪冰冻灾害应急处置</w:t>
          </w:r>
          <w:r>
            <w:rPr>
              <w:rFonts w:ascii="仿宋" w:hAnsi="仿宋" w:eastAsia="仿宋" w:cs="仿宋"/>
              <w:spacing w:val="4"/>
              <w:sz w:val="31"/>
              <w:szCs w:val="31"/>
            </w:rPr>
            <w:t>流程图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rPr>
              <w:rFonts w:ascii="仿宋" w:hAnsi="仿宋" w:eastAsia="仿宋" w:cs="仿宋"/>
              <w:spacing w:val="-62"/>
              <w:sz w:val="31"/>
              <w:szCs w:val="31"/>
            </w:rPr>
            <w:t xml:space="preserve"> </w:t>
          </w:r>
          <w:r>
            <w:rPr>
              <w:rFonts w:hint="eastAsia" w:ascii="Times New Roman" w:hAnsi="Times New Roman" w:eastAsia="宋体" w:cs="Times New Roman"/>
              <w:b/>
              <w:bCs/>
              <w:spacing w:val="-13"/>
              <w:sz w:val="28"/>
              <w:szCs w:val="28"/>
              <w:lang w:val="en-US" w:eastAsia="zh-CN"/>
            </w:rPr>
            <w:t>6</w:t>
          </w:r>
          <w:r>
            <w:rPr>
              <w:rFonts w:ascii="Times New Roman" w:hAnsi="Times New Roman" w:eastAsia="Times New Roman" w:cs="Times New Roman"/>
              <w:b/>
              <w:bCs/>
              <w:spacing w:val="-13"/>
              <w:sz w:val="28"/>
              <w:szCs w:val="28"/>
            </w:rPr>
            <w:fldChar w:fldCharType="end"/>
          </w:r>
          <w:r>
            <w:rPr>
              <w:rFonts w:hint="eastAsia" w:ascii="Times New Roman" w:hAnsi="Times New Roman" w:eastAsia="宋体" w:cs="Times New Roman"/>
              <w:b/>
              <w:bCs/>
              <w:spacing w:val="-13"/>
              <w:sz w:val="28"/>
              <w:szCs w:val="28"/>
              <w:lang w:val="en-US" w:eastAsia="zh-CN"/>
            </w:rPr>
            <w:t>7</w:t>
          </w:r>
        </w:p>
      </w:sdtContent>
    </w:sdt>
    <w:p>
      <w:pPr>
        <w:spacing w:line="228" w:lineRule="auto"/>
        <w:rPr>
          <w:rFonts w:ascii="Times New Roman" w:hAnsi="Times New Roman" w:eastAsia="Times New Roman" w:cs="Times New Roman"/>
          <w:sz w:val="28"/>
          <w:szCs w:val="28"/>
        </w:rPr>
        <w:sectPr>
          <w:pgSz w:w="11906" w:h="16839"/>
          <w:pgMar w:top="1431" w:right="1529" w:bottom="0" w:left="1785" w:header="0" w:footer="0" w:gutter="0"/>
          <w:cols w:space="720" w:num="1"/>
        </w:sectPr>
      </w:pPr>
    </w:p>
    <w:p>
      <w:pPr>
        <w:pStyle w:val="2"/>
        <w:spacing w:line="272" w:lineRule="auto"/>
      </w:pPr>
    </w:p>
    <w:p>
      <w:pPr>
        <w:pStyle w:val="2"/>
        <w:spacing w:line="272" w:lineRule="auto"/>
      </w:pPr>
    </w:p>
    <w:p>
      <w:pPr>
        <w:spacing w:before="152" w:line="226" w:lineRule="auto"/>
        <w:ind w:left="1060"/>
        <w:outlineLvl w:val="0"/>
        <w:rPr>
          <w:rFonts w:ascii="黑体" w:hAnsi="黑体" w:eastAsia="黑体" w:cs="黑体"/>
          <w:sz w:val="47"/>
          <w:szCs w:val="47"/>
        </w:rPr>
      </w:pPr>
      <w:bookmarkStart w:id="60" w:name="bookmark3"/>
      <w:bookmarkEnd w:id="60"/>
      <w:r>
        <w:rPr>
          <w:rFonts w:ascii="黑体" w:hAnsi="黑体" w:eastAsia="黑体" w:cs="黑体"/>
          <w:spacing w:val="8"/>
          <w:sz w:val="47"/>
          <w:szCs w:val="47"/>
        </w:rPr>
        <w:t>周口市淮阳区低温雨雪冰冻灾害</w:t>
      </w:r>
    </w:p>
    <w:p>
      <w:pPr>
        <w:spacing w:before="123" w:line="226" w:lineRule="auto"/>
        <w:ind w:left="3462"/>
        <w:outlineLvl w:val="0"/>
        <w:rPr>
          <w:rFonts w:ascii="黑体" w:hAnsi="黑体" w:eastAsia="黑体" w:cs="黑体"/>
          <w:sz w:val="47"/>
          <w:szCs w:val="47"/>
        </w:rPr>
      </w:pPr>
      <w:bookmarkStart w:id="61" w:name="bookmark5"/>
      <w:bookmarkEnd w:id="61"/>
      <w:r>
        <w:rPr>
          <w:rFonts w:ascii="黑体" w:hAnsi="黑体" w:eastAsia="黑体" w:cs="黑体"/>
          <w:spacing w:val="4"/>
          <w:sz w:val="47"/>
          <w:szCs w:val="47"/>
        </w:rPr>
        <w:t>应急预案</w:t>
      </w:r>
    </w:p>
    <w:p>
      <w:pPr>
        <w:pStyle w:val="2"/>
        <w:spacing w:line="304" w:lineRule="auto"/>
      </w:pPr>
    </w:p>
    <w:p>
      <w:pPr>
        <w:pStyle w:val="2"/>
        <w:spacing w:line="305" w:lineRule="auto"/>
      </w:pPr>
    </w:p>
    <w:p>
      <w:pPr>
        <w:spacing w:before="100" w:line="227" w:lineRule="auto"/>
        <w:ind w:left="648"/>
        <w:outlineLvl w:val="0"/>
        <w:rPr>
          <w:rFonts w:ascii="黑体" w:hAnsi="黑体" w:eastAsia="黑体" w:cs="黑体"/>
          <w:sz w:val="31"/>
          <w:szCs w:val="31"/>
        </w:rPr>
      </w:pPr>
      <w:bookmarkStart w:id="62" w:name="bookmark2"/>
      <w:bookmarkEnd w:id="62"/>
      <w:r>
        <w:rPr>
          <w:rFonts w:ascii="黑体" w:hAnsi="黑体" w:eastAsia="黑体" w:cs="黑体"/>
          <w:spacing w:val="-6"/>
          <w:sz w:val="31"/>
          <w:szCs w:val="31"/>
        </w:rPr>
        <w:t>1.</w:t>
      </w:r>
      <w:r>
        <w:rPr>
          <w:rFonts w:ascii="黑体" w:hAnsi="黑体" w:eastAsia="黑体" w:cs="黑体"/>
          <w:spacing w:val="27"/>
          <w:sz w:val="31"/>
          <w:szCs w:val="31"/>
        </w:rPr>
        <w:t xml:space="preserve"> </w:t>
      </w:r>
      <w:r>
        <w:rPr>
          <w:rFonts w:ascii="黑体" w:hAnsi="黑体" w:eastAsia="黑体" w:cs="黑体"/>
          <w:spacing w:val="-6"/>
          <w:sz w:val="31"/>
          <w:szCs w:val="31"/>
        </w:rPr>
        <w:t>总则</w:t>
      </w:r>
    </w:p>
    <w:p>
      <w:pPr>
        <w:spacing w:before="178" w:line="235" w:lineRule="auto"/>
        <w:ind w:left="648"/>
        <w:outlineLvl w:val="1"/>
        <w:rPr>
          <w:rFonts w:ascii="楷体" w:hAnsi="楷体" w:eastAsia="楷体" w:cs="楷体"/>
          <w:sz w:val="31"/>
          <w:szCs w:val="31"/>
        </w:rPr>
      </w:pPr>
      <w:bookmarkStart w:id="63" w:name="bookmark4"/>
      <w:bookmarkEnd w:id="63"/>
      <w:r>
        <w:rPr>
          <w:rFonts w:ascii="楷体" w:hAnsi="楷体" w:eastAsia="楷体" w:cs="楷体"/>
          <w:spacing w:val="4"/>
          <w:sz w:val="31"/>
          <w:szCs w:val="31"/>
        </w:rPr>
        <w:t>1.1</w:t>
      </w:r>
      <w:r>
        <w:rPr>
          <w:rFonts w:ascii="楷体" w:hAnsi="楷体" w:eastAsia="楷体" w:cs="楷体"/>
          <w:spacing w:val="22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4"/>
          <w:sz w:val="31"/>
          <w:szCs w:val="31"/>
        </w:rPr>
        <w:t>编制目的</w:t>
      </w:r>
    </w:p>
    <w:p>
      <w:pPr>
        <w:spacing w:before="169" w:line="328" w:lineRule="auto"/>
        <w:ind w:firstLine="65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0"/>
          <w:sz w:val="31"/>
          <w:szCs w:val="31"/>
        </w:rPr>
        <w:t>为提高全区应对低温雨雪冰冻灾害的综合防御和处置能力，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建立健全灾害紧急救助体系和工作运行机制，迅速、有序、高效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5"/>
          <w:sz w:val="31"/>
          <w:szCs w:val="31"/>
        </w:rPr>
        <w:t>地开展应急处置工作，有效防范和应对低温雨雪冰冻灾害，防止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5"/>
          <w:sz w:val="31"/>
          <w:szCs w:val="31"/>
        </w:rPr>
        <w:t>次生、衍生灾害发生，最大限度减轻或者避免灾害造成的人员伤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7"/>
          <w:sz w:val="31"/>
          <w:szCs w:val="31"/>
        </w:rPr>
        <w:t>亡和财产损失,维护全区经济社会平稳和人民群众生产生活有序、</w:t>
      </w:r>
      <w:r>
        <w:rPr>
          <w:rFonts w:ascii="仿宋" w:hAnsi="仿宋" w:eastAsia="仿宋" w:cs="仿宋"/>
          <w:spacing w:val="4"/>
          <w:sz w:val="31"/>
          <w:szCs w:val="31"/>
        </w:rPr>
        <w:t xml:space="preserve"> </w:t>
      </w:r>
      <w:bookmarkStart w:id="64" w:name="bookmark7"/>
      <w:bookmarkEnd w:id="64"/>
      <w:r>
        <w:rPr>
          <w:rFonts w:ascii="仿宋" w:hAnsi="仿宋" w:eastAsia="仿宋" w:cs="仿宋"/>
          <w:spacing w:val="4"/>
          <w:sz w:val="31"/>
          <w:szCs w:val="31"/>
        </w:rPr>
        <w:t>和谐、平安。</w:t>
      </w:r>
    </w:p>
    <w:p>
      <w:pPr>
        <w:spacing w:before="53" w:line="235" w:lineRule="auto"/>
        <w:ind w:left="648"/>
        <w:outlineLvl w:val="1"/>
        <w:rPr>
          <w:rFonts w:ascii="楷体" w:hAnsi="楷体" w:eastAsia="楷体" w:cs="楷体"/>
          <w:sz w:val="31"/>
          <w:szCs w:val="31"/>
        </w:rPr>
      </w:pPr>
      <w:bookmarkStart w:id="65" w:name="bookmark6"/>
      <w:bookmarkEnd w:id="65"/>
      <w:r>
        <w:rPr>
          <w:rFonts w:ascii="楷体" w:hAnsi="楷体" w:eastAsia="楷体" w:cs="楷体"/>
          <w:sz w:val="31"/>
          <w:szCs w:val="31"/>
        </w:rPr>
        <w:t>1.2</w:t>
      </w:r>
      <w:r>
        <w:rPr>
          <w:rFonts w:ascii="楷体" w:hAnsi="楷体" w:eastAsia="楷体" w:cs="楷体"/>
          <w:spacing w:val="27"/>
          <w:sz w:val="31"/>
          <w:szCs w:val="31"/>
        </w:rPr>
        <w:t xml:space="preserve"> </w:t>
      </w:r>
      <w:r>
        <w:rPr>
          <w:rFonts w:ascii="楷体" w:hAnsi="楷体" w:eastAsia="楷体" w:cs="楷体"/>
          <w:sz w:val="31"/>
          <w:szCs w:val="31"/>
        </w:rPr>
        <w:t>编制依据</w:t>
      </w:r>
    </w:p>
    <w:p>
      <w:pPr>
        <w:spacing w:before="169" w:line="328" w:lineRule="auto"/>
        <w:ind w:right="220" w:firstLine="642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7"/>
          <w:sz w:val="31"/>
          <w:szCs w:val="31"/>
        </w:rPr>
        <w:t>依据《中华人民共和国突发事件应对法》、《国家突发公</w:t>
      </w:r>
      <w:r>
        <w:rPr>
          <w:rFonts w:ascii="仿宋" w:hAnsi="仿宋" w:eastAsia="仿宋" w:cs="仿宋"/>
          <w:spacing w:val="-8"/>
          <w:sz w:val="31"/>
          <w:szCs w:val="31"/>
        </w:rPr>
        <w:t>共事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6"/>
          <w:sz w:val="31"/>
          <w:szCs w:val="31"/>
        </w:rPr>
        <w:t>件总体应急预案》、《河南省气象灾害防御条例》、《周口市气象灾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6"/>
          <w:sz w:val="31"/>
          <w:szCs w:val="31"/>
        </w:rPr>
        <w:t>害防御条例》、《周口市突发事件总体应急预案》、《周口市低温雨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6"/>
          <w:sz w:val="31"/>
          <w:szCs w:val="31"/>
        </w:rPr>
        <w:t>雪冰冻灾害应急预案》、《周口市气象灾害应急预案》、《周口市淮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阳区突发事件总体应急预案》等法律法规和规范性文件，制定本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bookmarkStart w:id="66" w:name="bookmark9"/>
      <w:bookmarkEnd w:id="66"/>
      <w:r>
        <w:rPr>
          <w:rFonts w:ascii="仿宋" w:hAnsi="仿宋" w:eastAsia="仿宋" w:cs="仿宋"/>
          <w:spacing w:val="-1"/>
          <w:sz w:val="31"/>
          <w:szCs w:val="31"/>
        </w:rPr>
        <w:t>预案。</w:t>
      </w:r>
    </w:p>
    <w:p>
      <w:pPr>
        <w:spacing w:before="50" w:line="234" w:lineRule="auto"/>
        <w:ind w:left="648"/>
        <w:outlineLvl w:val="1"/>
        <w:rPr>
          <w:rFonts w:ascii="楷体" w:hAnsi="楷体" w:eastAsia="楷体" w:cs="楷体"/>
          <w:sz w:val="31"/>
          <w:szCs w:val="31"/>
        </w:rPr>
      </w:pPr>
      <w:bookmarkStart w:id="67" w:name="bookmark8"/>
      <w:bookmarkEnd w:id="67"/>
      <w:r>
        <w:rPr>
          <w:rFonts w:ascii="楷体" w:hAnsi="楷体" w:eastAsia="楷体" w:cs="楷体"/>
          <w:spacing w:val="1"/>
          <w:sz w:val="31"/>
          <w:szCs w:val="31"/>
        </w:rPr>
        <w:t>1.3</w:t>
      </w:r>
      <w:r>
        <w:rPr>
          <w:rFonts w:ascii="楷体" w:hAnsi="楷体" w:eastAsia="楷体" w:cs="楷体"/>
          <w:spacing w:val="20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1"/>
          <w:sz w:val="31"/>
          <w:szCs w:val="31"/>
        </w:rPr>
        <w:t>适用范围</w:t>
      </w:r>
    </w:p>
    <w:p>
      <w:pPr>
        <w:spacing w:before="166" w:line="318" w:lineRule="auto"/>
        <w:ind w:left="21" w:right="220" w:firstLine="62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7"/>
          <w:sz w:val="31"/>
          <w:szCs w:val="31"/>
        </w:rPr>
        <w:t>本应急预案适用于淮阳区范围内的低温雨雪冰冻灾害的预</w:t>
      </w:r>
      <w:r>
        <w:rPr>
          <w:rFonts w:ascii="仿宋" w:hAnsi="仿宋" w:eastAsia="仿宋" w:cs="仿宋"/>
          <w:spacing w:val="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防与应急准备、预警发布与信息报告、应急处置与救援工</w:t>
      </w:r>
      <w:r>
        <w:rPr>
          <w:rFonts w:ascii="仿宋" w:hAnsi="仿宋" w:eastAsia="仿宋" w:cs="仿宋"/>
          <w:spacing w:val="7"/>
          <w:sz w:val="31"/>
          <w:szCs w:val="31"/>
        </w:rPr>
        <w:t>作。</w:t>
      </w:r>
    </w:p>
    <w:p>
      <w:pPr>
        <w:spacing w:before="55" w:line="226" w:lineRule="auto"/>
        <w:ind w:left="64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本预案所称低温雨雪冰冻灾害，指由低温、雨、雪、冰冻等</w:t>
      </w:r>
    </w:p>
    <w:p>
      <w:pPr>
        <w:spacing w:line="226" w:lineRule="auto"/>
        <w:rPr>
          <w:rFonts w:ascii="仿宋" w:hAnsi="仿宋" w:eastAsia="仿宋" w:cs="仿宋"/>
          <w:sz w:val="31"/>
          <w:szCs w:val="31"/>
        </w:rPr>
        <w:sectPr>
          <w:footerReference r:id="rId5" w:type="default"/>
          <w:pgSz w:w="11906" w:h="16839"/>
          <w:pgMar w:top="1431" w:right="1310" w:bottom="1151" w:left="1552" w:header="0" w:footer="987" w:gutter="0"/>
          <w:pgNumType w:fmt="decimal" w:start="1"/>
          <w:cols w:space="720" w:num="1"/>
        </w:sectPr>
      </w:pPr>
    </w:p>
    <w:p>
      <w:pPr>
        <w:spacing w:before="100" w:line="228" w:lineRule="auto"/>
        <w:rPr>
          <w:rFonts w:ascii="仿宋" w:hAnsi="仿宋" w:eastAsia="仿宋" w:cs="仿宋"/>
          <w:sz w:val="31"/>
          <w:szCs w:val="31"/>
        </w:rPr>
      </w:pPr>
      <w:bookmarkStart w:id="68" w:name="bookmark10"/>
      <w:bookmarkEnd w:id="68"/>
      <w:r>
        <w:rPr>
          <w:rFonts w:ascii="仿宋" w:hAnsi="仿宋" w:eastAsia="仿宋" w:cs="仿宋"/>
          <w:spacing w:val="7"/>
          <w:sz w:val="31"/>
          <w:szCs w:val="31"/>
        </w:rPr>
        <w:t>天气现象引发的自然灾害。</w:t>
      </w:r>
    </w:p>
    <w:p>
      <w:pPr>
        <w:spacing w:before="178" w:line="229" w:lineRule="auto"/>
        <w:ind w:left="650"/>
        <w:outlineLvl w:val="1"/>
        <w:rPr>
          <w:rFonts w:ascii="楷体" w:hAnsi="楷体" w:eastAsia="楷体" w:cs="楷体"/>
          <w:sz w:val="31"/>
          <w:szCs w:val="31"/>
        </w:rPr>
      </w:pPr>
      <w:bookmarkStart w:id="69" w:name="bookmark1"/>
      <w:bookmarkEnd w:id="69"/>
      <w:r>
        <w:rPr>
          <w:rFonts w:ascii="楷体" w:hAnsi="楷体" w:eastAsia="楷体" w:cs="楷体"/>
          <w:spacing w:val="1"/>
          <w:sz w:val="31"/>
          <w:szCs w:val="31"/>
        </w:rPr>
        <w:t>1.4</w:t>
      </w:r>
      <w:r>
        <w:rPr>
          <w:rFonts w:ascii="楷体" w:hAnsi="楷体" w:eastAsia="楷体" w:cs="楷体"/>
          <w:spacing w:val="20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1"/>
          <w:sz w:val="31"/>
          <w:szCs w:val="31"/>
        </w:rPr>
        <w:t>工作原则</w:t>
      </w:r>
    </w:p>
    <w:p>
      <w:pPr>
        <w:spacing w:before="172" w:line="316" w:lineRule="auto"/>
        <w:ind w:left="3" w:firstLine="64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9"/>
          <w:sz w:val="31"/>
          <w:szCs w:val="31"/>
        </w:rPr>
        <w:t>（1）人民至上、生命至上。</w:t>
      </w:r>
      <w:r>
        <w:rPr>
          <w:rFonts w:ascii="仿宋" w:hAnsi="仿宋" w:eastAsia="仿宋" w:cs="仿宋"/>
          <w:spacing w:val="9"/>
          <w:sz w:val="31"/>
          <w:szCs w:val="31"/>
        </w:rPr>
        <w:t>深入贯彻落实习近</w:t>
      </w:r>
      <w:r>
        <w:rPr>
          <w:rFonts w:ascii="仿宋" w:hAnsi="仿宋" w:eastAsia="仿宋" w:cs="仿宋"/>
          <w:spacing w:val="8"/>
          <w:sz w:val="31"/>
          <w:szCs w:val="31"/>
        </w:rPr>
        <w:t>平总书记关</w:t>
      </w:r>
      <w:r>
        <w:rPr>
          <w:rFonts w:ascii="仿宋" w:hAnsi="仿宋" w:eastAsia="仿宋" w:cs="仿宋"/>
          <w:sz w:val="31"/>
          <w:szCs w:val="31"/>
        </w:rPr>
        <w:t xml:space="preserve">   </w:t>
      </w:r>
      <w:r>
        <w:rPr>
          <w:rFonts w:ascii="仿宋" w:hAnsi="仿宋" w:eastAsia="仿宋" w:cs="仿宋"/>
          <w:spacing w:val="5"/>
          <w:sz w:val="31"/>
          <w:szCs w:val="31"/>
        </w:rPr>
        <w:t>于防灾、减灾、救灾工作的重要指示精神；做到防灾、减灾、救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2"/>
          <w:sz w:val="31"/>
          <w:szCs w:val="31"/>
        </w:rPr>
        <w:t>灾新理念的“</w:t>
      </w:r>
      <w:r>
        <w:rPr>
          <w:rFonts w:ascii="仿宋" w:hAnsi="仿宋" w:eastAsia="仿宋" w:cs="仿宋"/>
          <w:spacing w:val="-11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两个坚持、三个转变</w:t>
      </w:r>
      <w:r>
        <w:rPr>
          <w:rFonts w:ascii="仿宋" w:hAnsi="仿宋" w:eastAsia="仿宋" w:cs="仿宋"/>
          <w:spacing w:val="-10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”；牢固树立底线思维</w:t>
      </w:r>
      <w:r>
        <w:rPr>
          <w:rFonts w:ascii="仿宋" w:hAnsi="仿宋" w:eastAsia="仿宋" w:cs="仿宋"/>
          <w:spacing w:val="1"/>
          <w:sz w:val="31"/>
          <w:szCs w:val="31"/>
        </w:rPr>
        <w:t>，按照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1"/>
          <w:sz w:val="31"/>
          <w:szCs w:val="31"/>
        </w:rPr>
        <w:t>统一领导、分级负责、属地为主、依法防控原则，加强</w:t>
      </w:r>
      <w:r>
        <w:rPr>
          <w:rFonts w:ascii="仿宋" w:hAnsi="仿宋" w:eastAsia="仿宋" w:cs="仿宋"/>
          <w:sz w:val="31"/>
          <w:szCs w:val="31"/>
        </w:rPr>
        <w:t xml:space="preserve">上下联动、 </w:t>
      </w:r>
      <w:r>
        <w:rPr>
          <w:rFonts w:ascii="仿宋" w:hAnsi="仿宋" w:eastAsia="仿宋" w:cs="仿宋"/>
          <w:spacing w:val="5"/>
          <w:sz w:val="31"/>
          <w:szCs w:val="31"/>
        </w:rPr>
        <w:t>部门协同、社会动员、群防群治，科学有效防范和应对低温雨雪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3"/>
          <w:sz w:val="31"/>
          <w:szCs w:val="31"/>
        </w:rPr>
        <w:t>冰冻灾害；全力保障我区经济社会发展和人民群众生命财产安全。</w:t>
      </w:r>
    </w:p>
    <w:p>
      <w:pPr>
        <w:spacing w:before="177" w:line="298" w:lineRule="auto"/>
        <w:ind w:left="9" w:right="272" w:firstLine="63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9"/>
          <w:sz w:val="31"/>
          <w:szCs w:val="31"/>
        </w:rPr>
        <w:t>（2）预防为主，常备不懈。</w:t>
      </w:r>
      <w:r>
        <w:rPr>
          <w:rFonts w:ascii="仿宋" w:hAnsi="仿宋" w:eastAsia="仿宋" w:cs="仿宋"/>
          <w:spacing w:val="9"/>
          <w:sz w:val="31"/>
          <w:szCs w:val="31"/>
        </w:rPr>
        <w:t>坚持预防与应急相</w:t>
      </w:r>
      <w:r>
        <w:rPr>
          <w:rFonts w:ascii="仿宋" w:hAnsi="仿宋" w:eastAsia="仿宋" w:cs="仿宋"/>
          <w:spacing w:val="8"/>
          <w:sz w:val="31"/>
          <w:szCs w:val="31"/>
        </w:rPr>
        <w:t>结合，提高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全区的防范意识，落实各项预警防范措施，做好人</w:t>
      </w:r>
      <w:r>
        <w:rPr>
          <w:rFonts w:ascii="仿宋" w:hAnsi="仿宋" w:eastAsia="仿宋" w:cs="仿宋"/>
          <w:spacing w:val="4"/>
          <w:sz w:val="31"/>
          <w:szCs w:val="31"/>
        </w:rPr>
        <w:t>员、技术、物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资和装备等各项准备工作，做到早预防、早报告、早处置。</w:t>
      </w:r>
    </w:p>
    <w:p>
      <w:pPr>
        <w:spacing w:before="178" w:line="299" w:lineRule="auto"/>
        <w:ind w:left="4" w:right="169" w:firstLine="64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6"/>
          <w:sz w:val="31"/>
          <w:szCs w:val="31"/>
        </w:rPr>
        <w:t>（3）</w:t>
      </w:r>
      <w:r>
        <w:rPr>
          <w:rFonts w:ascii="仿宋" w:hAnsi="仿宋" w:eastAsia="仿宋" w:cs="仿宋"/>
          <w:spacing w:val="-82"/>
          <w:sz w:val="31"/>
          <w:szCs w:val="31"/>
        </w:rPr>
        <w:t xml:space="preserve"> </w:t>
      </w:r>
      <w:r>
        <w:rPr>
          <w:rFonts w:ascii="仿宋" w:hAnsi="仿宋" w:eastAsia="仿宋" w:cs="仿宋"/>
          <w:b/>
          <w:bCs/>
          <w:spacing w:val="6"/>
          <w:sz w:val="31"/>
          <w:szCs w:val="31"/>
        </w:rPr>
        <w:t>以人为本、减少危害。</w:t>
      </w:r>
      <w:r>
        <w:rPr>
          <w:rFonts w:ascii="仿宋" w:hAnsi="仿宋" w:eastAsia="仿宋" w:cs="仿宋"/>
          <w:spacing w:val="6"/>
          <w:sz w:val="31"/>
          <w:szCs w:val="31"/>
        </w:rPr>
        <w:t>把保障人民群众的生命安全放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"/>
          <w:sz w:val="31"/>
          <w:szCs w:val="31"/>
        </w:rPr>
        <w:t>在首位，完善机制，确保受灾群众基本生活</w:t>
      </w:r>
      <w:r>
        <w:rPr>
          <w:rFonts w:ascii="仿宋" w:hAnsi="仿宋" w:eastAsia="仿宋" w:cs="仿宋"/>
          <w:spacing w:val="-3"/>
          <w:sz w:val="31"/>
          <w:szCs w:val="31"/>
        </w:rPr>
        <w:t>，最大限度减少人员、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财产损失。</w:t>
      </w:r>
    </w:p>
    <w:p>
      <w:pPr>
        <w:spacing w:before="175" w:line="307" w:lineRule="auto"/>
        <w:ind w:right="212" w:firstLine="64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8"/>
          <w:sz w:val="31"/>
          <w:szCs w:val="31"/>
        </w:rPr>
        <w:t>（4）快速反应、科学应对。</w:t>
      </w:r>
      <w:r>
        <w:rPr>
          <w:rFonts w:ascii="仿宋" w:hAnsi="仿宋" w:eastAsia="仿宋" w:cs="仿宋"/>
          <w:spacing w:val="8"/>
          <w:sz w:val="31"/>
          <w:szCs w:val="31"/>
        </w:rPr>
        <w:t>区及各乡镇（街道）党委、政</w:t>
      </w:r>
      <w:r>
        <w:rPr>
          <w:rFonts w:ascii="仿宋" w:hAnsi="仿宋" w:eastAsia="仿宋" w:cs="仿宋"/>
          <w:spacing w:val="1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府第一时间作出反应，对灾情统计上报，分析研判；充分利用现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代科技手段，科学快速地开展应急救援工作，提高防灾、减灾、 </w:t>
      </w:r>
      <w:r>
        <w:rPr>
          <w:rFonts w:ascii="仿宋" w:hAnsi="仿宋" w:eastAsia="仿宋" w:cs="仿宋"/>
          <w:spacing w:val="4"/>
          <w:sz w:val="31"/>
          <w:szCs w:val="31"/>
        </w:rPr>
        <w:t>救灾能力。</w:t>
      </w:r>
    </w:p>
    <w:p>
      <w:pPr>
        <w:spacing w:before="177" w:line="298" w:lineRule="auto"/>
        <w:ind w:left="2" w:right="272" w:firstLine="64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9"/>
          <w:sz w:val="31"/>
          <w:szCs w:val="31"/>
        </w:rPr>
        <w:t>（5）统一领导、综合协调。</w:t>
      </w:r>
      <w:r>
        <w:rPr>
          <w:rFonts w:ascii="仿宋" w:hAnsi="仿宋" w:eastAsia="仿宋" w:cs="仿宋"/>
          <w:spacing w:val="9"/>
          <w:sz w:val="31"/>
          <w:szCs w:val="31"/>
        </w:rPr>
        <w:t>在区委、区政府统</w:t>
      </w:r>
      <w:r>
        <w:rPr>
          <w:rFonts w:ascii="仿宋" w:hAnsi="仿宋" w:eastAsia="仿宋" w:cs="仿宋"/>
          <w:spacing w:val="8"/>
          <w:sz w:val="31"/>
          <w:szCs w:val="31"/>
        </w:rPr>
        <w:t>一领导下，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各有关部门按照分工密切合作、资源共享、协同应对，确保灾害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应急救助工作有力、有序、有效展开。</w:t>
      </w:r>
    </w:p>
    <w:p>
      <w:pPr>
        <w:spacing w:before="181" w:line="280" w:lineRule="auto"/>
        <w:ind w:left="3" w:right="274" w:firstLine="644"/>
        <w:rPr>
          <w:rFonts w:ascii="仿宋" w:hAnsi="仿宋" w:eastAsia="仿宋" w:cs="仿宋"/>
          <w:sz w:val="31"/>
          <w:szCs w:val="31"/>
        </w:rPr>
        <w:sectPr>
          <w:footerReference r:id="rId6" w:type="default"/>
          <w:pgSz w:w="11906" w:h="16839"/>
          <w:pgMar w:top="1431" w:right="1258" w:bottom="1152" w:left="1550" w:header="0" w:footer="987" w:gutter="0"/>
          <w:pgNumType w:fmt="decimal"/>
          <w:cols w:space="720" w:num="1"/>
        </w:sectPr>
      </w:pPr>
      <w:r>
        <w:rPr>
          <w:rFonts w:ascii="仿宋" w:hAnsi="仿宋" w:eastAsia="仿宋" w:cs="仿宋"/>
          <w:b/>
          <w:bCs/>
          <w:spacing w:val="8"/>
          <w:sz w:val="31"/>
          <w:szCs w:val="31"/>
        </w:rPr>
        <w:t>（6）分级负责、属地管理。</w:t>
      </w:r>
      <w:r>
        <w:rPr>
          <w:rFonts w:ascii="仿宋" w:hAnsi="仿宋" w:eastAsia="仿宋" w:cs="仿宋"/>
          <w:spacing w:val="8"/>
          <w:sz w:val="31"/>
          <w:szCs w:val="31"/>
        </w:rPr>
        <w:t>区及各乡镇（街道）党委、政</w:t>
      </w:r>
      <w:r>
        <w:rPr>
          <w:rFonts w:ascii="仿宋" w:hAnsi="仿宋" w:eastAsia="仿宋" w:cs="仿宋"/>
          <w:spacing w:val="1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府，根据各自职责，按照分级响应、属地管理为主的要求，</w:t>
      </w:r>
      <w:r>
        <w:rPr>
          <w:rFonts w:ascii="仿宋" w:hAnsi="仿宋" w:eastAsia="仿宋" w:cs="仿宋"/>
          <w:spacing w:val="4"/>
          <w:sz w:val="31"/>
          <w:szCs w:val="31"/>
        </w:rPr>
        <w:t>完善</w:t>
      </w:r>
    </w:p>
    <w:p>
      <w:pPr>
        <w:spacing w:before="101" w:line="226" w:lineRule="auto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6"/>
          <w:sz w:val="31"/>
          <w:szCs w:val="31"/>
        </w:rPr>
        <w:t>工作机制，落实工作职责。</w:t>
      </w:r>
    </w:p>
    <w:p>
      <w:pPr>
        <w:spacing w:before="116" w:line="276" w:lineRule="auto"/>
        <w:ind w:left="4" w:right="102" w:firstLine="641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9"/>
          <w:sz w:val="31"/>
          <w:szCs w:val="31"/>
        </w:rPr>
        <w:t>（7）多方协同，社会联动。</w:t>
      </w:r>
      <w:r>
        <w:rPr>
          <w:rFonts w:ascii="仿宋" w:hAnsi="仿宋" w:eastAsia="仿宋" w:cs="仿宋"/>
          <w:spacing w:val="9"/>
          <w:sz w:val="31"/>
          <w:szCs w:val="31"/>
        </w:rPr>
        <w:t>充分依靠社会各部</w:t>
      </w:r>
      <w:r>
        <w:rPr>
          <w:rFonts w:ascii="仿宋" w:hAnsi="仿宋" w:eastAsia="仿宋" w:cs="仿宋"/>
          <w:spacing w:val="8"/>
          <w:sz w:val="31"/>
          <w:szCs w:val="31"/>
        </w:rPr>
        <w:t>门及公路沿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线群众在应对低温雨雪冰冻灾害中的作用，共同完成抗雪</w:t>
      </w:r>
      <w:r>
        <w:rPr>
          <w:rFonts w:ascii="仿宋" w:hAnsi="仿宋" w:eastAsia="仿宋" w:cs="仿宋"/>
          <w:spacing w:val="4"/>
          <w:sz w:val="31"/>
          <w:szCs w:val="31"/>
        </w:rPr>
        <w:t>防冻救</w:t>
      </w:r>
      <w:r>
        <w:rPr>
          <w:rFonts w:ascii="仿宋" w:hAnsi="仿宋" w:eastAsia="仿宋" w:cs="仿宋"/>
          <w:sz w:val="31"/>
          <w:szCs w:val="31"/>
        </w:rPr>
        <w:t xml:space="preserve"> </w:t>
      </w:r>
      <w:bookmarkStart w:id="70" w:name="bookmark12"/>
      <w:bookmarkEnd w:id="70"/>
      <w:r>
        <w:rPr>
          <w:rFonts w:ascii="仿宋" w:hAnsi="仿宋" w:eastAsia="仿宋" w:cs="仿宋"/>
          <w:spacing w:val="1"/>
          <w:sz w:val="31"/>
          <w:szCs w:val="31"/>
        </w:rPr>
        <w:t>灾任务。</w:t>
      </w:r>
    </w:p>
    <w:p>
      <w:pPr>
        <w:spacing w:before="116" w:line="231" w:lineRule="auto"/>
        <w:ind w:left="649"/>
        <w:outlineLvl w:val="1"/>
        <w:rPr>
          <w:rFonts w:ascii="楷体" w:hAnsi="楷体" w:eastAsia="楷体" w:cs="楷体"/>
          <w:sz w:val="31"/>
          <w:szCs w:val="31"/>
        </w:rPr>
      </w:pPr>
      <w:bookmarkStart w:id="71" w:name="bookmark11"/>
      <w:bookmarkEnd w:id="71"/>
      <w:r>
        <w:rPr>
          <w:rFonts w:ascii="楷体" w:hAnsi="楷体" w:eastAsia="楷体" w:cs="楷体"/>
          <w:sz w:val="31"/>
          <w:szCs w:val="31"/>
        </w:rPr>
        <w:t>1.5</w:t>
      </w:r>
      <w:r>
        <w:rPr>
          <w:rFonts w:ascii="楷体" w:hAnsi="楷体" w:eastAsia="楷体" w:cs="楷体"/>
          <w:spacing w:val="48"/>
          <w:sz w:val="31"/>
          <w:szCs w:val="31"/>
        </w:rPr>
        <w:t xml:space="preserve"> </w:t>
      </w:r>
      <w:r>
        <w:rPr>
          <w:rFonts w:ascii="楷体" w:hAnsi="楷体" w:eastAsia="楷体" w:cs="楷体"/>
          <w:sz w:val="31"/>
          <w:szCs w:val="31"/>
        </w:rPr>
        <w:t>灾害风险分析</w:t>
      </w:r>
    </w:p>
    <w:p>
      <w:pPr>
        <w:spacing w:before="170" w:line="228" w:lineRule="auto"/>
        <w:ind w:left="67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因极端天气造成的低温雨雪冰冻灾害风险，包</w:t>
      </w:r>
      <w:r>
        <w:rPr>
          <w:rFonts w:ascii="仿宋" w:hAnsi="仿宋" w:eastAsia="仿宋" w:cs="仿宋"/>
          <w:spacing w:val="6"/>
          <w:sz w:val="31"/>
          <w:szCs w:val="31"/>
        </w:rPr>
        <w:t>括：</w:t>
      </w:r>
    </w:p>
    <w:p>
      <w:pPr>
        <w:spacing w:before="177" w:line="307" w:lineRule="auto"/>
        <w:ind w:right="102" w:firstLine="64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（1）对交通运输造成不利影响：可导致高铁、高速</w:t>
      </w:r>
      <w:r>
        <w:rPr>
          <w:rFonts w:ascii="仿宋" w:hAnsi="仿宋" w:eastAsia="仿宋" w:cs="仿宋"/>
          <w:spacing w:val="7"/>
          <w:sz w:val="31"/>
          <w:szCs w:val="31"/>
        </w:rPr>
        <w:t>、</w:t>
      </w:r>
      <w:r>
        <w:rPr>
          <w:rFonts w:ascii="仿宋" w:hAnsi="仿宋" w:eastAsia="仿宋" w:cs="仿宋"/>
          <w:spacing w:val="-8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国市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区干道、水路等交通运输方式无法正常运行，引发大面积交通拥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堵、人员滞留，造成城市供电困难、供油运输困难，交通运输突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发事件风险增高；</w:t>
      </w:r>
    </w:p>
    <w:p>
      <w:pPr>
        <w:spacing w:before="181" w:line="312" w:lineRule="auto"/>
        <w:ind w:firstLine="64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0"/>
          <w:sz w:val="31"/>
          <w:szCs w:val="31"/>
        </w:rPr>
        <w:t>（2）对城市运行管理造成不利影响：可导致电线结冰、供</w:t>
      </w:r>
      <w:r>
        <w:rPr>
          <w:rFonts w:ascii="仿宋" w:hAnsi="仿宋" w:eastAsia="仿宋" w:cs="仿宋"/>
          <w:spacing w:val="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"/>
          <w:sz w:val="31"/>
          <w:szCs w:val="31"/>
        </w:rPr>
        <w:t>水管道破裂、电力杆塔和通信基站倒塌损坏等设施</w:t>
      </w:r>
      <w:r>
        <w:rPr>
          <w:rFonts w:ascii="仿宋" w:hAnsi="仿宋" w:eastAsia="仿宋" w:cs="仿宋"/>
          <w:spacing w:val="-3"/>
          <w:sz w:val="31"/>
          <w:szCs w:val="31"/>
        </w:rPr>
        <w:t>故障，造成水、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"/>
          <w:sz w:val="31"/>
          <w:szCs w:val="31"/>
        </w:rPr>
        <w:t>电、气、暖、通信等供应保障中断；也可导致城市</w:t>
      </w:r>
      <w:r>
        <w:rPr>
          <w:rFonts w:ascii="仿宋" w:hAnsi="仿宋" w:eastAsia="仿宋" w:cs="仿宋"/>
          <w:spacing w:val="-3"/>
          <w:sz w:val="31"/>
          <w:szCs w:val="31"/>
        </w:rPr>
        <w:t>公共交通停运、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生活物资供应紧张、引发群众身体健康疾病，严重影响群众生产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生活；</w:t>
      </w:r>
    </w:p>
    <w:p>
      <w:pPr>
        <w:spacing w:before="179" w:line="297" w:lineRule="auto"/>
        <w:ind w:right="105" w:firstLine="64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0"/>
          <w:sz w:val="31"/>
          <w:szCs w:val="31"/>
        </w:rPr>
        <w:t>（3）对农业农村生活造成不利影响：可导致农作物受冻受</w:t>
      </w:r>
      <w:r>
        <w:rPr>
          <w:rFonts w:ascii="仿宋" w:hAnsi="仿宋" w:eastAsia="仿宋" w:cs="仿宋"/>
          <w:spacing w:val="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害，蔬菜、畜禽、水产等防护设施影响使用，农产品正常流通和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存放供应受到影响；还会造成农村断路、断</w:t>
      </w:r>
      <w:r>
        <w:rPr>
          <w:rFonts w:ascii="仿宋" w:hAnsi="仿宋" w:eastAsia="仿宋" w:cs="仿宋"/>
          <w:spacing w:val="8"/>
          <w:sz w:val="31"/>
          <w:szCs w:val="31"/>
        </w:rPr>
        <w:t>电、断网、断水；</w:t>
      </w:r>
    </w:p>
    <w:p>
      <w:pPr>
        <w:spacing w:before="180" w:line="298" w:lineRule="auto"/>
        <w:ind w:right="102" w:firstLine="64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0"/>
          <w:sz w:val="31"/>
          <w:szCs w:val="31"/>
        </w:rPr>
        <w:t>（4）对安全生产造成不利影响：可导致危房、简易房、车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棚等构筑物受压倒塌，户外施工、作业及起吊、装卸、危险品运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输等工作受到影响，增加事故发生的风险。</w:t>
      </w:r>
    </w:p>
    <w:p>
      <w:pPr>
        <w:spacing w:before="181" w:line="231" w:lineRule="auto"/>
        <w:ind w:left="649"/>
        <w:outlineLvl w:val="1"/>
        <w:rPr>
          <w:rFonts w:ascii="楷体" w:hAnsi="楷体" w:eastAsia="楷体" w:cs="楷体"/>
          <w:sz w:val="31"/>
          <w:szCs w:val="31"/>
        </w:rPr>
      </w:pPr>
      <w:bookmarkStart w:id="72" w:name="bookmark14"/>
      <w:bookmarkEnd w:id="72"/>
      <w:bookmarkStart w:id="73" w:name="bookmark13"/>
      <w:bookmarkEnd w:id="73"/>
      <w:r>
        <w:rPr>
          <w:rFonts w:ascii="楷体" w:hAnsi="楷体" w:eastAsia="楷体" w:cs="楷体"/>
          <w:spacing w:val="4"/>
          <w:sz w:val="31"/>
          <w:szCs w:val="31"/>
        </w:rPr>
        <w:t>1.6 应急处置原则</w:t>
      </w:r>
    </w:p>
    <w:p>
      <w:pPr>
        <w:spacing w:before="173" w:line="228" w:lineRule="auto"/>
        <w:ind w:left="64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7"/>
          <w:sz w:val="31"/>
          <w:szCs w:val="31"/>
        </w:rPr>
        <w:t>低温雨雪冰冻灾害应急处置由各级政府及其应急指挥机构</w:t>
      </w:r>
    </w:p>
    <w:p>
      <w:pPr>
        <w:spacing w:line="228" w:lineRule="auto"/>
        <w:rPr>
          <w:rFonts w:ascii="仿宋" w:hAnsi="仿宋" w:eastAsia="仿宋" w:cs="仿宋"/>
          <w:sz w:val="31"/>
          <w:szCs w:val="31"/>
        </w:rPr>
        <w:sectPr>
          <w:footerReference r:id="rId7" w:type="default"/>
          <w:pgSz w:w="11906" w:h="16839"/>
          <w:pgMar w:top="1431" w:right="1428" w:bottom="1152" w:left="1551" w:header="0" w:footer="987" w:gutter="0"/>
          <w:pgNumType w:fmt="decimal"/>
          <w:cols w:space="720" w:num="1"/>
        </w:sectPr>
      </w:pPr>
    </w:p>
    <w:p>
      <w:pPr>
        <w:spacing w:before="101" w:line="323" w:lineRule="auto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3"/>
          <w:sz w:val="31"/>
          <w:szCs w:val="31"/>
        </w:rPr>
        <w:t>统筹，各级相关部门、单位根据灾情实际和波及范围负责本行业、</w:t>
      </w:r>
      <w:r>
        <w:rPr>
          <w:rFonts w:ascii="仿宋" w:hAnsi="仿宋" w:eastAsia="仿宋" w:cs="仿宋"/>
          <w:spacing w:val="1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本系统或本部门灾害应急处置。当灾害发生后，事发地政府应急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bookmarkStart w:id="74" w:name="bookmark16"/>
      <w:bookmarkEnd w:id="74"/>
      <w:r>
        <w:rPr>
          <w:rFonts w:ascii="仿宋" w:hAnsi="仿宋" w:eastAsia="仿宋" w:cs="仿宋"/>
          <w:spacing w:val="8"/>
          <w:sz w:val="31"/>
          <w:szCs w:val="31"/>
        </w:rPr>
        <w:t>指挥机构应及时启动应急预案、全面组织应急处置。</w:t>
      </w:r>
    </w:p>
    <w:p>
      <w:pPr>
        <w:pStyle w:val="2"/>
        <w:spacing w:line="254" w:lineRule="auto"/>
      </w:pPr>
    </w:p>
    <w:p>
      <w:pPr>
        <w:pStyle w:val="2"/>
        <w:spacing w:line="255" w:lineRule="auto"/>
      </w:pPr>
    </w:p>
    <w:p>
      <w:pPr>
        <w:spacing w:before="101" w:line="232" w:lineRule="auto"/>
        <w:ind w:left="658"/>
        <w:outlineLvl w:val="1"/>
        <w:rPr>
          <w:rFonts w:ascii="楷体" w:hAnsi="楷体" w:eastAsia="楷体" w:cs="楷体"/>
          <w:sz w:val="31"/>
          <w:szCs w:val="31"/>
        </w:rPr>
      </w:pPr>
      <w:bookmarkStart w:id="75" w:name="bookmark15"/>
      <w:bookmarkEnd w:id="75"/>
      <w:r>
        <w:rPr>
          <w:rFonts w:ascii="楷体" w:hAnsi="楷体" w:eastAsia="楷体" w:cs="楷体"/>
          <w:spacing w:val="-2"/>
          <w:sz w:val="31"/>
          <w:szCs w:val="31"/>
        </w:rPr>
        <w:t>1.7</w:t>
      </w:r>
      <w:r>
        <w:rPr>
          <w:rFonts w:ascii="楷体" w:hAnsi="楷体" w:eastAsia="楷体" w:cs="楷体"/>
          <w:spacing w:val="65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-2"/>
          <w:sz w:val="31"/>
          <w:szCs w:val="31"/>
        </w:rPr>
        <w:t>区</w:t>
      </w:r>
      <w:r>
        <w:rPr>
          <w:rFonts w:ascii="楷体" w:hAnsi="楷体" w:eastAsia="楷体" w:cs="楷体"/>
          <w:spacing w:val="-63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-2"/>
          <w:sz w:val="31"/>
          <w:szCs w:val="31"/>
        </w:rPr>
        <w:t>24</w:t>
      </w:r>
      <w:r>
        <w:rPr>
          <w:rFonts w:ascii="楷体" w:hAnsi="楷体" w:eastAsia="楷体" w:cs="楷体"/>
          <w:spacing w:val="-36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-2"/>
          <w:sz w:val="31"/>
          <w:szCs w:val="31"/>
        </w:rPr>
        <w:t>小时通信联络准备</w:t>
      </w:r>
    </w:p>
    <w:p>
      <w:pPr>
        <w:spacing w:before="180" w:line="281" w:lineRule="auto"/>
        <w:ind w:left="9" w:right="102" w:firstLine="645"/>
        <w:rPr>
          <w:rFonts w:ascii="仿宋" w:hAnsi="仿宋" w:eastAsia="仿宋" w:cs="仿宋"/>
          <w:sz w:val="31"/>
          <w:szCs w:val="31"/>
        </w:rPr>
      </w:pPr>
      <w:r>
        <w:rPr>
          <w:rFonts w:ascii="Times New Roman" w:hAnsi="Times New Roman" w:eastAsia="Times New Roman" w:cs="Times New Roman"/>
          <w:spacing w:val="2"/>
          <w:sz w:val="31"/>
          <w:szCs w:val="31"/>
        </w:rPr>
        <w:t>24</w:t>
      </w:r>
      <w:r>
        <w:rPr>
          <w:rFonts w:ascii="Times New Roman" w:hAnsi="Times New Roman" w:eastAsia="Times New Roman" w:cs="Times New Roman"/>
          <w:spacing w:val="3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小时有效的通讯联络方式：</w:t>
      </w:r>
      <w:r>
        <w:rPr>
          <w:rFonts w:ascii="Times New Roman" w:hAnsi="Times New Roman" w:eastAsia="Times New Roman" w:cs="Times New Roman"/>
          <w:spacing w:val="2"/>
          <w:sz w:val="31"/>
          <w:szCs w:val="31"/>
        </w:rPr>
        <w:t>24</w:t>
      </w:r>
      <w:r>
        <w:rPr>
          <w:rFonts w:ascii="Times New Roman" w:hAnsi="Times New Roman" w:eastAsia="Times New Roman" w:cs="Times New Roman"/>
          <w:spacing w:val="2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小时应急值守电</w:t>
      </w:r>
      <w:bookmarkStart w:id="181" w:name="_GoBack"/>
      <w:bookmarkEnd w:id="181"/>
      <w:r>
        <w:rPr>
          <w:rFonts w:ascii="仿宋" w:hAnsi="仿宋" w:eastAsia="仿宋" w:cs="仿宋"/>
          <w:spacing w:val="3"/>
          <w:sz w:val="31"/>
          <w:szCs w:val="31"/>
        </w:rPr>
        <w:t>话：</w:t>
      </w:r>
      <w:r>
        <w:rPr>
          <w:rFonts w:ascii="Times New Roman" w:hAnsi="Times New Roman" w:eastAsia="Times New Roman" w:cs="Times New Roman"/>
          <w:spacing w:val="3"/>
          <w:sz w:val="31"/>
          <w:szCs w:val="31"/>
        </w:rPr>
        <w:t>0394-2612681</w:t>
      </w:r>
      <w:r>
        <w:rPr>
          <w:rFonts w:ascii="Times New Roman" w:hAnsi="Times New Roman" w:eastAsia="Times New Roman" w:cs="Times New Roman"/>
          <w:spacing w:val="-3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，传真</w:t>
      </w:r>
      <w:r>
        <w:rPr>
          <w:rFonts w:ascii="仿宋" w:hAnsi="仿宋" w:eastAsia="仿宋" w:cs="仿宋"/>
          <w:spacing w:val="-61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3"/>
          <w:sz w:val="31"/>
          <w:szCs w:val="31"/>
        </w:rPr>
        <w:t>0394-268100</w:t>
      </w:r>
      <w:r>
        <w:rPr>
          <w:rFonts w:ascii="Times New Roman" w:hAnsi="Times New Roman" w:eastAsia="Times New Roman" w:cs="Times New Roman"/>
          <w:spacing w:val="2"/>
          <w:sz w:val="31"/>
          <w:szCs w:val="31"/>
        </w:rPr>
        <w:t>8</w:t>
      </w:r>
      <w:r>
        <w:rPr>
          <w:rFonts w:ascii="仿宋" w:hAnsi="仿宋" w:eastAsia="仿宋" w:cs="仿宋"/>
          <w:spacing w:val="2"/>
          <w:sz w:val="31"/>
          <w:szCs w:val="31"/>
        </w:rPr>
        <w:t>。</w:t>
      </w:r>
    </w:p>
    <w:p>
      <w:pPr>
        <w:spacing w:before="175" w:line="227" w:lineRule="auto"/>
        <w:ind w:left="65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"/>
          <w:sz w:val="31"/>
          <w:szCs w:val="31"/>
        </w:rPr>
        <w:t>消防：</w:t>
      </w:r>
      <w:r>
        <w:rPr>
          <w:rFonts w:ascii="Times New Roman" w:hAnsi="Times New Roman" w:eastAsia="Times New Roman" w:cs="Times New Roman"/>
          <w:spacing w:val="-1"/>
          <w:sz w:val="31"/>
          <w:szCs w:val="31"/>
        </w:rPr>
        <w:t>119</w:t>
      </w:r>
      <w:r>
        <w:rPr>
          <w:rFonts w:ascii="Times New Roman" w:hAnsi="Times New Roman" w:eastAsia="Times New Roman" w:cs="Times New Roman"/>
          <w:spacing w:val="-3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，  公安：</w:t>
      </w:r>
      <w:r>
        <w:rPr>
          <w:rFonts w:ascii="Times New Roman" w:hAnsi="Times New Roman" w:eastAsia="Times New Roman" w:cs="Times New Roman"/>
          <w:spacing w:val="-1"/>
          <w:sz w:val="31"/>
          <w:szCs w:val="31"/>
        </w:rPr>
        <w:t>110</w:t>
      </w:r>
      <w:r>
        <w:rPr>
          <w:rFonts w:ascii="Times New Roman" w:hAnsi="Times New Roman" w:eastAsia="Times New Roman" w:cs="Times New Roman"/>
          <w:spacing w:val="-3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，</w:t>
      </w:r>
      <w:r>
        <w:rPr>
          <w:rFonts w:ascii="仿宋" w:hAnsi="仿宋" w:eastAsia="仿宋" w:cs="仿宋"/>
          <w:spacing w:val="28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1"/>
          <w:sz w:val="31"/>
          <w:szCs w:val="31"/>
        </w:rPr>
        <w:t>急救：</w:t>
      </w:r>
      <w:r>
        <w:rPr>
          <w:rFonts w:ascii="Times New Roman" w:hAnsi="Times New Roman" w:eastAsia="Times New Roman" w:cs="Times New Roman"/>
          <w:spacing w:val="-1"/>
          <w:sz w:val="31"/>
          <w:szCs w:val="31"/>
        </w:rPr>
        <w:t>120</w:t>
      </w:r>
      <w:r>
        <w:rPr>
          <w:rFonts w:ascii="仿宋" w:hAnsi="仿宋" w:eastAsia="仿宋" w:cs="仿宋"/>
          <w:spacing w:val="-1"/>
          <w:sz w:val="31"/>
          <w:szCs w:val="31"/>
        </w:rPr>
        <w:t>。</w:t>
      </w:r>
    </w:p>
    <w:p>
      <w:pPr>
        <w:spacing w:before="178" w:line="226" w:lineRule="auto"/>
        <w:ind w:left="639"/>
        <w:outlineLvl w:val="0"/>
        <w:rPr>
          <w:rFonts w:ascii="黑体" w:hAnsi="黑体" w:eastAsia="黑体" w:cs="黑体"/>
          <w:sz w:val="31"/>
          <w:szCs w:val="31"/>
        </w:rPr>
      </w:pPr>
      <w:bookmarkStart w:id="76" w:name="bookmark17"/>
      <w:bookmarkEnd w:id="76"/>
      <w:bookmarkStart w:id="77" w:name="bookmark18"/>
      <w:bookmarkEnd w:id="77"/>
      <w:bookmarkStart w:id="78" w:name="bookmark20"/>
      <w:bookmarkEnd w:id="78"/>
      <w:r>
        <w:rPr>
          <w:rFonts w:ascii="黑体" w:hAnsi="黑体" w:eastAsia="黑体" w:cs="黑体"/>
          <w:spacing w:val="7"/>
          <w:sz w:val="31"/>
          <w:szCs w:val="31"/>
        </w:rPr>
        <w:t>2. 组织指挥机构及职责</w:t>
      </w:r>
    </w:p>
    <w:p>
      <w:pPr>
        <w:spacing w:before="182" w:line="230" w:lineRule="auto"/>
        <w:ind w:left="639"/>
        <w:outlineLvl w:val="1"/>
        <w:rPr>
          <w:rFonts w:ascii="楷体" w:hAnsi="楷体" w:eastAsia="楷体" w:cs="楷体"/>
          <w:sz w:val="31"/>
          <w:szCs w:val="31"/>
        </w:rPr>
      </w:pPr>
      <w:bookmarkStart w:id="79" w:name="bookmark19"/>
      <w:bookmarkEnd w:id="79"/>
      <w:r>
        <w:rPr>
          <w:rFonts w:ascii="楷体" w:hAnsi="楷体" w:eastAsia="楷体" w:cs="楷体"/>
          <w:spacing w:val="7"/>
          <w:sz w:val="31"/>
          <w:szCs w:val="31"/>
        </w:rPr>
        <w:t>2.1 指挥部组成机构及职责</w:t>
      </w:r>
    </w:p>
    <w:p>
      <w:pPr>
        <w:spacing w:before="172" w:line="326" w:lineRule="auto"/>
        <w:ind w:left="9" w:right="102" w:firstLine="64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根据形势研判或灾情发展，在区委、区政府领导下，区低温</w:t>
      </w:r>
      <w:r>
        <w:rPr>
          <w:rFonts w:ascii="仿宋" w:hAnsi="仿宋" w:eastAsia="仿宋" w:cs="仿宋"/>
          <w:spacing w:val="1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雨雪冰冻灾害应急指挥部（以下简称区指挥部）统筹组织指导协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调全区低温雨雪冰冻灾害应对工作。区指挥部办公室设在区应急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管理局。</w:t>
      </w:r>
    </w:p>
    <w:p>
      <w:pPr>
        <w:spacing w:before="50" w:line="228" w:lineRule="auto"/>
        <w:ind w:left="65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6"/>
          <w:sz w:val="31"/>
          <w:szCs w:val="31"/>
        </w:rPr>
        <w:t>指挥长：</w:t>
      </w:r>
      <w:r>
        <w:rPr>
          <w:rFonts w:ascii="仿宋" w:hAnsi="仿宋" w:eastAsia="仿宋" w:cs="仿宋"/>
          <w:spacing w:val="6"/>
          <w:sz w:val="31"/>
          <w:szCs w:val="31"/>
        </w:rPr>
        <w:t>区政府区长</w:t>
      </w:r>
    </w:p>
    <w:p>
      <w:pPr>
        <w:spacing w:before="179" w:line="228" w:lineRule="auto"/>
        <w:ind w:left="66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6"/>
          <w:sz w:val="31"/>
          <w:szCs w:val="31"/>
        </w:rPr>
        <w:t>常务副指挥长：</w:t>
      </w:r>
      <w:r>
        <w:rPr>
          <w:rFonts w:ascii="仿宋" w:hAnsi="仿宋" w:eastAsia="仿宋" w:cs="仿宋"/>
          <w:spacing w:val="6"/>
          <w:sz w:val="31"/>
          <w:szCs w:val="31"/>
        </w:rPr>
        <w:t>区政府常务副区长</w:t>
      </w:r>
    </w:p>
    <w:p>
      <w:pPr>
        <w:spacing w:before="176" w:line="318" w:lineRule="auto"/>
        <w:ind w:left="37" w:right="38" w:firstLine="62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6"/>
          <w:sz w:val="31"/>
          <w:szCs w:val="31"/>
        </w:rPr>
        <w:t>副指挥长：</w:t>
      </w:r>
      <w:r>
        <w:rPr>
          <w:rFonts w:ascii="仿宋" w:hAnsi="仿宋" w:eastAsia="仿宋" w:cs="仿宋"/>
          <w:spacing w:val="6"/>
          <w:sz w:val="31"/>
          <w:szCs w:val="31"/>
        </w:rPr>
        <w:t>相关副区长和政府办主任、区应急管理局局长、</w:t>
      </w:r>
      <w:r>
        <w:rPr>
          <w:rFonts w:ascii="仿宋" w:hAnsi="仿宋" w:eastAsia="仿宋" w:cs="仿宋"/>
          <w:spacing w:val="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区气象局局长</w:t>
      </w:r>
    </w:p>
    <w:p>
      <w:pPr>
        <w:spacing w:before="53" w:line="228" w:lineRule="auto"/>
        <w:ind w:left="677"/>
        <w:rPr>
          <w:rFonts w:ascii="仿宋" w:hAnsi="仿宋" w:eastAsia="仿宋" w:cs="仿宋"/>
          <w:sz w:val="31"/>
          <w:szCs w:val="31"/>
        </w:rPr>
        <w:sectPr>
          <w:footerReference r:id="rId8" w:type="default"/>
          <w:pgSz w:w="11906" w:h="16839"/>
          <w:pgMar w:top="1431" w:right="1428" w:bottom="1151" w:left="1542" w:header="0" w:footer="987" w:gutter="0"/>
          <w:pgNumType w:fmt="decimal"/>
          <w:cols w:space="720" w:num="1"/>
        </w:sectPr>
      </w:pPr>
      <w:r>
        <w:rPr>
          <w:rFonts w:ascii="仿宋" w:hAnsi="仿宋" w:eastAsia="仿宋" w:cs="仿宋"/>
          <w:b/>
          <w:bCs/>
          <w:spacing w:val="2"/>
          <w:sz w:val="31"/>
          <w:szCs w:val="31"/>
        </w:rPr>
        <w:t>区指挥部办公室主任：</w:t>
      </w:r>
      <w:r>
        <w:rPr>
          <w:rFonts w:ascii="仿宋" w:hAnsi="仿宋" w:eastAsia="仿宋" w:cs="仿宋"/>
          <w:spacing w:val="-8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区应急管理局局长</w:t>
      </w:r>
    </w:p>
    <w:p>
      <w:pPr>
        <w:spacing w:before="100" w:line="329" w:lineRule="auto"/>
        <w:ind w:firstLine="634" w:firstLineChars="200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3"/>
          <w:sz w:val="31"/>
          <w:szCs w:val="31"/>
        </w:rPr>
        <w:t>办公室成员：</w:t>
      </w:r>
      <w:r>
        <w:rPr>
          <w:rFonts w:ascii="仿宋" w:hAnsi="仿宋" w:eastAsia="仿宋" w:cs="仿宋"/>
          <w:spacing w:val="3"/>
          <w:sz w:val="31"/>
          <w:szCs w:val="31"/>
        </w:rPr>
        <w:t>区委宣传部、区网信办、区发展改革委、区教</w:t>
      </w:r>
      <w:r>
        <w:rPr>
          <w:rFonts w:ascii="仿宋" w:hAnsi="仿宋" w:eastAsia="仿宋" w:cs="仿宋"/>
          <w:spacing w:val="1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体局、区工业和信息化局、区公安局、区民政局、区财政局、区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自然资源局、区生态环境分局、区住房和城乡建设局、区城市管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理局、区交通运输局、区公路事业发展中心、区水利局、区农业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农村局、区商务局、区文化广电和旅游局、区卫生健康委员会、</w:t>
      </w:r>
      <w:r>
        <w:rPr>
          <w:rFonts w:ascii="仿宋" w:hAnsi="仿宋" w:eastAsia="仿宋" w:cs="仿宋"/>
          <w:spacing w:val="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区应急管理局、区气象局、区市场监管局、区供销社、区消防救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援大队、团区委等单位负责同志。成员单位工作职责见附件</w:t>
      </w:r>
      <w:r>
        <w:rPr>
          <w:rFonts w:ascii="仿宋" w:hAnsi="仿宋" w:eastAsia="仿宋" w:cs="仿宋"/>
          <w:spacing w:val="-5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3。</w:t>
      </w:r>
    </w:p>
    <w:p>
      <w:pPr>
        <w:spacing w:before="57" w:line="228" w:lineRule="auto"/>
        <w:ind w:left="630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spacing w:val="2"/>
          <w:sz w:val="31"/>
          <w:szCs w:val="31"/>
        </w:rPr>
        <w:t>2.1.1</w:t>
      </w:r>
      <w:r>
        <w:rPr>
          <w:rFonts w:ascii="黑体" w:hAnsi="黑体" w:eastAsia="黑体" w:cs="黑体"/>
          <w:spacing w:val="-52"/>
          <w:sz w:val="31"/>
          <w:szCs w:val="31"/>
        </w:rPr>
        <w:t xml:space="preserve"> </w:t>
      </w:r>
      <w:r>
        <w:rPr>
          <w:rFonts w:ascii="仿宋" w:hAnsi="仿宋" w:eastAsia="仿宋" w:cs="仿宋"/>
          <w:b/>
          <w:bCs/>
          <w:spacing w:val="2"/>
          <w:sz w:val="31"/>
          <w:szCs w:val="31"/>
        </w:rPr>
        <w:t>指挥部职责：</w:t>
      </w:r>
    </w:p>
    <w:p>
      <w:pPr>
        <w:spacing w:before="177" w:line="279" w:lineRule="auto"/>
        <w:ind w:left="2" w:right="130" w:firstLine="64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（1）贯彻落实有关防低温、抗雪、防冻救灾工作的指示，</w:t>
      </w:r>
      <w:r>
        <w:rPr>
          <w:rFonts w:ascii="仿宋" w:hAnsi="仿宋" w:eastAsia="仿宋" w:cs="仿宋"/>
          <w:spacing w:val="1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部署防低温、抗雪、防冻救灾工作，检查落实情况；</w:t>
      </w:r>
    </w:p>
    <w:p>
      <w:pPr>
        <w:spacing w:before="181" w:line="280" w:lineRule="auto"/>
        <w:ind w:left="2" w:right="59" w:firstLine="64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0"/>
          <w:sz w:val="31"/>
          <w:szCs w:val="31"/>
        </w:rPr>
        <w:t>（2）统一指挥低温雨雪冰冻灾害的应急处置工作，掌握现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场应急救援情况，协调现场应急救援行动；</w:t>
      </w:r>
    </w:p>
    <w:p>
      <w:pPr>
        <w:spacing w:before="179" w:line="226" w:lineRule="auto"/>
        <w:ind w:left="64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（3）评估应急救援效果，适时调整方案；</w:t>
      </w:r>
    </w:p>
    <w:p>
      <w:pPr>
        <w:spacing w:before="181" w:line="280" w:lineRule="auto"/>
        <w:ind w:left="8" w:right="59" w:firstLine="63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（4）</w:t>
      </w:r>
      <w:r>
        <w:rPr>
          <w:rFonts w:ascii="仿宋" w:hAnsi="仿宋" w:eastAsia="仿宋" w:cs="仿宋"/>
          <w:spacing w:val="-8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当应急处置工作由上级应急指挥部门</w:t>
      </w:r>
      <w:r>
        <w:rPr>
          <w:rFonts w:ascii="仿宋" w:hAnsi="仿宋" w:eastAsia="仿宋" w:cs="仿宋"/>
          <w:spacing w:val="7"/>
          <w:sz w:val="31"/>
          <w:szCs w:val="31"/>
        </w:rPr>
        <w:t>统一指挥时，按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照上级应急指挥部门的指令，执行应急救援行动；</w:t>
      </w:r>
    </w:p>
    <w:p>
      <w:pPr>
        <w:spacing w:before="180" w:line="280" w:lineRule="auto"/>
        <w:ind w:right="62" w:firstLine="64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（5）</w:t>
      </w:r>
      <w:r>
        <w:rPr>
          <w:rFonts w:ascii="仿宋" w:hAnsi="仿宋" w:eastAsia="仿宋" w:cs="仿宋"/>
          <w:spacing w:val="-6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向周口市抗雪防冻救灾指挥部报送低温雨雪冰冻灾害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应急处置工作情况；</w:t>
      </w:r>
    </w:p>
    <w:p>
      <w:pPr>
        <w:spacing w:before="179" w:line="226" w:lineRule="auto"/>
        <w:ind w:left="64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（6）承办上级抗雪防冻救灾指挥部交办的其他工作。</w:t>
      </w:r>
    </w:p>
    <w:p>
      <w:pPr>
        <w:spacing w:before="161" w:line="230" w:lineRule="auto"/>
        <w:ind w:left="630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spacing w:val="1"/>
          <w:sz w:val="31"/>
          <w:szCs w:val="31"/>
        </w:rPr>
        <w:t>2.1.2</w:t>
      </w:r>
      <w:r>
        <w:rPr>
          <w:rFonts w:ascii="黑体" w:hAnsi="黑体" w:eastAsia="黑体" w:cs="黑体"/>
          <w:spacing w:val="-41"/>
          <w:sz w:val="31"/>
          <w:szCs w:val="31"/>
        </w:rPr>
        <w:t xml:space="preserve"> </w:t>
      </w:r>
      <w:r>
        <w:rPr>
          <w:rFonts w:ascii="仿宋" w:hAnsi="仿宋" w:eastAsia="仿宋" w:cs="仿宋"/>
          <w:b/>
          <w:bCs/>
          <w:spacing w:val="1"/>
          <w:sz w:val="31"/>
          <w:szCs w:val="31"/>
        </w:rPr>
        <w:t>办公室职责：</w:t>
      </w:r>
    </w:p>
    <w:p>
      <w:pPr>
        <w:spacing w:before="257" w:line="226" w:lineRule="auto"/>
        <w:ind w:left="64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6"/>
          <w:sz w:val="31"/>
          <w:szCs w:val="31"/>
        </w:rPr>
        <w:t>（1）负责 24 小时值班接警工作；</w:t>
      </w:r>
    </w:p>
    <w:p>
      <w:pPr>
        <w:spacing w:before="184" w:line="279" w:lineRule="auto"/>
        <w:ind w:left="23" w:right="62" w:firstLine="62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0"/>
          <w:sz w:val="31"/>
          <w:szCs w:val="31"/>
        </w:rPr>
        <w:t>（2）负责低温雨雪冰冻灾害应急信息的接收、核实，并及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时向区指挥部报告工作；</w:t>
      </w:r>
    </w:p>
    <w:p>
      <w:pPr>
        <w:spacing w:before="179" w:line="226" w:lineRule="auto"/>
        <w:ind w:left="64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（3）组织协调各应急工作组工作；</w:t>
      </w:r>
    </w:p>
    <w:p>
      <w:pPr>
        <w:spacing w:line="226" w:lineRule="auto"/>
        <w:rPr>
          <w:rFonts w:ascii="仿宋" w:hAnsi="仿宋" w:eastAsia="仿宋" w:cs="仿宋"/>
          <w:sz w:val="31"/>
          <w:szCs w:val="31"/>
        </w:rPr>
        <w:sectPr>
          <w:footerReference r:id="rId9" w:type="default"/>
          <w:pgSz w:w="11906" w:h="16839"/>
          <w:pgMar w:top="1431" w:right="1471" w:bottom="1150" w:left="1551" w:header="0" w:footer="987" w:gutter="0"/>
          <w:pgNumType w:fmt="decimal"/>
          <w:cols w:space="720" w:num="1"/>
        </w:sectPr>
      </w:pPr>
    </w:p>
    <w:p>
      <w:pPr>
        <w:pStyle w:val="2"/>
        <w:spacing w:line="311" w:lineRule="auto"/>
      </w:pPr>
    </w:p>
    <w:p>
      <w:pPr>
        <w:pStyle w:val="2"/>
        <w:spacing w:line="312" w:lineRule="auto"/>
      </w:pPr>
    </w:p>
    <w:p>
      <w:pPr>
        <w:spacing w:before="101" w:line="280" w:lineRule="auto"/>
        <w:ind w:right="105" w:firstLine="64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0"/>
          <w:sz w:val="31"/>
          <w:szCs w:val="31"/>
        </w:rPr>
        <w:t>（4）传达、执行区指挥部的各项决策、指令，并检查和报</w:t>
      </w:r>
      <w:r>
        <w:rPr>
          <w:rFonts w:ascii="仿宋" w:hAnsi="仿宋" w:eastAsia="仿宋" w:cs="仿宋"/>
          <w:spacing w:val="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告执行情况；</w:t>
      </w:r>
    </w:p>
    <w:p>
      <w:pPr>
        <w:spacing w:before="180" w:line="279" w:lineRule="auto"/>
        <w:ind w:left="4" w:right="105" w:firstLine="64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0"/>
          <w:sz w:val="31"/>
          <w:szCs w:val="31"/>
        </w:rPr>
        <w:t>（5）根据区指挥部和应急工作组的要求，负责应急处置的</w:t>
      </w:r>
      <w:r>
        <w:rPr>
          <w:rFonts w:ascii="仿宋" w:hAnsi="仿宋" w:eastAsia="仿宋" w:cs="仿宋"/>
          <w:spacing w:val="8"/>
          <w:sz w:val="31"/>
          <w:szCs w:val="31"/>
        </w:rPr>
        <w:t xml:space="preserve"> 具体日常工作，统一向各单位下发应急工作文件；</w:t>
      </w:r>
    </w:p>
    <w:p>
      <w:pPr>
        <w:spacing w:before="183" w:line="279" w:lineRule="auto"/>
        <w:ind w:firstLine="64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（6）负责收集、汇总低温雨雪冰冻灾害信息及应急工作组、</w:t>
      </w:r>
      <w:r>
        <w:rPr>
          <w:rFonts w:ascii="仿宋" w:hAnsi="仿宋" w:eastAsia="仿宋" w:cs="仿宋"/>
          <w:spacing w:val="1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现场工作组开展应急处置工作的相关信息；</w:t>
      </w:r>
    </w:p>
    <w:p>
      <w:pPr>
        <w:spacing w:before="179" w:line="226" w:lineRule="auto"/>
        <w:ind w:left="64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（7）承办应急指挥部交办的其他工作。</w:t>
      </w:r>
    </w:p>
    <w:p>
      <w:pPr>
        <w:spacing w:before="186" w:line="329" w:lineRule="auto"/>
        <w:ind w:right="43" w:firstLine="668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4"/>
          <w:sz w:val="31"/>
          <w:szCs w:val="31"/>
        </w:rPr>
        <w:t>区指挥部决定启动</w:t>
      </w:r>
      <w:r>
        <w:rPr>
          <w:rFonts w:ascii="仿宋" w:hAnsi="仿宋" w:eastAsia="仿宋" w:cs="仿宋"/>
          <w:spacing w:val="-3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Ⅰ</w:t>
      </w:r>
      <w:r>
        <w:rPr>
          <w:rFonts w:ascii="仿宋" w:hAnsi="仿宋" w:eastAsia="仿宋" w:cs="仿宋"/>
          <w:spacing w:val="-10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、</w:t>
      </w:r>
      <w:r>
        <w:rPr>
          <w:rFonts w:ascii="仿宋" w:hAnsi="仿宋" w:eastAsia="仿宋" w:cs="仿宋"/>
          <w:spacing w:val="-12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Ⅱ、Ⅲ级应急响应时，应当成立</w:t>
      </w:r>
      <w:r>
        <w:rPr>
          <w:rFonts w:ascii="仿宋" w:hAnsi="仿宋" w:eastAsia="仿宋" w:cs="仿宋"/>
          <w:spacing w:val="-5"/>
          <w:sz w:val="31"/>
          <w:szCs w:val="31"/>
        </w:rPr>
        <w:t>综合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协调组、救援救灾组、监测预警组、交通处置组、物资保障组、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社会运行组、治安维稳组、医疗卫生组、宣传报道组和其他工作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等“9+N</w:t>
      </w:r>
      <w:r>
        <w:rPr>
          <w:rFonts w:ascii="仿宋" w:hAnsi="仿宋" w:eastAsia="仿宋" w:cs="仿宋"/>
          <w:spacing w:val="-9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”个应急处置工作组，实行集中办公，确保应急高效和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指挥及时。启动Ⅳ级响应时，由区政府全面指挥低温雨雪冰冻灾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害应对处置工作。区指挥部组织召开有关部门会商会，研判灾害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发展形势，视情况派出指导组赶赴受灾严重的乡镇（街道）指导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应对处置工作。</w:t>
      </w:r>
    </w:p>
    <w:p>
      <w:pPr>
        <w:spacing w:before="54" w:line="229" w:lineRule="auto"/>
        <w:ind w:left="630"/>
        <w:outlineLvl w:val="1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7"/>
          <w:sz w:val="31"/>
          <w:szCs w:val="31"/>
        </w:rPr>
        <w:t>2.1.3 各应急工作组组成及职责</w:t>
      </w:r>
    </w:p>
    <w:p>
      <w:pPr>
        <w:spacing w:before="178" w:line="228" w:lineRule="auto"/>
        <w:ind w:left="64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4"/>
          <w:sz w:val="31"/>
          <w:szCs w:val="31"/>
        </w:rPr>
        <w:t>（1）综合协调组组成及职责：</w:t>
      </w:r>
    </w:p>
    <w:p>
      <w:pPr>
        <w:spacing w:before="176" w:line="229" w:lineRule="auto"/>
        <w:ind w:left="64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组长：区政府办副主任</w:t>
      </w:r>
    </w:p>
    <w:p>
      <w:pPr>
        <w:spacing w:before="177" w:line="318" w:lineRule="auto"/>
        <w:ind w:right="43" w:firstLine="64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成员单位：区应急局、气象局、发展改革委</w:t>
      </w:r>
      <w:r>
        <w:rPr>
          <w:rFonts w:ascii="仿宋" w:hAnsi="仿宋" w:eastAsia="仿宋" w:cs="仿宋"/>
          <w:spacing w:val="6"/>
          <w:sz w:val="31"/>
          <w:szCs w:val="31"/>
        </w:rPr>
        <w:t>、交通运输局、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住房城乡建设局、事发地乡镇（街道）</w:t>
      </w:r>
    </w:p>
    <w:p>
      <w:pPr>
        <w:spacing w:before="50" w:line="323" w:lineRule="auto"/>
        <w:ind w:right="58" w:firstLine="64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6"/>
          <w:sz w:val="31"/>
          <w:szCs w:val="31"/>
        </w:rPr>
        <w:t>负责收集汇总各工作组及现场指导组的应急救援救灾信息，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1"/>
          <w:sz w:val="31"/>
          <w:szCs w:val="31"/>
        </w:rPr>
        <w:t>拟制信息报告（专报、快报</w:t>
      </w:r>
      <w:r>
        <w:rPr>
          <w:rFonts w:ascii="仿宋" w:hAnsi="仿宋" w:eastAsia="仿宋" w:cs="仿宋"/>
          <w:spacing w:val="-56"/>
          <w:sz w:val="31"/>
          <w:szCs w:val="31"/>
        </w:rPr>
        <w:t>），</w:t>
      </w:r>
      <w:r>
        <w:rPr>
          <w:rFonts w:ascii="仿宋" w:hAnsi="仿宋" w:eastAsia="仿宋" w:cs="仿宋"/>
          <w:spacing w:val="11"/>
          <w:sz w:val="31"/>
          <w:szCs w:val="31"/>
        </w:rPr>
        <w:t>及时向区指挥部主要领导汇</w:t>
      </w:r>
      <w:r>
        <w:rPr>
          <w:rFonts w:ascii="仿宋" w:hAnsi="仿宋" w:eastAsia="仿宋" w:cs="仿宋"/>
          <w:spacing w:val="10"/>
          <w:sz w:val="31"/>
          <w:szCs w:val="31"/>
        </w:rPr>
        <w:t>报，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向有关单位、机构通报情况，承办会商协调和</w:t>
      </w:r>
      <w:r>
        <w:rPr>
          <w:rFonts w:ascii="仿宋" w:hAnsi="仿宋" w:eastAsia="仿宋" w:cs="仿宋"/>
          <w:spacing w:val="5"/>
          <w:sz w:val="31"/>
          <w:szCs w:val="31"/>
        </w:rPr>
        <w:t>应对处置会议、活</w:t>
      </w:r>
    </w:p>
    <w:p>
      <w:pPr>
        <w:spacing w:line="323" w:lineRule="auto"/>
        <w:rPr>
          <w:rFonts w:ascii="仿宋" w:hAnsi="仿宋" w:eastAsia="仿宋" w:cs="仿宋"/>
          <w:sz w:val="31"/>
          <w:szCs w:val="31"/>
        </w:rPr>
        <w:sectPr>
          <w:footerReference r:id="rId10" w:type="default"/>
          <w:pgSz w:w="11906" w:h="16839"/>
          <w:pgMar w:top="1431" w:right="1428" w:bottom="1152" w:left="1551" w:header="0" w:footer="987" w:gutter="0"/>
          <w:pgNumType w:fmt="decimal"/>
          <w:cols w:space="720" w:num="1"/>
        </w:sectPr>
      </w:pPr>
    </w:p>
    <w:p>
      <w:pPr>
        <w:pStyle w:val="2"/>
        <w:spacing w:line="311" w:lineRule="auto"/>
      </w:pPr>
    </w:p>
    <w:p>
      <w:pPr>
        <w:pStyle w:val="2"/>
        <w:spacing w:line="311" w:lineRule="auto"/>
      </w:pPr>
    </w:p>
    <w:p>
      <w:pPr>
        <w:spacing w:before="101" w:line="227" w:lineRule="auto"/>
        <w:ind w:left="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动等，下达有关指令，印发有关通知。</w:t>
      </w:r>
    </w:p>
    <w:p>
      <w:pPr>
        <w:spacing w:before="179" w:line="229" w:lineRule="auto"/>
        <w:ind w:left="64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4"/>
          <w:sz w:val="31"/>
          <w:szCs w:val="31"/>
        </w:rPr>
        <w:t>（2）救援救灾组组成及职责：</w:t>
      </w:r>
    </w:p>
    <w:p>
      <w:pPr>
        <w:spacing w:before="174" w:line="229" w:lineRule="auto"/>
        <w:ind w:left="64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组长：区应急局副局长</w:t>
      </w:r>
    </w:p>
    <w:p>
      <w:pPr>
        <w:spacing w:before="174" w:line="319" w:lineRule="auto"/>
        <w:ind w:right="59" w:firstLine="64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成员单位：区应急局、区人武部、区消防救援大队、专业和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社会救援队伍、区文明办、团区委、事发地乡镇（街道）</w:t>
      </w:r>
    </w:p>
    <w:p>
      <w:pPr>
        <w:spacing w:before="47" w:line="327" w:lineRule="auto"/>
        <w:ind w:left="1" w:right="60" w:firstLine="64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负责应急处置期间，开展灾情会商研判,提供决策咨询;统筹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协调各类救援力量、部队兵力合理调配和快速投送，组织开</w:t>
      </w:r>
      <w:r>
        <w:rPr>
          <w:rFonts w:ascii="仿宋" w:hAnsi="仿宋" w:eastAsia="仿宋" w:cs="仿宋"/>
          <w:spacing w:val="4"/>
          <w:sz w:val="31"/>
          <w:szCs w:val="31"/>
        </w:rPr>
        <w:t>展受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灾人员营救、疏散转移、临时安置、救济救助和物资保障等工作;</w:t>
      </w:r>
      <w:r>
        <w:rPr>
          <w:rFonts w:ascii="仿宋" w:hAnsi="仿宋" w:eastAsia="仿宋" w:cs="仿宋"/>
          <w:spacing w:val="1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组织调用、征用抢险救援救灾装备、设备和物资,做好应急救援</w:t>
      </w:r>
      <w:r>
        <w:rPr>
          <w:rFonts w:ascii="仿宋" w:hAnsi="仿宋" w:eastAsia="仿宋" w:cs="仿宋"/>
          <w:spacing w:val="1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力量的后勤保障工作。</w:t>
      </w:r>
    </w:p>
    <w:p>
      <w:pPr>
        <w:spacing w:before="57" w:line="229" w:lineRule="auto"/>
        <w:ind w:left="64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4"/>
          <w:sz w:val="31"/>
          <w:szCs w:val="31"/>
        </w:rPr>
        <w:t>（3）监测预警组组成及职责：</w:t>
      </w:r>
    </w:p>
    <w:p>
      <w:pPr>
        <w:spacing w:before="175" w:line="229" w:lineRule="auto"/>
        <w:ind w:left="64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组长：区气象局局长</w:t>
      </w:r>
    </w:p>
    <w:p>
      <w:pPr>
        <w:spacing w:before="177" w:line="318" w:lineRule="auto"/>
        <w:ind w:left="6" w:right="62" w:firstLine="63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成员单位：区气象局、应急局、公安分局、</w:t>
      </w:r>
      <w:r>
        <w:rPr>
          <w:rFonts w:ascii="仿宋" w:hAnsi="仿宋" w:eastAsia="仿宋" w:cs="仿宋"/>
          <w:spacing w:val="-8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自然</w:t>
      </w:r>
      <w:r>
        <w:rPr>
          <w:rFonts w:ascii="仿宋" w:hAnsi="仿宋" w:eastAsia="仿宋" w:cs="仿宋"/>
          <w:spacing w:val="1"/>
          <w:sz w:val="31"/>
          <w:szCs w:val="31"/>
        </w:rPr>
        <w:t>资源局、交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通运输局、农业农村局、水利局、</w:t>
      </w:r>
      <w:r>
        <w:rPr>
          <w:rFonts w:ascii="仿宋" w:hAnsi="仿宋" w:eastAsia="仿宋" w:cs="仿宋"/>
          <w:spacing w:val="-8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国网供电等</w:t>
      </w:r>
    </w:p>
    <w:p>
      <w:pPr>
        <w:spacing w:before="52" w:line="316" w:lineRule="auto"/>
        <w:ind w:left="5" w:right="62" w:firstLine="64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"/>
          <w:sz w:val="31"/>
          <w:szCs w:val="31"/>
        </w:rPr>
        <w:t>负责开展受灾地区气象、农业、水利、</w:t>
      </w:r>
      <w:r>
        <w:rPr>
          <w:rFonts w:ascii="仿宋" w:hAnsi="仿宋" w:eastAsia="仿宋" w:cs="仿宋"/>
          <w:spacing w:val="-7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自然资源、交通、电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力灾害风险监测和预警预报，组织灾害预警发布工作。</w:t>
      </w:r>
    </w:p>
    <w:p>
      <w:pPr>
        <w:spacing w:before="59" w:line="229" w:lineRule="auto"/>
        <w:ind w:left="64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4"/>
          <w:sz w:val="31"/>
          <w:szCs w:val="31"/>
        </w:rPr>
        <w:t>（4）交通处置组组成及职责：</w:t>
      </w:r>
    </w:p>
    <w:p>
      <w:pPr>
        <w:spacing w:before="174" w:line="229" w:lineRule="auto"/>
        <w:ind w:left="64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组长：区交通运输局局长</w:t>
      </w:r>
    </w:p>
    <w:p>
      <w:pPr>
        <w:spacing w:before="175" w:line="319" w:lineRule="auto"/>
        <w:ind w:left="6" w:right="59" w:firstLine="63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成员单位：区交通运输局、公路事业发展中心、公安局、住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房和城乡建设局、城市管理局、事发地乡镇（街道）等</w:t>
      </w:r>
    </w:p>
    <w:p>
      <w:pPr>
        <w:spacing w:before="50" w:line="323" w:lineRule="auto"/>
        <w:ind w:firstLine="64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负责采取必要管制措施，维护道路交通秩序；协调道路管理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单位、城市管理部门及时抢修保通道路、清除冰雪、清理障碍；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指导协调公路等部门做好应急处置；协调伤员、抢险救灾人员、</w:t>
      </w:r>
    </w:p>
    <w:p>
      <w:pPr>
        <w:spacing w:line="323" w:lineRule="auto"/>
        <w:rPr>
          <w:rFonts w:ascii="仿宋" w:hAnsi="仿宋" w:eastAsia="仿宋" w:cs="仿宋"/>
          <w:sz w:val="31"/>
          <w:szCs w:val="31"/>
        </w:rPr>
        <w:sectPr>
          <w:footerReference r:id="rId11" w:type="default"/>
          <w:pgSz w:w="11906" w:h="16839"/>
          <w:pgMar w:top="1431" w:right="1471" w:bottom="1150" w:left="1552" w:header="0" w:footer="987" w:gutter="0"/>
          <w:pgNumType w:fmt="decimal"/>
          <w:cols w:space="720" w:num="1"/>
        </w:sectPr>
      </w:pPr>
    </w:p>
    <w:p>
      <w:pPr>
        <w:pStyle w:val="2"/>
        <w:spacing w:line="311" w:lineRule="auto"/>
      </w:pPr>
    </w:p>
    <w:p>
      <w:pPr>
        <w:pStyle w:val="2"/>
        <w:spacing w:line="311" w:lineRule="auto"/>
      </w:pPr>
    </w:p>
    <w:p>
      <w:pPr>
        <w:spacing w:before="101" w:line="226" w:lineRule="auto"/>
        <w:ind w:left="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物资和设备快速优先通行等。</w:t>
      </w:r>
    </w:p>
    <w:p>
      <w:pPr>
        <w:spacing w:before="182" w:line="226" w:lineRule="auto"/>
        <w:ind w:left="64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4"/>
          <w:sz w:val="31"/>
          <w:szCs w:val="31"/>
        </w:rPr>
        <w:t>（5）物资保障组组成及职责：</w:t>
      </w:r>
    </w:p>
    <w:p>
      <w:pPr>
        <w:spacing w:before="178" w:line="229" w:lineRule="auto"/>
        <w:ind w:left="64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组长：区政府办分管副主任</w:t>
      </w:r>
    </w:p>
    <w:p>
      <w:pPr>
        <w:spacing w:before="176" w:line="323" w:lineRule="auto"/>
        <w:ind w:left="6" w:right="43" w:firstLine="64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成员单位：区应急局、发展改革委、财政局、工业和信息化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局、</w:t>
      </w:r>
      <w:r>
        <w:rPr>
          <w:rFonts w:ascii="仿宋" w:hAnsi="仿宋" w:eastAsia="仿宋" w:cs="仿宋"/>
          <w:spacing w:val="-7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民政局、粮食与物资储备中心、供销社、卫健委、公安局、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商务局、市场监管局等</w:t>
      </w:r>
    </w:p>
    <w:p>
      <w:pPr>
        <w:spacing w:before="50" w:line="327" w:lineRule="auto"/>
        <w:ind w:right="102" w:firstLine="650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负责应急救援救灾所需资金筹集分拨，联系协调救援救灾物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资调拨、征用、供应，并依法给予补偿；负责救灾期间社会捐赠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和管理；调配医疗卫生物资和力量，支援抢险救灾、卫生防疫和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群众生命健康保障；维护事发地市场秩序,保障事发地重要生活</w:t>
      </w:r>
      <w:r>
        <w:rPr>
          <w:rFonts w:ascii="仿宋" w:hAnsi="仿宋" w:eastAsia="仿宋" w:cs="仿宋"/>
          <w:spacing w:val="1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必需品的市场供应和价格总体稳定等工作。</w:t>
      </w:r>
    </w:p>
    <w:p>
      <w:pPr>
        <w:spacing w:before="57" w:line="226" w:lineRule="auto"/>
        <w:ind w:left="64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4"/>
          <w:sz w:val="31"/>
          <w:szCs w:val="31"/>
        </w:rPr>
        <w:t>（6）社会运行组组成及职责：</w:t>
      </w:r>
    </w:p>
    <w:p>
      <w:pPr>
        <w:spacing w:before="179" w:line="228" w:lineRule="auto"/>
        <w:ind w:left="64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组长：区发展改革委主任</w:t>
      </w:r>
    </w:p>
    <w:p>
      <w:pPr>
        <w:spacing w:before="179" w:line="317" w:lineRule="auto"/>
        <w:ind w:left="8" w:firstLine="63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4"/>
          <w:sz w:val="31"/>
          <w:szCs w:val="31"/>
        </w:rPr>
        <w:t>成员单位：区发展改革委、住房和城乡建设局、城市管理局、</w:t>
      </w:r>
      <w:r>
        <w:rPr>
          <w:rFonts w:ascii="仿宋" w:hAnsi="仿宋" w:eastAsia="仿宋" w:cs="仿宋"/>
          <w:spacing w:val="1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工业和信息化局、文广旅局、国网供电、事发地乡镇（街道）等</w:t>
      </w:r>
    </w:p>
    <w:p>
      <w:pPr>
        <w:spacing w:before="53" w:line="318" w:lineRule="auto"/>
        <w:ind w:right="105" w:firstLine="65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负责协调电、油、气、水、暖等应急保供，指导相关企业抢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修维护供电、供水、供气、供暖、通信等设</w:t>
      </w:r>
      <w:r>
        <w:rPr>
          <w:rFonts w:ascii="仿宋" w:hAnsi="仿宋" w:eastAsia="仿宋" w:cs="仿宋"/>
          <w:spacing w:val="8"/>
          <w:sz w:val="31"/>
          <w:szCs w:val="31"/>
        </w:rPr>
        <w:t>施设备等工作。</w:t>
      </w:r>
    </w:p>
    <w:p>
      <w:pPr>
        <w:spacing w:before="53" w:line="225" w:lineRule="auto"/>
        <w:ind w:left="64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4"/>
          <w:sz w:val="31"/>
          <w:szCs w:val="31"/>
        </w:rPr>
        <w:t>（7）治安维稳组组成及职责：</w:t>
      </w:r>
    </w:p>
    <w:p>
      <w:pPr>
        <w:spacing w:before="182" w:line="228" w:lineRule="auto"/>
        <w:ind w:left="64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组长:区公安局常务副局长</w:t>
      </w:r>
    </w:p>
    <w:p>
      <w:pPr>
        <w:spacing w:before="179" w:line="226" w:lineRule="auto"/>
        <w:ind w:left="64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成员单位：区商务局、市场监管局、消防大队等</w:t>
      </w:r>
    </w:p>
    <w:p>
      <w:pPr>
        <w:spacing w:before="181" w:line="322" w:lineRule="auto"/>
        <w:ind w:left="3" w:right="102" w:firstLine="64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负责开展灾区的社会治安维稳和市场秩序稳定工作，保障灾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区重要生活必需品的市场供应和价格稳定；加强全区道路交通疏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导和车辆分流，保障参加抢险救援救灾车辆优先通行；协助组织</w:t>
      </w:r>
    </w:p>
    <w:p>
      <w:pPr>
        <w:spacing w:line="322" w:lineRule="auto"/>
        <w:rPr>
          <w:rFonts w:ascii="仿宋" w:hAnsi="仿宋" w:eastAsia="仿宋" w:cs="仿宋"/>
          <w:sz w:val="31"/>
          <w:szCs w:val="31"/>
        </w:rPr>
        <w:sectPr>
          <w:footerReference r:id="rId12" w:type="default"/>
          <w:pgSz w:w="11906" w:h="16839"/>
          <w:pgMar w:top="1431" w:right="1428" w:bottom="1152" w:left="1551" w:header="0" w:footer="987" w:gutter="0"/>
          <w:pgNumType w:fmt="decimal"/>
          <w:cols w:space="720" w:num="1"/>
        </w:sectPr>
      </w:pPr>
    </w:p>
    <w:p>
      <w:pPr>
        <w:pStyle w:val="2"/>
        <w:spacing w:line="310" w:lineRule="auto"/>
      </w:pPr>
    </w:p>
    <w:p>
      <w:pPr>
        <w:pStyle w:val="2"/>
        <w:spacing w:line="311" w:lineRule="auto"/>
      </w:pPr>
    </w:p>
    <w:p>
      <w:pPr>
        <w:spacing w:before="101" w:line="318" w:lineRule="auto"/>
        <w:ind w:left="7" w:right="272" w:hanging="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5"/>
          <w:sz w:val="31"/>
          <w:szCs w:val="31"/>
        </w:rPr>
        <w:t>做好群众撤离和转移；组织公安机关救援力量参加抢险救援救灾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工作。</w:t>
      </w:r>
    </w:p>
    <w:p>
      <w:pPr>
        <w:spacing w:before="53" w:line="228" w:lineRule="auto"/>
        <w:ind w:left="64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4"/>
          <w:sz w:val="31"/>
          <w:szCs w:val="31"/>
        </w:rPr>
        <w:t>（8）医疗卫生组组成及职责：</w:t>
      </w:r>
    </w:p>
    <w:p>
      <w:pPr>
        <w:spacing w:before="176" w:line="228" w:lineRule="auto"/>
        <w:ind w:left="64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组长：区卫生健康委主任</w:t>
      </w:r>
    </w:p>
    <w:p>
      <w:pPr>
        <w:spacing w:before="179" w:line="226" w:lineRule="auto"/>
        <w:ind w:left="64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成员单位：区民政局、红十字会等</w:t>
      </w:r>
    </w:p>
    <w:p>
      <w:pPr>
        <w:spacing w:before="179" w:line="316" w:lineRule="auto"/>
        <w:ind w:right="27" w:firstLine="64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负责组织指导灾区的医疗救治、卫生防疫和</w:t>
      </w:r>
      <w:r>
        <w:rPr>
          <w:rFonts w:ascii="仿宋" w:hAnsi="仿宋" w:eastAsia="仿宋" w:cs="仿宋"/>
          <w:spacing w:val="1"/>
          <w:sz w:val="31"/>
          <w:szCs w:val="31"/>
        </w:rPr>
        <w:t>心理疏导等工作；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调配医疗卫生物资、人力支援抢险救援救灾工作。</w:t>
      </w:r>
    </w:p>
    <w:p>
      <w:pPr>
        <w:spacing w:before="59" w:line="228" w:lineRule="auto"/>
        <w:ind w:left="64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4"/>
          <w:sz w:val="31"/>
          <w:szCs w:val="31"/>
        </w:rPr>
        <w:t>（9）宣传报道组组成及职责：</w:t>
      </w:r>
    </w:p>
    <w:p>
      <w:pPr>
        <w:spacing w:before="176" w:line="228" w:lineRule="auto"/>
        <w:ind w:left="64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组长：区委宣传部部长</w:t>
      </w:r>
    </w:p>
    <w:p>
      <w:pPr>
        <w:spacing w:before="177" w:line="226" w:lineRule="auto"/>
        <w:ind w:left="64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5"/>
          <w:sz w:val="31"/>
          <w:szCs w:val="31"/>
        </w:rPr>
        <w:t>成员单位：区委宣传部、</w:t>
      </w:r>
      <w:r>
        <w:rPr>
          <w:rFonts w:ascii="仿宋" w:hAnsi="仿宋" w:eastAsia="仿宋" w:cs="仿宋"/>
          <w:spacing w:val="-8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网信办、应急局等</w:t>
      </w:r>
    </w:p>
    <w:p>
      <w:pPr>
        <w:spacing w:before="182" w:line="317" w:lineRule="auto"/>
        <w:ind w:right="274" w:firstLine="64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负责应急处置期间新闻宣传报导工作，以及处置谣言、不实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报道等信息。</w:t>
      </w:r>
    </w:p>
    <w:p>
      <w:pPr>
        <w:spacing w:before="86" w:line="226" w:lineRule="auto"/>
        <w:ind w:left="682"/>
        <w:outlineLvl w:val="2"/>
        <w:rPr>
          <w:rFonts w:ascii="仿宋" w:hAnsi="仿宋" w:eastAsia="仿宋" w:cs="仿宋"/>
          <w:sz w:val="31"/>
          <w:szCs w:val="31"/>
        </w:rPr>
      </w:pPr>
      <w:bookmarkStart w:id="80" w:name="bookmark22"/>
      <w:bookmarkEnd w:id="80"/>
      <w:r>
        <w:rPr>
          <w:rFonts w:ascii="仿宋" w:hAnsi="仿宋" w:eastAsia="仿宋" w:cs="仿宋"/>
          <w:b/>
          <w:bCs/>
          <w:spacing w:val="4"/>
          <w:sz w:val="31"/>
          <w:szCs w:val="31"/>
        </w:rPr>
        <w:t>（10）其他工作组组成及职责：</w:t>
      </w:r>
    </w:p>
    <w:p>
      <w:pPr>
        <w:spacing w:before="221" w:line="226" w:lineRule="auto"/>
        <w:ind w:left="691"/>
        <w:outlineLvl w:val="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牵头单位、成员单位和工作职责等根据需要</w:t>
      </w:r>
      <w:r>
        <w:rPr>
          <w:rFonts w:ascii="仿宋" w:hAnsi="仿宋" w:eastAsia="仿宋" w:cs="仿宋"/>
          <w:spacing w:val="7"/>
          <w:sz w:val="31"/>
          <w:szCs w:val="31"/>
        </w:rPr>
        <w:t>设置。</w:t>
      </w:r>
    </w:p>
    <w:p>
      <w:pPr>
        <w:spacing w:before="187" w:line="230" w:lineRule="auto"/>
        <w:ind w:left="630"/>
        <w:outlineLvl w:val="1"/>
        <w:rPr>
          <w:rFonts w:ascii="楷体" w:hAnsi="楷体" w:eastAsia="楷体" w:cs="楷体"/>
          <w:sz w:val="31"/>
          <w:szCs w:val="31"/>
        </w:rPr>
      </w:pPr>
      <w:bookmarkStart w:id="81" w:name="bookmark21"/>
      <w:bookmarkEnd w:id="81"/>
      <w:r>
        <w:rPr>
          <w:rFonts w:ascii="楷体" w:hAnsi="楷体" w:eastAsia="楷体" w:cs="楷体"/>
          <w:spacing w:val="-1"/>
          <w:sz w:val="31"/>
          <w:szCs w:val="31"/>
        </w:rPr>
        <w:t>2.2</w:t>
      </w:r>
      <w:r>
        <w:rPr>
          <w:rFonts w:ascii="楷体" w:hAnsi="楷体" w:eastAsia="楷体" w:cs="楷体"/>
          <w:spacing w:val="49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-1"/>
          <w:sz w:val="31"/>
          <w:szCs w:val="31"/>
        </w:rPr>
        <w:t>乡镇（街道）、村（社区）应急指挥机构</w:t>
      </w:r>
    </w:p>
    <w:p>
      <w:pPr>
        <w:spacing w:before="177" w:line="325" w:lineRule="auto"/>
        <w:ind w:right="160" w:firstLine="643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各乡镇（街道）结合本地区灾害应急处置工作实际，确定本</w:t>
      </w:r>
      <w:r>
        <w:rPr>
          <w:rFonts w:ascii="仿宋" w:hAnsi="仿宋" w:eastAsia="仿宋" w:cs="仿宋"/>
          <w:spacing w:val="1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级低温雨雪冰冻灾害应急指挥体系，负责本地区低温雨雪冰冻灾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害防范和应对工作。各村（社区）要积极履行防灾、减灾、救灾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"/>
          <w:sz w:val="31"/>
          <w:szCs w:val="31"/>
        </w:rPr>
        <w:t>职责，健全应急指挥机构和工作机制，加强灾害防御和先期处置。</w:t>
      </w:r>
    </w:p>
    <w:p>
      <w:pPr>
        <w:spacing w:before="56" w:line="226" w:lineRule="auto"/>
        <w:ind w:left="633"/>
        <w:outlineLvl w:val="0"/>
        <w:rPr>
          <w:rFonts w:ascii="黑体" w:hAnsi="黑体" w:eastAsia="黑体" w:cs="黑体"/>
          <w:sz w:val="31"/>
          <w:szCs w:val="31"/>
        </w:rPr>
      </w:pPr>
      <w:bookmarkStart w:id="82" w:name="bookmark24"/>
      <w:bookmarkEnd w:id="82"/>
      <w:bookmarkStart w:id="83" w:name="bookmark26"/>
      <w:bookmarkEnd w:id="83"/>
      <w:bookmarkStart w:id="84" w:name="bookmark23"/>
      <w:bookmarkEnd w:id="84"/>
      <w:r>
        <w:rPr>
          <w:rFonts w:ascii="黑体" w:hAnsi="黑体" w:eastAsia="黑体" w:cs="黑体"/>
          <w:spacing w:val="6"/>
          <w:sz w:val="31"/>
          <w:szCs w:val="31"/>
        </w:rPr>
        <w:t>3. 预防监测预警</w:t>
      </w:r>
    </w:p>
    <w:p>
      <w:pPr>
        <w:spacing w:before="178" w:line="234" w:lineRule="auto"/>
        <w:ind w:left="633"/>
        <w:outlineLvl w:val="1"/>
        <w:rPr>
          <w:rFonts w:ascii="楷体" w:hAnsi="楷体" w:eastAsia="楷体" w:cs="楷体"/>
          <w:sz w:val="31"/>
          <w:szCs w:val="31"/>
        </w:rPr>
      </w:pPr>
      <w:bookmarkStart w:id="85" w:name="bookmark25"/>
      <w:bookmarkEnd w:id="85"/>
      <w:r>
        <w:rPr>
          <w:rFonts w:ascii="楷体" w:hAnsi="楷体" w:eastAsia="楷体" w:cs="楷体"/>
          <w:spacing w:val="-1"/>
          <w:sz w:val="31"/>
          <w:szCs w:val="31"/>
        </w:rPr>
        <w:t>3.1</w:t>
      </w:r>
      <w:r>
        <w:rPr>
          <w:rFonts w:ascii="楷体" w:hAnsi="楷体" w:eastAsia="楷体" w:cs="楷体"/>
          <w:spacing w:val="50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-1"/>
          <w:sz w:val="31"/>
          <w:szCs w:val="31"/>
        </w:rPr>
        <w:t>灾害预防</w:t>
      </w:r>
    </w:p>
    <w:p>
      <w:pPr>
        <w:spacing w:before="170" w:line="316" w:lineRule="auto"/>
        <w:ind w:firstLine="64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3"/>
          <w:sz w:val="31"/>
          <w:szCs w:val="31"/>
        </w:rPr>
        <w:t>各级各部门要坚持预防为主、防抗救相结合，前移防御关</w:t>
      </w:r>
      <w:r>
        <w:rPr>
          <w:rFonts w:ascii="仿宋" w:hAnsi="仿宋" w:eastAsia="仿宋" w:cs="仿宋"/>
          <w:spacing w:val="-7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口，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做好各项灾害防范准备工作，最大程度降低灾害可能造成的损失。</w:t>
      </w:r>
    </w:p>
    <w:p>
      <w:pPr>
        <w:spacing w:line="316" w:lineRule="auto"/>
        <w:rPr>
          <w:rFonts w:ascii="仿宋" w:hAnsi="仿宋" w:eastAsia="仿宋" w:cs="仿宋"/>
          <w:sz w:val="31"/>
          <w:szCs w:val="31"/>
        </w:rPr>
        <w:sectPr>
          <w:footerReference r:id="rId13" w:type="default"/>
          <w:pgSz w:w="11906" w:h="16839"/>
          <w:pgMar w:top="1431" w:right="1258" w:bottom="1152" w:left="1551" w:header="0" w:footer="987" w:gutter="0"/>
          <w:pgNumType w:fmt="decimal"/>
          <w:cols w:space="720" w:num="1"/>
        </w:sectPr>
      </w:pPr>
    </w:p>
    <w:p>
      <w:pPr>
        <w:pStyle w:val="2"/>
        <w:spacing w:line="310" w:lineRule="auto"/>
      </w:pPr>
    </w:p>
    <w:p>
      <w:pPr>
        <w:pStyle w:val="2"/>
        <w:spacing w:line="311" w:lineRule="auto"/>
      </w:pPr>
    </w:p>
    <w:p>
      <w:pPr>
        <w:spacing w:before="101" w:line="226" w:lineRule="auto"/>
        <w:ind w:left="1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主要包括并不限于以下预防措施：</w:t>
      </w:r>
    </w:p>
    <w:p>
      <w:pPr>
        <w:spacing w:before="182" w:line="312" w:lineRule="auto"/>
        <w:ind w:left="3" w:firstLine="64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0"/>
          <w:sz w:val="31"/>
          <w:szCs w:val="31"/>
        </w:rPr>
        <w:t>（1）加强灾害预测预报：气象部门建立和完善气象灾害预</w:t>
      </w:r>
      <w:r>
        <w:rPr>
          <w:rFonts w:ascii="仿宋" w:hAnsi="仿宋" w:eastAsia="仿宋" w:cs="仿宋"/>
          <w:spacing w:val="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测预报体系，加强对低温、暴雪、寒潮等气象灾害的预测预报；</w:t>
      </w:r>
      <w:r>
        <w:rPr>
          <w:rFonts w:ascii="仿宋" w:hAnsi="仿宋" w:eastAsia="仿宋" w:cs="仿宋"/>
          <w:spacing w:val="1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自然资源、农业、交通、住建、城管、公路、生态环境、水利等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部门以及电、油、气等行业领域，会同气象部门共同加强气象次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生、衍生灾害的会商研判；</w:t>
      </w:r>
    </w:p>
    <w:p>
      <w:pPr>
        <w:spacing w:before="180" w:line="298" w:lineRule="auto"/>
        <w:ind w:left="3" w:right="40" w:firstLine="64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0"/>
          <w:sz w:val="31"/>
          <w:szCs w:val="31"/>
        </w:rPr>
        <w:t>（2）做好灾害应急准备：预置预备必要的应急物资、装备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和救援专家、队伍，加强各级各部门值班值守，确保灾害或突发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事件发生后能够快速响应、及时处置；</w:t>
      </w:r>
    </w:p>
    <w:p>
      <w:pPr>
        <w:spacing w:before="177" w:line="281" w:lineRule="auto"/>
        <w:ind w:left="3" w:right="43" w:firstLine="64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0"/>
          <w:sz w:val="31"/>
          <w:szCs w:val="31"/>
        </w:rPr>
        <w:t>（3）注重实际，灵活应对：修订完善应对低温雨雪冰冻灾</w:t>
      </w:r>
      <w:r>
        <w:rPr>
          <w:rFonts w:ascii="仿宋" w:hAnsi="仿宋" w:eastAsia="仿宋" w:cs="仿宋"/>
          <w:spacing w:val="8"/>
          <w:sz w:val="31"/>
          <w:szCs w:val="31"/>
        </w:rPr>
        <w:t xml:space="preserve"> 害的有关制度措施和应急预案，开展应急演练；</w:t>
      </w:r>
    </w:p>
    <w:p>
      <w:pPr>
        <w:spacing w:before="178" w:line="307" w:lineRule="auto"/>
        <w:ind w:right="40" w:firstLine="64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0"/>
          <w:sz w:val="31"/>
          <w:szCs w:val="31"/>
        </w:rPr>
        <w:t>（4）加强城市基础设施、交通运输、安全生产等风险隐患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排查，加强低温雨雪冰冻条件下生产安全等相关技能培训；做好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水、电、气、暖、通信、气象、农业等易受低温雨雪冰冻影响的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设备设施防冻准备；</w:t>
      </w:r>
    </w:p>
    <w:p>
      <w:pPr>
        <w:spacing w:before="177" w:line="281" w:lineRule="auto"/>
        <w:ind w:left="3" w:right="40" w:firstLine="64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0"/>
          <w:sz w:val="31"/>
          <w:szCs w:val="31"/>
        </w:rPr>
        <w:t>（5）加强低温雨雪冰冻灾害防御知识宣传教育，引导群众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增强防灾意识、做好个人防护；</w:t>
      </w:r>
    </w:p>
    <w:p>
      <w:pPr>
        <w:spacing w:before="177" w:line="307" w:lineRule="auto"/>
        <w:ind w:left="4" w:right="40" w:firstLine="64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2"/>
          <w:sz w:val="31"/>
          <w:szCs w:val="31"/>
        </w:rPr>
        <w:t>（6）做好老年人（特别是独居老人）、学生、残疾人、生活</w:t>
      </w:r>
      <w:r>
        <w:rPr>
          <w:rFonts w:ascii="仿宋" w:hAnsi="仿宋" w:eastAsia="仿宋" w:cs="仿宋"/>
          <w:spacing w:val="1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困难人员、前期受灾安置人员等重点群体防冻防灾保护，保障群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众温暖过冬和生活物资供应等，做好应对低温雨雪冰冻天气其他</w:t>
      </w:r>
      <w:r>
        <w:rPr>
          <w:rFonts w:ascii="仿宋" w:hAnsi="仿宋" w:eastAsia="仿宋" w:cs="仿宋"/>
          <w:sz w:val="31"/>
          <w:szCs w:val="31"/>
        </w:rPr>
        <w:t xml:space="preserve"> </w:t>
      </w:r>
      <w:bookmarkStart w:id="86" w:name="bookmark28"/>
      <w:bookmarkEnd w:id="86"/>
      <w:r>
        <w:rPr>
          <w:rFonts w:ascii="仿宋" w:hAnsi="仿宋" w:eastAsia="仿宋" w:cs="仿宋"/>
          <w:spacing w:val="3"/>
          <w:sz w:val="31"/>
          <w:szCs w:val="31"/>
        </w:rPr>
        <w:t>各项准备。</w:t>
      </w:r>
    </w:p>
    <w:p>
      <w:pPr>
        <w:spacing w:before="175" w:line="234" w:lineRule="auto"/>
        <w:ind w:left="635"/>
        <w:outlineLvl w:val="1"/>
        <w:rPr>
          <w:rFonts w:ascii="楷体" w:hAnsi="楷体" w:eastAsia="楷体" w:cs="楷体"/>
          <w:sz w:val="31"/>
          <w:szCs w:val="31"/>
        </w:rPr>
      </w:pPr>
      <w:bookmarkStart w:id="87" w:name="bookmark27"/>
      <w:bookmarkEnd w:id="87"/>
      <w:r>
        <w:rPr>
          <w:rFonts w:ascii="楷体" w:hAnsi="楷体" w:eastAsia="楷体" w:cs="楷体"/>
          <w:spacing w:val="-1"/>
          <w:sz w:val="31"/>
          <w:szCs w:val="31"/>
        </w:rPr>
        <w:t>3.2</w:t>
      </w:r>
      <w:r>
        <w:rPr>
          <w:rFonts w:ascii="楷体" w:hAnsi="楷体" w:eastAsia="楷体" w:cs="楷体"/>
          <w:spacing w:val="50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-1"/>
          <w:sz w:val="31"/>
          <w:szCs w:val="31"/>
        </w:rPr>
        <w:t>灾害监测</w:t>
      </w:r>
    </w:p>
    <w:p>
      <w:pPr>
        <w:spacing w:before="170" w:line="227" w:lineRule="auto"/>
        <w:ind w:right="40"/>
        <w:jc w:val="right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各级各有关部门按照职责分工，完善本级监测网络，提高低</w:t>
      </w:r>
    </w:p>
    <w:p>
      <w:pPr>
        <w:spacing w:line="227" w:lineRule="auto"/>
        <w:rPr>
          <w:rFonts w:ascii="仿宋" w:hAnsi="仿宋" w:eastAsia="仿宋" w:cs="仿宋"/>
          <w:sz w:val="31"/>
          <w:szCs w:val="31"/>
        </w:rPr>
        <w:sectPr>
          <w:footerReference r:id="rId14" w:type="default"/>
          <w:pgSz w:w="11906" w:h="16839"/>
          <w:pgMar w:top="1431" w:right="1490" w:bottom="1152" w:left="1548" w:header="0" w:footer="987" w:gutter="0"/>
          <w:pgNumType w:fmt="decimal"/>
          <w:cols w:space="720" w:num="1"/>
        </w:sectPr>
      </w:pPr>
    </w:p>
    <w:p>
      <w:pPr>
        <w:pStyle w:val="2"/>
        <w:spacing w:line="310" w:lineRule="auto"/>
      </w:pPr>
    </w:p>
    <w:p>
      <w:pPr>
        <w:pStyle w:val="2"/>
        <w:spacing w:line="310" w:lineRule="auto"/>
      </w:pPr>
    </w:p>
    <w:p>
      <w:pPr>
        <w:spacing w:before="101" w:line="323" w:lineRule="auto"/>
        <w:ind w:left="9" w:right="266" w:hanging="5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5"/>
          <w:sz w:val="31"/>
          <w:szCs w:val="31"/>
        </w:rPr>
        <w:t>温雨雪冰冻灾害及其次生、衍生灾害综合监测能力。</w:t>
      </w:r>
      <w:r>
        <w:rPr>
          <w:rFonts w:ascii="仿宋" w:hAnsi="仿宋" w:eastAsia="仿宋" w:cs="仿宋"/>
          <w:spacing w:val="4"/>
          <w:sz w:val="31"/>
          <w:szCs w:val="31"/>
        </w:rPr>
        <w:t>气象部门应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负责发布低温、暴雪、寒潮等气象灾害监测预报信息，及时向区</w:t>
      </w:r>
      <w:r>
        <w:rPr>
          <w:rFonts w:ascii="仿宋" w:hAnsi="仿宋" w:eastAsia="仿宋" w:cs="仿宋"/>
          <w:spacing w:val="1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委、区政府报告，并通报有关部门。</w:t>
      </w:r>
    </w:p>
    <w:p>
      <w:pPr>
        <w:spacing w:before="57" w:line="327" w:lineRule="auto"/>
        <w:ind w:right="263" w:firstLine="668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3"/>
          <w:sz w:val="31"/>
          <w:szCs w:val="31"/>
        </w:rPr>
        <w:t>区自然资源、住房和城乡建设、城市管理、交通运输、公路</w:t>
      </w:r>
      <w:r>
        <w:rPr>
          <w:rFonts w:ascii="仿宋" w:hAnsi="仿宋" w:eastAsia="仿宋" w:cs="仿宋"/>
          <w:spacing w:val="1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事业发展中心、农业农村、水利、应急、通信、电力等有关部门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（单位）按照职责分工认真做好本系统、本行业相关监测预报工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作，结合气象监测预报预测信息，开展本系统、本行业影响及危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害分析研判，及时向区委、区政府和区指挥部报告</w:t>
      </w:r>
      <w:r>
        <w:rPr>
          <w:rFonts w:ascii="仿宋" w:hAnsi="仿宋" w:eastAsia="仿宋" w:cs="仿宋"/>
          <w:spacing w:val="8"/>
          <w:sz w:val="31"/>
          <w:szCs w:val="31"/>
        </w:rPr>
        <w:t>相关情况。</w:t>
      </w:r>
    </w:p>
    <w:p>
      <w:pPr>
        <w:spacing w:before="52" w:line="233" w:lineRule="auto"/>
        <w:ind w:left="633"/>
        <w:outlineLvl w:val="1"/>
        <w:rPr>
          <w:rFonts w:ascii="楷体" w:hAnsi="楷体" w:eastAsia="楷体" w:cs="楷体"/>
          <w:sz w:val="31"/>
          <w:szCs w:val="31"/>
        </w:rPr>
      </w:pPr>
      <w:bookmarkStart w:id="88" w:name="bookmark29"/>
      <w:bookmarkEnd w:id="88"/>
      <w:bookmarkStart w:id="89" w:name="bookmark30"/>
      <w:bookmarkEnd w:id="89"/>
      <w:r>
        <w:rPr>
          <w:rFonts w:ascii="楷体" w:hAnsi="楷体" w:eastAsia="楷体" w:cs="楷体"/>
          <w:spacing w:val="-1"/>
          <w:sz w:val="31"/>
          <w:szCs w:val="31"/>
        </w:rPr>
        <w:t>3.3</w:t>
      </w:r>
      <w:r>
        <w:rPr>
          <w:rFonts w:ascii="楷体" w:hAnsi="楷体" w:eastAsia="楷体" w:cs="楷体"/>
          <w:spacing w:val="50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-1"/>
          <w:sz w:val="31"/>
          <w:szCs w:val="31"/>
        </w:rPr>
        <w:t>灾害预警</w:t>
      </w:r>
    </w:p>
    <w:p>
      <w:pPr>
        <w:spacing w:before="171" w:line="325" w:lineRule="auto"/>
        <w:ind w:firstLine="64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3"/>
          <w:sz w:val="31"/>
          <w:szCs w:val="31"/>
        </w:rPr>
        <w:t>低温雨雪冰冻灾害预警发布遵循“</w:t>
      </w:r>
      <w:r>
        <w:rPr>
          <w:rFonts w:ascii="仿宋" w:hAnsi="仿宋" w:eastAsia="仿宋" w:cs="仿宋"/>
          <w:spacing w:val="-11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归口管理、统一发布、快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3"/>
          <w:sz w:val="31"/>
          <w:szCs w:val="31"/>
        </w:rPr>
        <w:t>速传播</w:t>
      </w:r>
      <w:r>
        <w:rPr>
          <w:rFonts w:ascii="仿宋" w:hAnsi="仿宋" w:eastAsia="仿宋" w:cs="仿宋"/>
          <w:spacing w:val="-9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”原则。低温、暴雪、寒潮等气象灾害预警信息由气象部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1"/>
          <w:sz w:val="31"/>
          <w:szCs w:val="31"/>
        </w:rPr>
        <w:t>门负责制作并按预警级别分级发布，预警等级由高到低分为</w:t>
      </w:r>
      <w:r>
        <w:rPr>
          <w:rFonts w:ascii="仿宋" w:hAnsi="仿宋" w:eastAsia="仿宋" w:cs="仿宋"/>
          <w:spacing w:val="-3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I</w:t>
      </w:r>
      <w:r>
        <w:rPr>
          <w:rFonts w:ascii="仿宋" w:hAnsi="仿宋" w:eastAsia="仿宋" w:cs="仿宋"/>
          <w:spacing w:val="-4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级、</w:t>
      </w:r>
      <w:r>
        <w:rPr>
          <w:rFonts w:ascii="仿宋" w:hAnsi="仿宋" w:eastAsia="仿宋" w:cs="仿宋"/>
          <w:sz w:val="31"/>
          <w:szCs w:val="31"/>
        </w:rPr>
        <w:t xml:space="preserve"> II</w:t>
      </w:r>
      <w:r>
        <w:rPr>
          <w:rFonts w:ascii="仿宋" w:hAnsi="仿宋" w:eastAsia="仿宋" w:cs="仿宋"/>
          <w:spacing w:val="-4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级、</w:t>
      </w:r>
      <w:r>
        <w:rPr>
          <w:rFonts w:ascii="仿宋" w:hAnsi="仿宋" w:eastAsia="仿宋" w:cs="仿宋"/>
          <w:sz w:val="31"/>
          <w:szCs w:val="31"/>
        </w:rPr>
        <w:t>III</w:t>
      </w:r>
      <w:r>
        <w:rPr>
          <w:rFonts w:ascii="仿宋" w:hAnsi="仿宋" w:eastAsia="仿宋" w:cs="仿宋"/>
          <w:spacing w:val="-5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级、</w:t>
      </w:r>
      <w:r>
        <w:rPr>
          <w:rFonts w:ascii="仿宋" w:hAnsi="仿宋" w:eastAsia="仿宋" w:cs="仿宋"/>
          <w:sz w:val="31"/>
          <w:szCs w:val="31"/>
        </w:rPr>
        <w:t>IV</w:t>
      </w:r>
      <w:r>
        <w:rPr>
          <w:rFonts w:ascii="仿宋" w:hAnsi="仿宋" w:eastAsia="仿宋" w:cs="仿宋"/>
          <w:spacing w:val="-4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级，预警分级标准见附件</w:t>
      </w:r>
      <w:r>
        <w:rPr>
          <w:rFonts w:ascii="仿宋" w:hAnsi="仿宋" w:eastAsia="仿宋" w:cs="仿宋"/>
          <w:spacing w:val="-5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5,其他任何组织、</w:t>
      </w:r>
    </w:p>
    <w:p>
      <w:pPr>
        <w:spacing w:before="57" w:line="325" w:lineRule="auto"/>
        <w:ind w:left="2" w:right="21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5"/>
          <w:sz w:val="31"/>
          <w:szCs w:val="31"/>
        </w:rPr>
        <w:t>个人不得制作和向社会发布气象灾害预警信息。有关部门根据气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象部门发布的预警信息，研判本行业、本领域可能面临的风险，</w:t>
      </w:r>
      <w:r>
        <w:rPr>
          <w:rFonts w:ascii="仿宋" w:hAnsi="仿宋" w:eastAsia="仿宋" w:cs="仿宋"/>
          <w:spacing w:val="1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根据需要联合气象部门发布本行业、本领域低温雨雪冰冻灾害引</w:t>
      </w:r>
      <w:r>
        <w:rPr>
          <w:rFonts w:ascii="仿宋" w:hAnsi="仿宋" w:eastAsia="仿宋" w:cs="仿宋"/>
          <w:sz w:val="31"/>
          <w:szCs w:val="31"/>
        </w:rPr>
        <w:t xml:space="preserve"> </w:t>
      </w:r>
      <w:bookmarkStart w:id="90" w:name="bookmark32"/>
      <w:bookmarkEnd w:id="90"/>
      <w:r>
        <w:rPr>
          <w:rFonts w:ascii="仿宋" w:hAnsi="仿宋" w:eastAsia="仿宋" w:cs="仿宋"/>
          <w:spacing w:val="7"/>
          <w:sz w:val="31"/>
          <w:szCs w:val="31"/>
        </w:rPr>
        <w:t>发的次生、衍生灾害预警信息。</w:t>
      </w:r>
    </w:p>
    <w:p>
      <w:pPr>
        <w:spacing w:before="54" w:line="233" w:lineRule="auto"/>
        <w:ind w:left="633"/>
        <w:outlineLvl w:val="1"/>
        <w:rPr>
          <w:rFonts w:ascii="楷体" w:hAnsi="楷体" w:eastAsia="楷体" w:cs="楷体"/>
          <w:sz w:val="31"/>
          <w:szCs w:val="31"/>
        </w:rPr>
      </w:pPr>
      <w:bookmarkStart w:id="91" w:name="bookmark31"/>
      <w:bookmarkEnd w:id="91"/>
      <w:r>
        <w:rPr>
          <w:rFonts w:ascii="楷体" w:hAnsi="楷体" w:eastAsia="楷体" w:cs="楷体"/>
          <w:spacing w:val="3"/>
          <w:sz w:val="31"/>
          <w:szCs w:val="31"/>
        </w:rPr>
        <w:t>3.4</w:t>
      </w:r>
      <w:r>
        <w:rPr>
          <w:rFonts w:ascii="楷体" w:hAnsi="楷体" w:eastAsia="楷体" w:cs="楷体"/>
          <w:spacing w:val="23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3"/>
          <w:sz w:val="31"/>
          <w:szCs w:val="31"/>
        </w:rPr>
        <w:t>预警行动</w:t>
      </w:r>
    </w:p>
    <w:p>
      <w:pPr>
        <w:spacing w:before="166" w:line="326" w:lineRule="auto"/>
        <w:ind w:right="204" w:firstLine="643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"/>
          <w:sz w:val="31"/>
          <w:szCs w:val="31"/>
        </w:rPr>
        <w:t>各级各部门要严格按照“</w:t>
      </w:r>
      <w:r>
        <w:rPr>
          <w:rFonts w:ascii="仿宋" w:hAnsi="仿宋" w:eastAsia="仿宋" w:cs="仿宋"/>
          <w:spacing w:val="-10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两个坚持、三个转变</w:t>
      </w:r>
      <w:r>
        <w:rPr>
          <w:rFonts w:ascii="仿宋" w:hAnsi="仿宋" w:eastAsia="仿宋" w:cs="仿宋"/>
          <w:spacing w:val="-11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”原则，把低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温雨雪冰冻灾害防御摆在更加突出位置，在区气象局发布低温、</w:t>
      </w:r>
      <w:r>
        <w:rPr>
          <w:rFonts w:ascii="仿宋" w:hAnsi="仿宋" w:eastAsia="仿宋" w:cs="仿宋"/>
          <w:spacing w:val="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寒潮、暴雪等灾害预警后，应当立即采取果断有力行动，为可能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发生的灾害做好充足准备。</w:t>
      </w:r>
    </w:p>
    <w:p>
      <w:pPr>
        <w:spacing w:before="54" w:line="230" w:lineRule="auto"/>
        <w:ind w:left="633"/>
        <w:outlineLvl w:val="2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-1"/>
          <w:sz w:val="31"/>
          <w:szCs w:val="31"/>
        </w:rPr>
        <w:t>3.4.1 区指挥部行动：</w:t>
      </w:r>
    </w:p>
    <w:p>
      <w:pPr>
        <w:spacing w:line="230" w:lineRule="auto"/>
        <w:rPr>
          <w:rFonts w:ascii="楷体" w:hAnsi="楷体" w:eastAsia="楷体" w:cs="楷体"/>
          <w:sz w:val="31"/>
          <w:szCs w:val="31"/>
        </w:rPr>
        <w:sectPr>
          <w:footerReference r:id="rId15" w:type="default"/>
          <w:pgSz w:w="11906" w:h="16839"/>
          <w:pgMar w:top="1431" w:right="1267" w:bottom="1151" w:left="1551" w:header="0" w:footer="987" w:gutter="0"/>
          <w:pgNumType w:fmt="decimal"/>
          <w:cols w:space="720" w:num="1"/>
        </w:sectPr>
      </w:pPr>
    </w:p>
    <w:p>
      <w:pPr>
        <w:pStyle w:val="2"/>
        <w:spacing w:line="310" w:lineRule="auto"/>
      </w:pPr>
    </w:p>
    <w:p>
      <w:pPr>
        <w:pStyle w:val="2"/>
        <w:spacing w:line="310" w:lineRule="auto"/>
      </w:pPr>
    </w:p>
    <w:p>
      <w:pPr>
        <w:spacing w:before="101" w:line="298" w:lineRule="auto"/>
        <w:ind w:right="14" w:firstLine="64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0"/>
          <w:sz w:val="31"/>
          <w:szCs w:val="31"/>
        </w:rPr>
        <w:t>（1）组织有关部门开展会商研判，研判监测预警信息和灾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害发展趋势，根据会商研判结果，决定是否启动灾害应急响应，</w:t>
      </w:r>
      <w:r>
        <w:rPr>
          <w:rFonts w:ascii="仿宋" w:hAnsi="仿宋" w:eastAsia="仿宋" w:cs="仿宋"/>
          <w:spacing w:val="1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指导有关乡镇（街道）、单位做好灾害防御和应急准</w:t>
      </w:r>
      <w:r>
        <w:rPr>
          <w:rFonts w:ascii="仿宋" w:hAnsi="仿宋" w:eastAsia="仿宋" w:cs="仿宋"/>
          <w:spacing w:val="2"/>
          <w:sz w:val="31"/>
          <w:szCs w:val="31"/>
        </w:rPr>
        <w:t>备工作；</w:t>
      </w:r>
    </w:p>
    <w:p>
      <w:pPr>
        <w:spacing w:before="181" w:line="298" w:lineRule="auto"/>
        <w:ind w:left="2" w:right="59" w:firstLine="64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0"/>
          <w:sz w:val="31"/>
          <w:szCs w:val="31"/>
        </w:rPr>
        <w:t>（2）预置准备区级抢险救灾装备、物资和队伍、专家，必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要时，将装备、物资、人员前置到可能发生重大灾害的地区或关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键部位；</w:t>
      </w:r>
    </w:p>
    <w:p>
      <w:pPr>
        <w:spacing w:before="178" w:line="280" w:lineRule="auto"/>
        <w:ind w:left="34" w:right="59" w:firstLine="61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0"/>
          <w:sz w:val="31"/>
          <w:szCs w:val="31"/>
        </w:rPr>
        <w:t>（3）必要时，派出工作组赴灾害风险较大地区，督促指导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当地灾害防御和应急准备工作；</w:t>
      </w:r>
    </w:p>
    <w:p>
      <w:pPr>
        <w:spacing w:before="182" w:line="307" w:lineRule="auto"/>
        <w:ind w:right="59" w:firstLine="64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0"/>
          <w:sz w:val="31"/>
          <w:szCs w:val="31"/>
        </w:rPr>
        <w:t>（4）必要时，发布预警指令，强化各级各部门及广大人民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群众重视程度，要求有关地区、有关部门严格落实灾害防御相关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措施，如有必要及时果断采取“关、停、撤</w:t>
      </w:r>
      <w:r>
        <w:rPr>
          <w:rFonts w:ascii="仿宋" w:hAnsi="仿宋" w:eastAsia="仿宋" w:cs="仿宋"/>
          <w:spacing w:val="-9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”等措施，全面做好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灾害防范应对。</w:t>
      </w:r>
    </w:p>
    <w:p>
      <w:pPr>
        <w:spacing w:before="175" w:line="230" w:lineRule="auto"/>
        <w:ind w:left="633"/>
        <w:outlineLvl w:val="2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7"/>
          <w:sz w:val="31"/>
          <w:szCs w:val="31"/>
        </w:rPr>
        <w:t>3.4.2</w:t>
      </w:r>
      <w:r>
        <w:rPr>
          <w:rFonts w:ascii="楷体" w:hAnsi="楷体" w:eastAsia="楷体" w:cs="楷体"/>
          <w:spacing w:val="-69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7"/>
          <w:sz w:val="31"/>
          <w:szCs w:val="31"/>
        </w:rPr>
        <w:t>属地政府及指挥机构行动</w:t>
      </w:r>
    </w:p>
    <w:p>
      <w:pPr>
        <w:spacing w:before="176" w:line="297" w:lineRule="auto"/>
        <w:ind w:right="59" w:firstLine="64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0"/>
          <w:sz w:val="31"/>
          <w:szCs w:val="31"/>
        </w:rPr>
        <w:t>（1）加强巡查检查，督促有关基层政府和部门单位压实责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任，全面落实灾害防御措施，查组织、查工程、查预案、查物资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等，及时发现并整改薄弱环节；</w:t>
      </w:r>
    </w:p>
    <w:p>
      <w:pPr>
        <w:spacing w:before="183" w:line="315" w:lineRule="auto"/>
        <w:ind w:firstLine="64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2"/>
          <w:sz w:val="31"/>
          <w:szCs w:val="31"/>
        </w:rPr>
        <w:t>（2）高度关注并做好重点区域、重点群体灾</w:t>
      </w:r>
      <w:r>
        <w:rPr>
          <w:rFonts w:ascii="仿宋" w:hAnsi="仿宋" w:eastAsia="仿宋" w:cs="仿宋"/>
          <w:spacing w:val="11"/>
          <w:sz w:val="31"/>
          <w:szCs w:val="31"/>
        </w:rPr>
        <w:t>害应对准备，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组织有关部门对在建施工工地、前期受灾地区、敬老院、学校、</w:t>
      </w:r>
      <w:r>
        <w:rPr>
          <w:rFonts w:ascii="仿宋" w:hAnsi="仿宋" w:eastAsia="仿宋" w:cs="仿宋"/>
          <w:spacing w:val="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医院、农业种植养殖场所等重点区域进行风险排查，督促加强灾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害防范应对；做好老年人（特别是独居老人）、学生、残疾人、</w:t>
      </w:r>
      <w:r>
        <w:rPr>
          <w:rFonts w:ascii="仿宋" w:hAnsi="仿宋" w:eastAsia="仿宋" w:cs="仿宋"/>
          <w:spacing w:val="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生活困难人员、流浪乞讨人员、前期受灾安置人员等重点群体看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护保障，及时组织受灾害威胁地区的群众转移撤离；</w:t>
      </w:r>
    </w:p>
    <w:p>
      <w:pPr>
        <w:spacing w:before="185" w:line="226" w:lineRule="auto"/>
        <w:ind w:left="64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0"/>
          <w:sz w:val="31"/>
          <w:szCs w:val="31"/>
        </w:rPr>
        <w:t>（3）预置预备各类应急资源，协调国家综合性消防救援队</w:t>
      </w:r>
    </w:p>
    <w:p>
      <w:pPr>
        <w:spacing w:line="226" w:lineRule="auto"/>
        <w:rPr>
          <w:rFonts w:ascii="仿宋" w:hAnsi="仿宋" w:eastAsia="仿宋" w:cs="仿宋"/>
          <w:sz w:val="31"/>
          <w:szCs w:val="31"/>
        </w:rPr>
        <w:sectPr>
          <w:footerReference r:id="rId16" w:type="default"/>
          <w:pgSz w:w="11906" w:h="16839"/>
          <w:pgMar w:top="1431" w:right="1471" w:bottom="1152" w:left="1551" w:header="0" w:footer="987" w:gutter="0"/>
          <w:pgNumType w:fmt="decimal"/>
          <w:cols w:space="720" w:num="1"/>
        </w:sectPr>
      </w:pPr>
    </w:p>
    <w:p>
      <w:pPr>
        <w:pStyle w:val="2"/>
        <w:spacing w:line="310" w:lineRule="auto"/>
      </w:pPr>
    </w:p>
    <w:p>
      <w:pPr>
        <w:pStyle w:val="2"/>
        <w:spacing w:line="310" w:lineRule="auto"/>
      </w:pPr>
    </w:p>
    <w:p>
      <w:pPr>
        <w:spacing w:before="101" w:line="323" w:lineRule="auto"/>
        <w:ind w:left="2" w:right="47" w:firstLine="1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5"/>
          <w:sz w:val="31"/>
          <w:szCs w:val="31"/>
        </w:rPr>
        <w:t>伍、专业应急救援队伍、基层专兼职救援力量做好值班备勤</w:t>
      </w:r>
      <w:r>
        <w:rPr>
          <w:rFonts w:ascii="仿宋" w:hAnsi="仿宋" w:eastAsia="仿宋" w:cs="仿宋"/>
          <w:spacing w:val="4"/>
          <w:sz w:val="31"/>
          <w:szCs w:val="31"/>
        </w:rPr>
        <w:t>，调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集备好除冰雪装备器材、消融雪物料等物资，保持有关应急处置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和操作保障人员值班值守，确保能够随时投</w:t>
      </w:r>
      <w:r>
        <w:rPr>
          <w:rFonts w:ascii="仿宋" w:hAnsi="仿宋" w:eastAsia="仿宋" w:cs="仿宋"/>
          <w:spacing w:val="8"/>
          <w:sz w:val="31"/>
          <w:szCs w:val="31"/>
        </w:rPr>
        <w:t>入灾害应急处置；</w:t>
      </w:r>
    </w:p>
    <w:p>
      <w:pPr>
        <w:spacing w:before="55" w:line="307" w:lineRule="auto"/>
        <w:ind w:left="13" w:firstLine="63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0"/>
          <w:sz w:val="31"/>
          <w:szCs w:val="31"/>
        </w:rPr>
        <w:t>（4）加大灾害预警宣传，及时发布、传播灾害预报预警信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 xml:space="preserve">息，增强全民防灾救灾意识，公布信息接收、咨询、求救方式， </w:t>
      </w:r>
      <w:r>
        <w:rPr>
          <w:rFonts w:ascii="仿宋" w:hAnsi="仿宋" w:eastAsia="仿宋" w:cs="仿宋"/>
          <w:spacing w:val="4"/>
          <w:sz w:val="31"/>
          <w:szCs w:val="31"/>
        </w:rPr>
        <w:t>向社会公告采取的有关特定措施、避免或减轻危害的建议和劝告</w:t>
      </w:r>
      <w:r>
        <w:rPr>
          <w:rFonts w:ascii="仿宋" w:hAnsi="仿宋" w:eastAsia="仿宋" w:cs="仿宋"/>
          <w:spacing w:val="1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2"/>
          <w:sz w:val="31"/>
          <w:szCs w:val="31"/>
        </w:rPr>
        <w:t>等；</w:t>
      </w:r>
    </w:p>
    <w:p>
      <w:pPr>
        <w:spacing w:before="181" w:line="297" w:lineRule="auto"/>
        <w:ind w:left="3" w:right="47" w:firstLine="64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0"/>
          <w:sz w:val="31"/>
          <w:szCs w:val="31"/>
        </w:rPr>
        <w:t>（5）加强维护社会治安、市场经营秩序，采取必要措施，</w:t>
      </w:r>
      <w:r>
        <w:rPr>
          <w:rFonts w:ascii="仿宋" w:hAnsi="仿宋" w:eastAsia="仿宋" w:cs="仿宋"/>
          <w:spacing w:val="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确保通信、气象、供水、排水、供电、供气、供热等公共设</w:t>
      </w:r>
      <w:r>
        <w:rPr>
          <w:rFonts w:ascii="仿宋" w:hAnsi="仿宋" w:eastAsia="仿宋" w:cs="仿宋"/>
          <w:spacing w:val="4"/>
          <w:sz w:val="31"/>
          <w:szCs w:val="31"/>
        </w:rPr>
        <w:t>施安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全和正常运行；</w:t>
      </w:r>
    </w:p>
    <w:p>
      <w:pPr>
        <w:spacing w:before="182" w:line="298" w:lineRule="auto"/>
        <w:ind w:left="2" w:right="44" w:firstLine="64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0"/>
          <w:sz w:val="31"/>
          <w:szCs w:val="31"/>
        </w:rPr>
        <w:t>（6）印发加强低温雨雪冰冻灾害防范和应急处置通知，根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据灾害预警和实际情况，必要时下达停工、停学、停业、停运等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指令。</w:t>
      </w:r>
    </w:p>
    <w:p>
      <w:pPr>
        <w:spacing w:before="177" w:line="230" w:lineRule="auto"/>
        <w:ind w:left="634"/>
        <w:outlineLvl w:val="2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7"/>
          <w:sz w:val="31"/>
          <w:szCs w:val="31"/>
        </w:rPr>
        <w:t>3.4.3 有关部门、单位行动</w:t>
      </w:r>
    </w:p>
    <w:p>
      <w:pPr>
        <w:spacing w:before="175" w:line="298" w:lineRule="auto"/>
        <w:ind w:left="8" w:right="44" w:firstLine="63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0"/>
          <w:sz w:val="31"/>
          <w:szCs w:val="31"/>
        </w:rPr>
        <w:t>（1）各有关部门、单位加强应急值守，加强信息通报，气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象等部门加强气象信息监测，适时加密预报频次，保</w:t>
      </w:r>
      <w:r>
        <w:rPr>
          <w:rFonts w:ascii="仿宋" w:hAnsi="仿宋" w:eastAsia="仿宋" w:cs="仿宋"/>
          <w:spacing w:val="4"/>
          <w:sz w:val="31"/>
          <w:szCs w:val="31"/>
        </w:rPr>
        <w:t>持应急通信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畅通；</w:t>
      </w:r>
    </w:p>
    <w:p>
      <w:pPr>
        <w:spacing w:before="175" w:line="298" w:lineRule="auto"/>
        <w:ind w:left="1" w:firstLine="64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9"/>
          <w:sz w:val="31"/>
          <w:szCs w:val="31"/>
        </w:rPr>
        <w:t>（2）</w:t>
      </w:r>
      <w:r>
        <w:rPr>
          <w:rFonts w:ascii="仿宋" w:hAnsi="仿宋" w:eastAsia="仿宋" w:cs="仿宋"/>
          <w:spacing w:val="-8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区发展改革、工业和信息化等部门协调保障电、油、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气等重要资源供应，协调做好重要能源设施</w:t>
      </w:r>
      <w:r>
        <w:rPr>
          <w:rFonts w:ascii="仿宋" w:hAnsi="仿宋" w:eastAsia="仿宋" w:cs="仿宋"/>
          <w:spacing w:val="6"/>
          <w:sz w:val="31"/>
          <w:szCs w:val="31"/>
        </w:rPr>
        <w:t>的防冻防结冰工作，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加强运行状况监控并做好应急准备；</w:t>
      </w:r>
    </w:p>
    <w:p>
      <w:pPr>
        <w:spacing w:before="181" w:line="298" w:lineRule="auto"/>
        <w:ind w:right="44" w:firstLine="64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（3）</w:t>
      </w:r>
      <w:r>
        <w:rPr>
          <w:rFonts w:ascii="仿宋" w:hAnsi="仿宋" w:eastAsia="仿宋" w:cs="仿宋"/>
          <w:spacing w:val="-9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区公安机关加强道路巡逻、治安管控，维护道</w:t>
      </w:r>
      <w:r>
        <w:rPr>
          <w:rFonts w:ascii="仿宋" w:hAnsi="仿宋" w:eastAsia="仿宋" w:cs="仿宋"/>
          <w:spacing w:val="7"/>
          <w:sz w:val="31"/>
          <w:szCs w:val="31"/>
        </w:rPr>
        <w:t>路交通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秩序和治安秩序，加强警情事件信息的收集处置，视情况实施道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路交通管制；</w:t>
      </w:r>
    </w:p>
    <w:p>
      <w:pPr>
        <w:spacing w:line="298" w:lineRule="auto"/>
        <w:rPr>
          <w:rFonts w:ascii="仿宋" w:hAnsi="仿宋" w:eastAsia="仿宋" w:cs="仿宋"/>
          <w:sz w:val="31"/>
          <w:szCs w:val="31"/>
        </w:rPr>
        <w:sectPr>
          <w:footerReference r:id="rId17" w:type="default"/>
          <w:pgSz w:w="11906" w:h="16839"/>
          <w:pgMar w:top="1431" w:right="1486" w:bottom="1152" w:left="1550" w:header="0" w:footer="987" w:gutter="0"/>
          <w:pgNumType w:fmt="decimal"/>
          <w:cols w:space="720" w:num="1"/>
        </w:sectPr>
      </w:pPr>
    </w:p>
    <w:p>
      <w:pPr>
        <w:pStyle w:val="2"/>
        <w:spacing w:line="312" w:lineRule="auto"/>
      </w:pPr>
    </w:p>
    <w:p>
      <w:pPr>
        <w:pStyle w:val="2"/>
        <w:spacing w:line="312" w:lineRule="auto"/>
      </w:pPr>
    </w:p>
    <w:p>
      <w:pPr>
        <w:spacing w:before="101" w:line="298" w:lineRule="auto"/>
        <w:ind w:left="3" w:right="62" w:firstLine="64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（4）</w:t>
      </w:r>
      <w:r>
        <w:rPr>
          <w:rFonts w:ascii="仿宋" w:hAnsi="仿宋" w:eastAsia="仿宋" w:cs="仿宋"/>
          <w:spacing w:val="-9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区交通运输、公路等部门指导火车站、汽车站</w:t>
      </w:r>
      <w:r>
        <w:rPr>
          <w:rFonts w:ascii="仿宋" w:hAnsi="仿宋" w:eastAsia="仿宋" w:cs="仿宋"/>
          <w:spacing w:val="7"/>
          <w:sz w:val="31"/>
          <w:szCs w:val="31"/>
        </w:rPr>
        <w:t>等做好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灾害防范和应急准备，国省市区干道等管理部门及时清</w:t>
      </w:r>
      <w:r>
        <w:rPr>
          <w:rFonts w:ascii="仿宋" w:hAnsi="仿宋" w:eastAsia="仿宋" w:cs="仿宋"/>
          <w:spacing w:val="4"/>
          <w:sz w:val="31"/>
          <w:szCs w:val="31"/>
        </w:rPr>
        <w:t>除积雪结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冰，视情况采取管控、限速等措施；</w:t>
      </w:r>
    </w:p>
    <w:p>
      <w:pPr>
        <w:spacing w:before="172" w:line="316" w:lineRule="auto"/>
        <w:ind w:left="2" w:firstLine="64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（5）</w:t>
      </w:r>
      <w:r>
        <w:rPr>
          <w:rFonts w:ascii="仿宋" w:hAnsi="仿宋" w:eastAsia="仿宋" w:cs="仿宋"/>
          <w:spacing w:val="-9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区住房和城乡建设、城市管理部门指导城市市</w:t>
      </w:r>
      <w:r>
        <w:rPr>
          <w:rFonts w:ascii="仿宋" w:hAnsi="仿宋" w:eastAsia="仿宋" w:cs="仿宋"/>
          <w:spacing w:val="7"/>
          <w:sz w:val="31"/>
          <w:szCs w:val="31"/>
        </w:rPr>
        <w:t>政公用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行业单位预备预置应急装备、物资、人员，做好城市道路积雪、</w:t>
      </w:r>
      <w:r>
        <w:rPr>
          <w:rFonts w:ascii="仿宋" w:hAnsi="仿宋" w:eastAsia="仿宋" w:cs="仿宋"/>
          <w:spacing w:val="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结冰清除准备和及时处置；对建筑、市政基础设施工程在建工地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临时建（构）筑物、室外公共区域广告牌和城市绿化树木等加强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巡查并及时排除隐患，加强灾害防范和应急处置；做好供水、供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气、供暖等设施排查和防冻工作，加强灾害防范和应急处置；</w:t>
      </w:r>
    </w:p>
    <w:p>
      <w:pPr>
        <w:spacing w:before="181" w:line="298" w:lineRule="auto"/>
        <w:ind w:left="22" w:right="62" w:firstLine="62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（6）</w:t>
      </w:r>
      <w:r>
        <w:rPr>
          <w:rFonts w:ascii="仿宋" w:hAnsi="仿宋" w:eastAsia="仿宋" w:cs="仿宋"/>
          <w:spacing w:val="-9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区教育部门指导各级学校、幼儿园、教育机构</w:t>
      </w:r>
      <w:r>
        <w:rPr>
          <w:rFonts w:ascii="仿宋" w:hAnsi="仿宋" w:eastAsia="仿宋" w:cs="仿宋"/>
          <w:spacing w:val="7"/>
          <w:sz w:val="31"/>
          <w:szCs w:val="31"/>
        </w:rPr>
        <w:t>做好老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师、学生、幼儿防灾宣传教育，加强灾害防范意识和能力，做好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因灾停学、停课的应对措施；</w:t>
      </w:r>
    </w:p>
    <w:p>
      <w:pPr>
        <w:spacing w:before="177" w:line="298" w:lineRule="auto"/>
        <w:ind w:right="59" w:firstLine="64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（7）</w:t>
      </w:r>
      <w:r>
        <w:rPr>
          <w:rFonts w:ascii="仿宋" w:hAnsi="仿宋" w:eastAsia="仿宋" w:cs="仿宋"/>
          <w:spacing w:val="-9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区民政、应急、残疾人保障等部门，加强对福</w:t>
      </w:r>
      <w:r>
        <w:rPr>
          <w:rFonts w:ascii="仿宋" w:hAnsi="仿宋" w:eastAsia="仿宋" w:cs="仿宋"/>
          <w:spacing w:val="7"/>
          <w:sz w:val="31"/>
          <w:szCs w:val="31"/>
        </w:rPr>
        <w:t>利机构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服务对象、受灾安置群众、残疾人、流浪乞讨人员等特殊群体的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关爱扶助，提供必要的生活和御寒物资，保障</w:t>
      </w:r>
      <w:r>
        <w:rPr>
          <w:rFonts w:ascii="仿宋" w:hAnsi="仿宋" w:eastAsia="仿宋" w:cs="仿宋"/>
          <w:spacing w:val="8"/>
          <w:sz w:val="31"/>
          <w:szCs w:val="31"/>
        </w:rPr>
        <w:t>群众温暖过冬；</w:t>
      </w:r>
    </w:p>
    <w:p>
      <w:pPr>
        <w:spacing w:before="178" w:line="280" w:lineRule="auto"/>
        <w:ind w:left="2" w:right="62" w:firstLine="64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（8）</w:t>
      </w:r>
      <w:r>
        <w:rPr>
          <w:rFonts w:ascii="仿宋" w:hAnsi="仿宋" w:eastAsia="仿宋" w:cs="仿宋"/>
          <w:spacing w:val="-9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区商务、市场监管等部门指导协调做好生活必</w:t>
      </w:r>
      <w:r>
        <w:rPr>
          <w:rFonts w:ascii="仿宋" w:hAnsi="仿宋" w:eastAsia="仿宋" w:cs="仿宋"/>
          <w:spacing w:val="7"/>
          <w:sz w:val="31"/>
          <w:szCs w:val="31"/>
        </w:rPr>
        <w:t>需品市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场供应保障和价格总体稳定，协调维护市场秩序；</w:t>
      </w:r>
    </w:p>
    <w:p>
      <w:pPr>
        <w:spacing w:before="180" w:line="298" w:lineRule="auto"/>
        <w:ind w:right="59" w:firstLine="64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（9）</w:t>
      </w:r>
      <w:r>
        <w:rPr>
          <w:rFonts w:ascii="仿宋" w:hAnsi="仿宋" w:eastAsia="仿宋" w:cs="仿宋"/>
          <w:spacing w:val="-9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区农业农村等部门指导协调做好蔬菜、畜禽、</w:t>
      </w:r>
      <w:r>
        <w:rPr>
          <w:rFonts w:ascii="仿宋" w:hAnsi="仿宋" w:eastAsia="仿宋" w:cs="仿宋"/>
          <w:spacing w:val="7"/>
          <w:sz w:val="31"/>
          <w:szCs w:val="31"/>
        </w:rPr>
        <w:t>水产等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农业生产防寒防冻和抵御极端天气准备，区水利部门指导协调做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好极端天气影响下农村供水保障等工作；</w:t>
      </w:r>
    </w:p>
    <w:p>
      <w:pPr>
        <w:spacing w:before="180" w:line="298" w:lineRule="auto"/>
        <w:ind w:left="3" w:right="59" w:firstLine="64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（10）区自然资源、应急、水利等部门加强对地质灾害隐患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点、淤地坝、主要河道、农村供水设施等低温冰冻监控，加强工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程运行情况监测，指导管理单位开展巡险查险，及时排</w:t>
      </w:r>
      <w:r>
        <w:rPr>
          <w:rFonts w:ascii="仿宋" w:hAnsi="仿宋" w:eastAsia="仿宋" w:cs="仿宋"/>
          <w:spacing w:val="4"/>
          <w:sz w:val="31"/>
          <w:szCs w:val="31"/>
        </w:rPr>
        <w:t>查、抢修</w:t>
      </w:r>
    </w:p>
    <w:p>
      <w:pPr>
        <w:spacing w:line="298" w:lineRule="auto"/>
        <w:rPr>
          <w:rFonts w:ascii="仿宋" w:hAnsi="仿宋" w:eastAsia="仿宋" w:cs="仿宋"/>
          <w:sz w:val="31"/>
          <w:szCs w:val="31"/>
        </w:rPr>
        <w:sectPr>
          <w:footerReference r:id="rId18" w:type="default"/>
          <w:pgSz w:w="11906" w:h="16839"/>
          <w:pgMar w:top="1431" w:right="1471" w:bottom="1151" w:left="1551" w:header="0" w:footer="987" w:gutter="0"/>
          <w:pgNumType w:fmt="decimal"/>
          <w:cols w:space="720" w:num="1"/>
        </w:sectPr>
      </w:pPr>
    </w:p>
    <w:p>
      <w:pPr>
        <w:pStyle w:val="2"/>
        <w:spacing w:line="311" w:lineRule="auto"/>
      </w:pPr>
    </w:p>
    <w:p>
      <w:pPr>
        <w:pStyle w:val="2"/>
        <w:spacing w:line="311" w:lineRule="auto"/>
      </w:pPr>
    </w:p>
    <w:p>
      <w:pPr>
        <w:spacing w:before="100" w:line="228" w:lineRule="auto"/>
        <w:ind w:left="3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因灾受损工程设施设备；</w:t>
      </w:r>
    </w:p>
    <w:p>
      <w:pPr>
        <w:spacing w:before="177" w:line="297" w:lineRule="auto"/>
        <w:ind w:left="2" w:right="44" w:firstLine="64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（11）</w:t>
      </w:r>
      <w:r>
        <w:rPr>
          <w:rFonts w:ascii="仿宋" w:hAnsi="仿宋" w:eastAsia="仿宋" w:cs="仿宋"/>
          <w:spacing w:val="-9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区文化广电和旅游部门指导旅游景区（点）</w:t>
      </w:r>
      <w:r>
        <w:rPr>
          <w:rFonts w:ascii="仿宋" w:hAnsi="仿宋" w:eastAsia="仿宋" w:cs="仿宋"/>
          <w:spacing w:val="1"/>
          <w:sz w:val="31"/>
          <w:szCs w:val="31"/>
        </w:rPr>
        <w:t>、文物保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护单位等做好防灾救灾准备，排查风险隐患，调控游客流量，及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时转移、疏散受威胁游客，必要时关闭景区（点</w:t>
      </w:r>
      <w:r>
        <w:rPr>
          <w:rFonts w:ascii="仿宋" w:hAnsi="仿宋" w:eastAsia="仿宋" w:cs="仿宋"/>
          <w:spacing w:val="-53"/>
          <w:sz w:val="31"/>
          <w:szCs w:val="31"/>
        </w:rPr>
        <w:t>）；</w:t>
      </w:r>
    </w:p>
    <w:p>
      <w:pPr>
        <w:spacing w:before="187" w:line="297" w:lineRule="auto"/>
        <w:ind w:left="3" w:right="44" w:firstLine="64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（12）区电力、通信、供水、供气、供暖等单位及时开展风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险隐患排查，检修设施设备，加强供应运行监控，完善应急抢修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应急保供等预案，做好低温雨雪冰冻灾害应急准备；</w:t>
      </w:r>
    </w:p>
    <w:p>
      <w:pPr>
        <w:spacing w:before="180" w:line="307" w:lineRule="auto"/>
        <w:ind w:right="47" w:firstLine="64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（13）广播、电视、网络等媒体和电信运营企业应当在收到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气象主管机构所属气象台站提供的实时预警信号后</w:t>
      </w:r>
      <w:r>
        <w:rPr>
          <w:rFonts w:ascii="仿宋" w:hAnsi="仿宋" w:eastAsia="仿宋" w:cs="仿宋"/>
          <w:spacing w:val="-3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15</w:t>
      </w:r>
      <w:r>
        <w:rPr>
          <w:rFonts w:ascii="仿宋" w:hAnsi="仿宋" w:eastAsia="仿宋" w:cs="仿宋"/>
          <w:spacing w:val="-5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分钟内开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始传播该预警信号信息并标明发布时间和气象台站的名称，配合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有关部门加强对群众的低温雨雪冰冻灾害防范和应</w:t>
      </w:r>
      <w:r>
        <w:rPr>
          <w:rFonts w:ascii="仿宋" w:hAnsi="仿宋" w:eastAsia="仿宋" w:cs="仿宋"/>
          <w:spacing w:val="8"/>
          <w:sz w:val="31"/>
          <w:szCs w:val="31"/>
        </w:rPr>
        <w:t>对宣传。</w:t>
      </w:r>
    </w:p>
    <w:p>
      <w:pPr>
        <w:spacing w:before="179" w:line="279" w:lineRule="auto"/>
        <w:ind w:left="22" w:right="44" w:firstLine="62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（14）其他相关辖区或部门及时组织分析本辖区、本行业可</w:t>
      </w:r>
      <w:r>
        <w:rPr>
          <w:rFonts w:ascii="仿宋" w:hAnsi="仿宋" w:eastAsia="仿宋" w:cs="仿宋"/>
          <w:spacing w:val="8"/>
          <w:sz w:val="31"/>
          <w:szCs w:val="31"/>
        </w:rPr>
        <w:t xml:space="preserve"> 能受到影响的范围、程度等，安排部署有关防范性措</w:t>
      </w:r>
      <w:r>
        <w:rPr>
          <w:rFonts w:ascii="仿宋" w:hAnsi="仿宋" w:eastAsia="仿宋" w:cs="仿宋"/>
          <w:spacing w:val="7"/>
          <w:sz w:val="31"/>
          <w:szCs w:val="31"/>
        </w:rPr>
        <w:t>施。</w:t>
      </w:r>
    </w:p>
    <w:p>
      <w:pPr>
        <w:spacing w:before="182" w:line="226" w:lineRule="auto"/>
        <w:jc w:val="right"/>
        <w:outlineLvl w:val="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3"/>
          <w:sz w:val="31"/>
          <w:szCs w:val="31"/>
        </w:rPr>
        <w:t>（15）</w:t>
      </w:r>
      <w:r>
        <w:rPr>
          <w:rFonts w:ascii="仿宋" w:hAnsi="仿宋" w:eastAsia="仿宋" w:cs="仿宋"/>
          <w:spacing w:val="-7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当灾害风险已经解除，预警发布部门宣布解除警报，</w:t>
      </w:r>
    </w:p>
    <w:p>
      <w:pPr>
        <w:spacing w:before="182" w:line="317" w:lineRule="auto"/>
        <w:ind w:left="17" w:right="47" w:hanging="1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5"/>
          <w:sz w:val="31"/>
          <w:szCs w:val="31"/>
        </w:rPr>
        <w:t>终止预警期，有关乡镇（街道）、部门在保证安全有序前提</w:t>
      </w:r>
      <w:r>
        <w:rPr>
          <w:rFonts w:ascii="仿宋" w:hAnsi="仿宋" w:eastAsia="仿宋" w:cs="仿宋"/>
          <w:spacing w:val="4"/>
          <w:sz w:val="31"/>
          <w:szCs w:val="31"/>
        </w:rPr>
        <w:t>下解</w:t>
      </w:r>
      <w:r>
        <w:rPr>
          <w:rFonts w:ascii="仿宋" w:hAnsi="仿宋" w:eastAsia="仿宋" w:cs="仿宋"/>
          <w:sz w:val="31"/>
          <w:szCs w:val="31"/>
        </w:rPr>
        <w:t xml:space="preserve"> </w:t>
      </w:r>
      <w:bookmarkStart w:id="92" w:name="bookmark34"/>
      <w:bookmarkEnd w:id="92"/>
      <w:r>
        <w:rPr>
          <w:rFonts w:ascii="仿宋" w:hAnsi="仿宋" w:eastAsia="仿宋" w:cs="仿宋"/>
          <w:spacing w:val="5"/>
          <w:sz w:val="31"/>
          <w:szCs w:val="31"/>
        </w:rPr>
        <w:t>除已经采取的有关措施。</w:t>
      </w:r>
    </w:p>
    <w:p>
      <w:pPr>
        <w:spacing w:before="56" w:line="228" w:lineRule="auto"/>
        <w:ind w:left="627"/>
        <w:outlineLvl w:val="0"/>
        <w:rPr>
          <w:rFonts w:ascii="黑体" w:hAnsi="黑体" w:eastAsia="黑体" w:cs="黑体"/>
          <w:sz w:val="31"/>
          <w:szCs w:val="31"/>
        </w:rPr>
      </w:pPr>
      <w:bookmarkStart w:id="93" w:name="bookmark36"/>
      <w:bookmarkEnd w:id="93"/>
      <w:bookmarkStart w:id="94" w:name="bookmark33"/>
      <w:bookmarkEnd w:id="94"/>
      <w:r>
        <w:rPr>
          <w:rFonts w:ascii="黑体" w:hAnsi="黑体" w:eastAsia="黑体" w:cs="黑体"/>
          <w:spacing w:val="4"/>
          <w:sz w:val="31"/>
          <w:szCs w:val="31"/>
        </w:rPr>
        <w:t>4.</w:t>
      </w:r>
      <w:r>
        <w:rPr>
          <w:rFonts w:ascii="黑体" w:hAnsi="黑体" w:eastAsia="黑体" w:cs="黑体"/>
          <w:spacing w:val="25"/>
          <w:sz w:val="31"/>
          <w:szCs w:val="31"/>
        </w:rPr>
        <w:t xml:space="preserve"> </w:t>
      </w:r>
      <w:r>
        <w:rPr>
          <w:rFonts w:ascii="黑体" w:hAnsi="黑体" w:eastAsia="黑体" w:cs="黑体"/>
          <w:spacing w:val="4"/>
          <w:sz w:val="31"/>
          <w:szCs w:val="31"/>
        </w:rPr>
        <w:t>应急处置</w:t>
      </w:r>
    </w:p>
    <w:p>
      <w:pPr>
        <w:spacing w:before="175" w:line="235" w:lineRule="auto"/>
        <w:ind w:left="627"/>
        <w:outlineLvl w:val="1"/>
        <w:rPr>
          <w:rFonts w:ascii="楷体" w:hAnsi="楷体" w:eastAsia="楷体" w:cs="楷体"/>
          <w:sz w:val="31"/>
          <w:szCs w:val="31"/>
        </w:rPr>
      </w:pPr>
      <w:bookmarkStart w:id="95" w:name="bookmark35"/>
      <w:bookmarkEnd w:id="95"/>
      <w:r>
        <w:rPr>
          <w:rFonts w:ascii="楷体" w:hAnsi="楷体" w:eastAsia="楷体" w:cs="楷体"/>
          <w:spacing w:val="5"/>
          <w:sz w:val="31"/>
          <w:szCs w:val="31"/>
        </w:rPr>
        <w:t>4.1</w:t>
      </w:r>
      <w:r>
        <w:rPr>
          <w:rFonts w:ascii="楷体" w:hAnsi="楷体" w:eastAsia="楷体" w:cs="楷体"/>
          <w:spacing w:val="-62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5"/>
          <w:sz w:val="31"/>
          <w:szCs w:val="31"/>
        </w:rPr>
        <w:t>信息报告</w:t>
      </w:r>
    </w:p>
    <w:p>
      <w:pPr>
        <w:spacing w:before="169" w:line="327" w:lineRule="auto"/>
        <w:ind w:left="8" w:right="44" w:firstLine="640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0"/>
          <w:sz w:val="31"/>
          <w:szCs w:val="31"/>
        </w:rPr>
        <w:t>（1）低温雨雪冰冻天气引发灾害或突发事件后，相关部门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（单位）、事发地政府要按照信息报告制度和相关预案的</w:t>
      </w:r>
      <w:r>
        <w:rPr>
          <w:rFonts w:ascii="仿宋" w:hAnsi="仿宋" w:eastAsia="仿宋" w:cs="仿宋"/>
          <w:spacing w:val="4"/>
          <w:sz w:val="31"/>
          <w:szCs w:val="31"/>
        </w:rPr>
        <w:t>规定，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立即向上级主管部门、上级政府报告，并抄送同级应急部</w:t>
      </w:r>
      <w:r>
        <w:rPr>
          <w:rFonts w:ascii="仿宋" w:hAnsi="仿宋" w:eastAsia="仿宋" w:cs="仿宋"/>
          <w:spacing w:val="4"/>
          <w:sz w:val="31"/>
          <w:szCs w:val="31"/>
        </w:rPr>
        <w:t>门。发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生较大灾害或突发事件后，须在接报后</w:t>
      </w:r>
      <w:r>
        <w:rPr>
          <w:rFonts w:ascii="仿宋" w:hAnsi="仿宋" w:eastAsia="仿宋" w:cs="仿宋"/>
          <w:spacing w:val="-4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20</w:t>
      </w:r>
      <w:r>
        <w:rPr>
          <w:rFonts w:ascii="仿宋" w:hAnsi="仿宋" w:eastAsia="仿宋" w:cs="仿宋"/>
          <w:spacing w:val="-5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分钟内逐级报送到区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委、区政府，</w:t>
      </w:r>
      <w:r>
        <w:rPr>
          <w:rFonts w:ascii="仿宋" w:hAnsi="仿宋" w:eastAsia="仿宋" w:cs="仿宋"/>
          <w:spacing w:val="-7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以及区指挥部办公室（区应急管理局）。区级主管</w:t>
      </w:r>
    </w:p>
    <w:p>
      <w:pPr>
        <w:spacing w:line="327" w:lineRule="auto"/>
        <w:rPr>
          <w:rFonts w:ascii="仿宋" w:hAnsi="仿宋" w:eastAsia="仿宋" w:cs="仿宋"/>
          <w:sz w:val="31"/>
          <w:szCs w:val="31"/>
        </w:rPr>
        <w:sectPr>
          <w:footerReference r:id="rId19" w:type="default"/>
          <w:pgSz w:w="11906" w:h="16839"/>
          <w:pgMar w:top="1431" w:right="1486" w:bottom="1151" w:left="1548" w:header="0" w:footer="987" w:gutter="0"/>
          <w:pgNumType w:fmt="decimal"/>
          <w:cols w:space="720" w:num="1"/>
        </w:sectPr>
      </w:pPr>
    </w:p>
    <w:p>
      <w:pPr>
        <w:pStyle w:val="2"/>
        <w:spacing w:line="311" w:lineRule="auto"/>
      </w:pPr>
    </w:p>
    <w:p>
      <w:pPr>
        <w:pStyle w:val="2"/>
        <w:spacing w:line="312" w:lineRule="auto"/>
      </w:pPr>
    </w:p>
    <w:p>
      <w:pPr>
        <w:spacing w:before="101" w:line="318" w:lineRule="auto"/>
        <w:ind w:left="3" w:right="105" w:firstLine="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5"/>
          <w:sz w:val="31"/>
          <w:szCs w:val="31"/>
        </w:rPr>
        <w:t>部门如先接报，须同时报送区委、区政府和区指挥部，并抄</w:t>
      </w:r>
      <w:r>
        <w:rPr>
          <w:rFonts w:ascii="仿宋" w:hAnsi="仿宋" w:eastAsia="仿宋" w:cs="仿宋"/>
          <w:spacing w:val="4"/>
          <w:sz w:val="31"/>
          <w:szCs w:val="31"/>
        </w:rPr>
        <w:t>送区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应急管理局。特别重大或特殊情况，应立即报告。</w:t>
      </w:r>
    </w:p>
    <w:p>
      <w:pPr>
        <w:spacing w:before="49" w:line="316" w:lineRule="auto"/>
        <w:ind w:right="102" w:firstLine="64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0"/>
          <w:sz w:val="31"/>
          <w:szCs w:val="31"/>
        </w:rPr>
        <w:t>（2）灾害信息内容主要包括：发生的时间、地点、信息来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源、性质、简要经过、影响范围（含环境影响）、人员伤亡和失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联情况、房屋倒塌损坏等经济损失情况、交通通信电力等基础设 施损毁情况、现场救援情况和已经采取的其他措施等。为保证信 息报送及时，报送单位须严格规范信息初报、续报内容，做好灾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害信息动态跟踪。</w:t>
      </w:r>
    </w:p>
    <w:p>
      <w:pPr>
        <w:spacing w:before="180" w:line="312" w:lineRule="auto"/>
        <w:ind w:left="3" w:firstLine="64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（3）区指挥部启动应急响应时，各乡镇（街道）指挥机构、</w:t>
      </w:r>
      <w:r>
        <w:rPr>
          <w:rFonts w:ascii="仿宋" w:hAnsi="仿宋" w:eastAsia="仿宋" w:cs="仿宋"/>
          <w:spacing w:val="1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应急、公安、交通运输、住房和城乡建设、城市管理等相关部门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应每日定时向区指挥部报告灾害监测预报预警、灾情损失、应急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9"/>
          <w:sz w:val="31"/>
          <w:szCs w:val="31"/>
        </w:rPr>
        <w:t>处置等情况，报告时间为</w:t>
      </w:r>
      <w:r>
        <w:rPr>
          <w:rFonts w:ascii="仿宋" w:hAnsi="仿宋" w:eastAsia="仿宋" w:cs="仿宋"/>
          <w:spacing w:val="-3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9"/>
          <w:sz w:val="31"/>
          <w:szCs w:val="31"/>
        </w:rPr>
        <w:t>Ⅰ</w:t>
      </w:r>
      <w:r>
        <w:rPr>
          <w:rFonts w:ascii="仿宋" w:hAnsi="仿宋" w:eastAsia="仿宋" w:cs="仿宋"/>
          <w:spacing w:val="-11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9"/>
          <w:sz w:val="31"/>
          <w:szCs w:val="31"/>
        </w:rPr>
        <w:t>、</w:t>
      </w:r>
      <w:r>
        <w:rPr>
          <w:rFonts w:ascii="仿宋" w:hAnsi="仿宋" w:eastAsia="仿宋" w:cs="仿宋"/>
          <w:spacing w:val="-8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9"/>
          <w:sz w:val="31"/>
          <w:szCs w:val="31"/>
        </w:rPr>
        <w:t>Ⅱ级应急时每</w:t>
      </w:r>
      <w:r>
        <w:rPr>
          <w:rFonts w:ascii="仿宋" w:hAnsi="仿宋" w:eastAsia="仿宋" w:cs="仿宋"/>
          <w:spacing w:val="-6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9"/>
          <w:sz w:val="31"/>
          <w:szCs w:val="31"/>
        </w:rPr>
        <w:t>日</w:t>
      </w:r>
      <w:r>
        <w:rPr>
          <w:rFonts w:ascii="仿宋" w:hAnsi="仿宋" w:eastAsia="仿宋" w:cs="仿宋"/>
          <w:spacing w:val="-6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9"/>
          <w:sz w:val="31"/>
          <w:szCs w:val="31"/>
        </w:rPr>
        <w:t>8</w:t>
      </w:r>
      <w:r>
        <w:rPr>
          <w:rFonts w:ascii="仿宋" w:hAnsi="仿宋" w:eastAsia="仿宋" w:cs="仿宋"/>
          <w:spacing w:val="-3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9"/>
          <w:sz w:val="31"/>
          <w:szCs w:val="31"/>
        </w:rPr>
        <w:t>时、18</w:t>
      </w:r>
      <w:r>
        <w:rPr>
          <w:rFonts w:ascii="仿宋" w:hAnsi="仿宋" w:eastAsia="仿宋" w:cs="仿宋"/>
          <w:spacing w:val="-3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9"/>
          <w:sz w:val="31"/>
          <w:szCs w:val="31"/>
        </w:rPr>
        <w:t>时，Ⅲ、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Ⅳ级应急响应时为每日</w:t>
      </w:r>
      <w:r>
        <w:rPr>
          <w:rFonts w:ascii="仿宋" w:hAnsi="仿宋" w:eastAsia="仿宋" w:cs="仿宋"/>
          <w:spacing w:val="-3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18</w:t>
      </w:r>
      <w:r>
        <w:rPr>
          <w:rFonts w:ascii="仿宋" w:hAnsi="仿宋" w:eastAsia="仿宋" w:cs="仿宋"/>
          <w:spacing w:val="-3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时，突发灾情、险情随时报告。</w:t>
      </w:r>
    </w:p>
    <w:p>
      <w:pPr>
        <w:spacing w:before="179" w:line="231" w:lineRule="auto"/>
        <w:ind w:left="627"/>
        <w:outlineLvl w:val="1"/>
        <w:rPr>
          <w:rFonts w:ascii="楷体" w:hAnsi="楷体" w:eastAsia="楷体" w:cs="楷体"/>
          <w:sz w:val="31"/>
          <w:szCs w:val="31"/>
        </w:rPr>
      </w:pPr>
      <w:bookmarkStart w:id="96" w:name="bookmark37"/>
      <w:bookmarkEnd w:id="96"/>
      <w:bookmarkStart w:id="97" w:name="bookmark38"/>
      <w:bookmarkEnd w:id="97"/>
      <w:r>
        <w:rPr>
          <w:rFonts w:ascii="楷体" w:hAnsi="楷体" w:eastAsia="楷体" w:cs="楷体"/>
          <w:spacing w:val="6"/>
          <w:sz w:val="31"/>
          <w:szCs w:val="31"/>
        </w:rPr>
        <w:t>4.2</w:t>
      </w:r>
      <w:r>
        <w:rPr>
          <w:rFonts w:ascii="楷体" w:hAnsi="楷体" w:eastAsia="楷体" w:cs="楷体"/>
          <w:spacing w:val="-60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6"/>
          <w:sz w:val="31"/>
          <w:szCs w:val="31"/>
        </w:rPr>
        <w:t>信息发布机制</w:t>
      </w:r>
    </w:p>
    <w:p>
      <w:pPr>
        <w:spacing w:before="171" w:line="279" w:lineRule="auto"/>
        <w:ind w:left="12" w:right="102" w:firstLine="63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0"/>
          <w:sz w:val="31"/>
          <w:szCs w:val="31"/>
        </w:rPr>
        <w:t>（1）信息发布原则。及时、客观、准确向社会发布低温雨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雪冰冻灾情和防范应对工作信息，</w:t>
      </w:r>
      <w:r>
        <w:rPr>
          <w:rFonts w:ascii="仿宋" w:hAnsi="仿宋" w:eastAsia="仿宋" w:cs="仿宋"/>
          <w:spacing w:val="-8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回应社会关切。</w:t>
      </w:r>
    </w:p>
    <w:p>
      <w:pPr>
        <w:spacing w:before="180" w:line="307" w:lineRule="auto"/>
        <w:ind w:left="12" w:right="102" w:firstLine="63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0"/>
          <w:sz w:val="31"/>
          <w:szCs w:val="31"/>
        </w:rPr>
        <w:t>（2）分级发布机制。区指挥部办公室统一发布较大低温雨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雪冰冻灾害信息，发布前，由区指挥部办公室</w:t>
      </w:r>
      <w:r>
        <w:rPr>
          <w:rFonts w:ascii="仿宋" w:hAnsi="仿宋" w:eastAsia="仿宋" w:cs="仿宋"/>
          <w:spacing w:val="4"/>
          <w:sz w:val="31"/>
          <w:szCs w:val="31"/>
        </w:rPr>
        <w:t>牵头会商有关部门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共同审核，并征求区政府新闻办意见。一般低温雨雪冰冻灾害信</w:t>
      </w:r>
      <w:r>
        <w:rPr>
          <w:rFonts w:ascii="仿宋" w:hAnsi="仿宋" w:eastAsia="仿宋" w:cs="仿宋"/>
          <w:spacing w:val="1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息由受灾乡镇（街道）指挥部办公室统一发布。</w:t>
      </w:r>
    </w:p>
    <w:p>
      <w:pPr>
        <w:spacing w:before="179" w:line="299" w:lineRule="auto"/>
        <w:ind w:left="12" w:right="102" w:firstLine="63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0"/>
          <w:sz w:val="31"/>
          <w:szCs w:val="31"/>
        </w:rPr>
        <w:t>（3）加强舆论引导。深入报道各级党委政府决策部署和抢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险救援救灾工作进展，大力宣传先进模范和典</w:t>
      </w:r>
      <w:r>
        <w:rPr>
          <w:rFonts w:ascii="仿宋" w:hAnsi="仿宋" w:eastAsia="仿宋" w:cs="仿宋"/>
          <w:spacing w:val="4"/>
          <w:sz w:val="31"/>
          <w:szCs w:val="31"/>
        </w:rPr>
        <w:t>型事迹，为低温雨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雪冰冻灾害防范应对营造良好的舆论氛围。</w:t>
      </w:r>
    </w:p>
    <w:p>
      <w:pPr>
        <w:spacing w:line="299" w:lineRule="auto"/>
        <w:rPr>
          <w:rFonts w:ascii="仿宋" w:hAnsi="仿宋" w:eastAsia="仿宋" w:cs="仿宋"/>
          <w:sz w:val="31"/>
          <w:szCs w:val="31"/>
        </w:rPr>
        <w:sectPr>
          <w:footerReference r:id="rId20" w:type="default"/>
          <w:pgSz w:w="11906" w:h="16839"/>
          <w:pgMar w:top="1431" w:right="1428" w:bottom="1152" w:left="1548" w:header="0" w:footer="987" w:gutter="0"/>
          <w:pgNumType w:fmt="decimal"/>
          <w:cols w:space="720" w:num="1"/>
        </w:sectPr>
      </w:pPr>
    </w:p>
    <w:p>
      <w:pPr>
        <w:pStyle w:val="2"/>
        <w:spacing w:line="311" w:lineRule="auto"/>
      </w:pPr>
    </w:p>
    <w:p>
      <w:pPr>
        <w:pStyle w:val="2"/>
        <w:spacing w:line="311" w:lineRule="auto"/>
      </w:pPr>
    </w:p>
    <w:p>
      <w:pPr>
        <w:spacing w:before="101" w:line="230" w:lineRule="auto"/>
        <w:ind w:left="625"/>
        <w:outlineLvl w:val="1"/>
        <w:rPr>
          <w:rFonts w:ascii="楷体" w:hAnsi="楷体" w:eastAsia="楷体" w:cs="楷体"/>
          <w:sz w:val="31"/>
          <w:szCs w:val="31"/>
        </w:rPr>
      </w:pPr>
      <w:bookmarkStart w:id="98" w:name="bookmark40"/>
      <w:bookmarkEnd w:id="98"/>
      <w:bookmarkStart w:id="99" w:name="bookmark39"/>
      <w:bookmarkEnd w:id="99"/>
      <w:r>
        <w:rPr>
          <w:rFonts w:ascii="楷体" w:hAnsi="楷体" w:eastAsia="楷体" w:cs="楷体"/>
          <w:spacing w:val="4"/>
          <w:sz w:val="31"/>
          <w:szCs w:val="31"/>
        </w:rPr>
        <w:t>4.3</w:t>
      </w:r>
      <w:r>
        <w:rPr>
          <w:rFonts w:ascii="楷体" w:hAnsi="楷体" w:eastAsia="楷体" w:cs="楷体"/>
          <w:spacing w:val="24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4"/>
          <w:sz w:val="31"/>
          <w:szCs w:val="31"/>
        </w:rPr>
        <w:t>先期处置</w:t>
      </w:r>
    </w:p>
    <w:p>
      <w:pPr>
        <w:spacing w:before="177" w:line="312" w:lineRule="auto"/>
        <w:ind w:left="2" w:firstLine="64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（1）灾害发生后，事发地村（居）</w:t>
      </w:r>
      <w:r>
        <w:rPr>
          <w:rFonts w:ascii="仿宋" w:hAnsi="仿宋" w:eastAsia="仿宋" w:cs="仿宋"/>
          <w:spacing w:val="-6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民委员会和其他组织要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立即进行宣传动员，组织群众开展自救互救，乡镇政府（街道办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事处）调动基层应急队伍，采取措施控制事态发展，组织开展应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急处置与救援工作，并及时向所在地人民政府及有关部门、单位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报告。</w:t>
      </w:r>
    </w:p>
    <w:p>
      <w:pPr>
        <w:spacing w:before="177" w:line="316" w:lineRule="auto"/>
        <w:ind w:left="1" w:firstLine="64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0"/>
          <w:sz w:val="31"/>
          <w:szCs w:val="31"/>
        </w:rPr>
        <w:t>（2）事发地乡镇（街道）接报灾情后，根据灾情实际启动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应急响应，组织有关部门和人员到事发现场指挥抢险救灾，采取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切实必要应急处置措施，把救援保障人民群众生命财产安全放在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首位，有效保障交通运输、城乡基础设施、生产经营单位、群众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基本生活等各方面运行安全，确保科学、有效、有序开展抢险救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6"/>
          <w:sz w:val="31"/>
          <w:szCs w:val="31"/>
        </w:rPr>
        <w:t>灾。</w:t>
      </w:r>
    </w:p>
    <w:p>
      <w:pPr>
        <w:spacing w:before="177" w:line="298" w:lineRule="auto"/>
        <w:ind w:firstLine="64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0"/>
          <w:sz w:val="31"/>
          <w:szCs w:val="31"/>
        </w:rPr>
        <w:t>（3）经先期处置仍不能控制的灾情，或即将发展到或已达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到重大灾害级别时，由乡镇（街道）向区指挥部报告，区指挥部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</w:t>
      </w:r>
      <w:bookmarkStart w:id="100" w:name="bookmark42"/>
      <w:bookmarkEnd w:id="100"/>
      <w:r>
        <w:rPr>
          <w:rFonts w:ascii="仿宋" w:hAnsi="仿宋" w:eastAsia="仿宋" w:cs="仿宋"/>
          <w:spacing w:val="7"/>
          <w:sz w:val="31"/>
          <w:szCs w:val="31"/>
        </w:rPr>
        <w:t>视情启动区级应急响应。</w:t>
      </w:r>
    </w:p>
    <w:p>
      <w:pPr>
        <w:spacing w:before="176" w:line="235" w:lineRule="auto"/>
        <w:ind w:left="625"/>
        <w:outlineLvl w:val="1"/>
        <w:rPr>
          <w:rFonts w:ascii="楷体" w:hAnsi="楷体" w:eastAsia="楷体" w:cs="楷体"/>
          <w:sz w:val="31"/>
          <w:szCs w:val="31"/>
        </w:rPr>
      </w:pPr>
      <w:bookmarkStart w:id="101" w:name="bookmark41"/>
      <w:bookmarkEnd w:id="101"/>
      <w:r>
        <w:rPr>
          <w:rFonts w:ascii="楷体" w:hAnsi="楷体" w:eastAsia="楷体" w:cs="楷体"/>
          <w:spacing w:val="4"/>
          <w:sz w:val="31"/>
          <w:szCs w:val="31"/>
        </w:rPr>
        <w:t>4.4</w:t>
      </w:r>
      <w:r>
        <w:rPr>
          <w:rFonts w:ascii="楷体" w:hAnsi="楷体" w:eastAsia="楷体" w:cs="楷体"/>
          <w:spacing w:val="24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4"/>
          <w:sz w:val="31"/>
          <w:szCs w:val="31"/>
        </w:rPr>
        <w:t>响应启动</w:t>
      </w:r>
    </w:p>
    <w:p>
      <w:pPr>
        <w:spacing w:before="166" w:line="229" w:lineRule="auto"/>
        <w:ind w:left="625"/>
        <w:outlineLvl w:val="2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4"/>
          <w:sz w:val="31"/>
          <w:szCs w:val="31"/>
        </w:rPr>
        <w:t>4.4.1</w:t>
      </w:r>
      <w:r>
        <w:rPr>
          <w:rFonts w:ascii="楷体" w:hAnsi="楷体" w:eastAsia="楷体" w:cs="楷体"/>
          <w:spacing w:val="2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应急响应</w:t>
      </w:r>
    </w:p>
    <w:p>
      <w:pPr>
        <w:spacing w:before="177" w:line="325" w:lineRule="auto"/>
        <w:ind w:left="2" w:firstLine="640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低温雨雪冰冻灾害应急处置实行分级响应，响应级别由高到</w:t>
      </w:r>
      <w:r>
        <w:rPr>
          <w:rFonts w:ascii="仿宋" w:hAnsi="仿宋" w:eastAsia="仿宋" w:cs="仿宋"/>
          <w:spacing w:val="1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6"/>
          <w:sz w:val="31"/>
          <w:szCs w:val="31"/>
        </w:rPr>
        <w:t>低分为</w:t>
      </w:r>
      <w:r>
        <w:rPr>
          <w:rFonts w:ascii="仿宋" w:hAnsi="仿宋" w:eastAsia="仿宋" w:cs="仿宋"/>
          <w:spacing w:val="-3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6"/>
          <w:sz w:val="31"/>
          <w:szCs w:val="31"/>
        </w:rPr>
        <w:t>Ⅰ级、</w:t>
      </w:r>
      <w:r>
        <w:rPr>
          <w:rFonts w:ascii="仿宋" w:hAnsi="仿宋" w:eastAsia="仿宋" w:cs="仿宋"/>
          <w:spacing w:val="-8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6"/>
          <w:sz w:val="31"/>
          <w:szCs w:val="31"/>
        </w:rPr>
        <w:t>Ⅱ级、III</w:t>
      </w:r>
      <w:r>
        <w:rPr>
          <w:rFonts w:ascii="仿宋" w:hAnsi="仿宋" w:eastAsia="仿宋" w:cs="仿宋"/>
          <w:spacing w:val="-4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6"/>
          <w:sz w:val="31"/>
          <w:szCs w:val="31"/>
        </w:rPr>
        <w:t>级、Ⅳ级。</w:t>
      </w:r>
      <w:r>
        <w:rPr>
          <w:rFonts w:ascii="仿宋" w:hAnsi="仿宋" w:eastAsia="仿宋" w:cs="仿宋"/>
          <w:spacing w:val="-3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6"/>
          <w:sz w:val="31"/>
          <w:szCs w:val="31"/>
        </w:rPr>
        <w:t>Ⅰ级、</w:t>
      </w:r>
      <w:r>
        <w:rPr>
          <w:rFonts w:ascii="仿宋" w:hAnsi="仿宋" w:eastAsia="仿宋" w:cs="仿宋"/>
          <w:spacing w:val="-8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6"/>
          <w:sz w:val="31"/>
          <w:szCs w:val="31"/>
        </w:rPr>
        <w:t>Ⅱ级应急响应</w:t>
      </w:r>
      <w:r>
        <w:rPr>
          <w:rFonts w:ascii="仿宋" w:hAnsi="仿宋" w:eastAsia="仿宋" w:cs="仿宋"/>
          <w:spacing w:val="-7"/>
          <w:sz w:val="31"/>
          <w:szCs w:val="31"/>
        </w:rPr>
        <w:t>由区指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挥部指挥长组织研判并决定启动；</w:t>
      </w:r>
      <w:r>
        <w:rPr>
          <w:rFonts w:ascii="仿宋" w:hAnsi="仿宋" w:eastAsia="仿宋" w:cs="仿宋"/>
          <w:sz w:val="31"/>
          <w:szCs w:val="31"/>
        </w:rPr>
        <w:t>III</w:t>
      </w:r>
      <w:r>
        <w:rPr>
          <w:rFonts w:ascii="仿宋" w:hAnsi="仿宋" w:eastAsia="仿宋" w:cs="仿宋"/>
          <w:spacing w:val="-3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级、</w:t>
      </w:r>
      <w:r>
        <w:rPr>
          <w:rFonts w:ascii="仿宋" w:hAnsi="仿宋" w:eastAsia="仿宋" w:cs="仿宋"/>
          <w:sz w:val="31"/>
          <w:szCs w:val="31"/>
        </w:rPr>
        <w:t>IV</w:t>
      </w:r>
      <w:r>
        <w:rPr>
          <w:rFonts w:ascii="仿宋" w:hAnsi="仿宋" w:eastAsia="仿宋" w:cs="仿宋"/>
          <w:spacing w:val="-5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级应急响应由区指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挥部常务副指挥长或副指挥长组织研判并决定启动。</w:t>
      </w:r>
    </w:p>
    <w:p>
      <w:pPr>
        <w:spacing w:before="55" w:line="228" w:lineRule="auto"/>
        <w:ind w:left="625"/>
        <w:outlineLvl w:val="2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3"/>
          <w:sz w:val="31"/>
          <w:szCs w:val="31"/>
        </w:rPr>
        <w:t>4.4.2</w:t>
      </w:r>
      <w:r>
        <w:rPr>
          <w:rFonts w:ascii="楷体" w:hAnsi="楷体" w:eastAsia="楷体" w:cs="楷体"/>
          <w:spacing w:val="20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3"/>
          <w:sz w:val="31"/>
          <w:szCs w:val="31"/>
        </w:rPr>
        <w:t>响应条件</w:t>
      </w:r>
    </w:p>
    <w:p>
      <w:pPr>
        <w:spacing w:before="179" w:line="226" w:lineRule="auto"/>
        <w:ind w:left="65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符合下列条件之一的，启动相应等级应急响应。</w:t>
      </w:r>
    </w:p>
    <w:p>
      <w:pPr>
        <w:spacing w:line="226" w:lineRule="auto"/>
        <w:rPr>
          <w:rFonts w:ascii="仿宋" w:hAnsi="仿宋" w:eastAsia="仿宋" w:cs="仿宋"/>
          <w:sz w:val="31"/>
          <w:szCs w:val="31"/>
        </w:rPr>
        <w:sectPr>
          <w:footerReference r:id="rId21" w:type="default"/>
          <w:pgSz w:w="11906" w:h="16839"/>
          <w:pgMar w:top="1431" w:right="1531" w:bottom="1151" w:left="1550" w:header="0" w:footer="987" w:gutter="0"/>
          <w:pgNumType w:fmt="decimal"/>
          <w:cols w:space="720" w:num="1"/>
        </w:sectPr>
      </w:pPr>
    </w:p>
    <w:p>
      <w:pPr>
        <w:spacing w:before="163"/>
      </w:pPr>
    </w:p>
    <w:tbl>
      <w:tblPr>
        <w:tblStyle w:val="7"/>
        <w:tblW w:w="12918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68"/>
        <w:gridCol w:w="2638"/>
        <w:gridCol w:w="2668"/>
        <w:gridCol w:w="2692"/>
        <w:gridCol w:w="3152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6" w:hRule="atLeast"/>
        </w:trPr>
        <w:tc>
          <w:tcPr>
            <w:tcW w:w="1768" w:type="dxa"/>
            <w:vAlign w:val="top"/>
          </w:tcPr>
          <w:p>
            <w:pPr>
              <w:spacing w:before="218" w:line="229" w:lineRule="auto"/>
              <w:ind w:left="25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spacing w:val="7"/>
                <w:sz w:val="20"/>
                <w:szCs w:val="20"/>
              </w:rPr>
              <w:t>灾害等级类别</w:t>
            </w:r>
          </w:p>
        </w:tc>
        <w:tc>
          <w:tcPr>
            <w:tcW w:w="2638" w:type="dxa"/>
            <w:vAlign w:val="top"/>
          </w:tcPr>
          <w:p>
            <w:pPr>
              <w:pStyle w:val="8"/>
              <w:spacing w:before="126" w:line="229" w:lineRule="auto"/>
              <w:ind w:left="1102"/>
              <w:rPr>
                <w:sz w:val="31"/>
                <w:szCs w:val="31"/>
              </w:rPr>
            </w:pPr>
            <w:r>
              <w:rPr>
                <w:spacing w:val="-54"/>
                <w:sz w:val="31"/>
                <w:szCs w:val="31"/>
              </w:rPr>
              <w:t>Ⅰ</w:t>
            </w:r>
            <w:r>
              <w:rPr>
                <w:spacing w:val="-128"/>
                <w:sz w:val="31"/>
                <w:szCs w:val="31"/>
              </w:rPr>
              <w:t xml:space="preserve"> </w:t>
            </w:r>
            <w:r>
              <w:rPr>
                <w:spacing w:val="-54"/>
                <w:sz w:val="31"/>
                <w:szCs w:val="31"/>
              </w:rPr>
              <w:t>级</w:t>
            </w:r>
          </w:p>
        </w:tc>
        <w:tc>
          <w:tcPr>
            <w:tcW w:w="2668" w:type="dxa"/>
            <w:vAlign w:val="top"/>
          </w:tcPr>
          <w:p>
            <w:pPr>
              <w:pStyle w:val="8"/>
              <w:spacing w:before="126" w:line="229" w:lineRule="auto"/>
              <w:ind w:left="1072"/>
              <w:rPr>
                <w:sz w:val="31"/>
                <w:szCs w:val="31"/>
              </w:rPr>
            </w:pPr>
            <w:r>
              <w:rPr>
                <w:spacing w:val="-25"/>
                <w:sz w:val="31"/>
                <w:szCs w:val="31"/>
              </w:rPr>
              <w:t>Ⅱ级</w:t>
            </w:r>
          </w:p>
        </w:tc>
        <w:tc>
          <w:tcPr>
            <w:tcW w:w="2692" w:type="dxa"/>
            <w:vAlign w:val="top"/>
          </w:tcPr>
          <w:p>
            <w:pPr>
              <w:pStyle w:val="8"/>
              <w:spacing w:before="126" w:line="229" w:lineRule="auto"/>
              <w:ind w:left="969"/>
              <w:rPr>
                <w:sz w:val="31"/>
                <w:szCs w:val="31"/>
              </w:rPr>
            </w:pPr>
            <w:r>
              <w:rPr>
                <w:spacing w:val="-2"/>
                <w:sz w:val="31"/>
                <w:szCs w:val="31"/>
              </w:rPr>
              <w:t>III级</w:t>
            </w:r>
          </w:p>
        </w:tc>
        <w:tc>
          <w:tcPr>
            <w:tcW w:w="3152" w:type="dxa"/>
            <w:vAlign w:val="top"/>
          </w:tcPr>
          <w:p>
            <w:pPr>
              <w:pStyle w:val="8"/>
              <w:spacing w:before="126" w:line="229" w:lineRule="auto"/>
              <w:ind w:left="1274"/>
              <w:rPr>
                <w:sz w:val="31"/>
                <w:szCs w:val="31"/>
              </w:rPr>
            </w:pPr>
            <w:r>
              <w:rPr>
                <w:spacing w:val="-4"/>
                <w:sz w:val="31"/>
                <w:szCs w:val="31"/>
              </w:rPr>
              <w:t>Ⅳ级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5" w:hRule="atLeast"/>
        </w:trPr>
        <w:tc>
          <w:tcPr>
            <w:tcW w:w="1768" w:type="dxa"/>
            <w:vAlign w:val="top"/>
          </w:tcPr>
          <w:p>
            <w:pPr>
              <w:spacing w:line="277" w:lineRule="auto"/>
              <w:rPr>
                <w:rFonts w:ascii="Arial"/>
                <w:sz w:val="21"/>
              </w:rPr>
            </w:pPr>
          </w:p>
          <w:p>
            <w:pPr>
              <w:spacing w:before="65" w:line="230" w:lineRule="auto"/>
              <w:ind w:left="569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sz w:val="20"/>
                <w:szCs w:val="20"/>
              </w:rPr>
              <w:t>预</w:t>
            </w:r>
            <w:r>
              <w:rPr>
                <w:rFonts w:ascii="黑体" w:hAnsi="黑体" w:eastAsia="黑体" w:cs="黑体"/>
                <w:spacing w:val="8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sz w:val="20"/>
                <w:szCs w:val="20"/>
              </w:rPr>
              <w:t>警</w:t>
            </w:r>
          </w:p>
        </w:tc>
        <w:tc>
          <w:tcPr>
            <w:tcW w:w="2638" w:type="dxa"/>
            <w:vAlign w:val="top"/>
          </w:tcPr>
          <w:p>
            <w:pPr>
              <w:pStyle w:val="8"/>
              <w:spacing w:before="165" w:line="309" w:lineRule="auto"/>
              <w:ind w:left="113" w:right="102" w:firstLine="14"/>
            </w:pPr>
            <w:r>
              <w:rPr>
                <w:spacing w:val="17"/>
              </w:rPr>
              <w:t>区气象台发布低温雨雪冰</w:t>
            </w:r>
            <w:r>
              <w:rPr>
                <w:spacing w:val="4"/>
              </w:rPr>
              <w:t xml:space="preserve"> </w:t>
            </w:r>
            <w:r>
              <w:rPr>
                <w:spacing w:val="5"/>
              </w:rPr>
              <w:t>冻红色预警。</w:t>
            </w:r>
          </w:p>
        </w:tc>
        <w:tc>
          <w:tcPr>
            <w:tcW w:w="2668" w:type="dxa"/>
            <w:vAlign w:val="top"/>
          </w:tcPr>
          <w:p>
            <w:pPr>
              <w:pStyle w:val="8"/>
              <w:spacing w:before="165" w:line="309" w:lineRule="auto"/>
              <w:ind w:left="115" w:right="102" w:firstLine="14"/>
            </w:pPr>
            <w:r>
              <w:rPr>
                <w:spacing w:val="20"/>
              </w:rPr>
              <w:t>区气象台发布低温雨雪冰</w:t>
            </w:r>
            <w:r>
              <w:t xml:space="preserve"> </w:t>
            </w:r>
            <w:r>
              <w:rPr>
                <w:spacing w:val="5"/>
              </w:rPr>
              <w:t>冻橙色预警。</w:t>
            </w:r>
          </w:p>
        </w:tc>
        <w:tc>
          <w:tcPr>
            <w:tcW w:w="2692" w:type="dxa"/>
            <w:vAlign w:val="top"/>
          </w:tcPr>
          <w:p>
            <w:pPr>
              <w:pStyle w:val="8"/>
              <w:spacing w:before="165" w:line="309" w:lineRule="auto"/>
              <w:ind w:left="118" w:right="98" w:firstLine="14"/>
            </w:pPr>
            <w:r>
              <w:rPr>
                <w:spacing w:val="22"/>
              </w:rPr>
              <w:t>区气象台发布低温雨雪冰</w:t>
            </w:r>
            <w:r>
              <w:rPr>
                <w:spacing w:val="2"/>
              </w:rPr>
              <w:t xml:space="preserve"> </w:t>
            </w:r>
            <w:r>
              <w:rPr>
                <w:spacing w:val="5"/>
              </w:rPr>
              <w:t>冻黄色预警。</w:t>
            </w:r>
          </w:p>
        </w:tc>
        <w:tc>
          <w:tcPr>
            <w:tcW w:w="3152" w:type="dxa"/>
            <w:vAlign w:val="top"/>
          </w:tcPr>
          <w:p>
            <w:pPr>
              <w:pStyle w:val="8"/>
              <w:spacing w:before="165" w:line="309" w:lineRule="auto"/>
              <w:ind w:left="121" w:right="104" w:firstLine="14"/>
            </w:pPr>
            <w:r>
              <w:rPr>
                <w:spacing w:val="22"/>
              </w:rPr>
              <w:t>区气象台发布低温雨雪冰冻蓝</w:t>
            </w:r>
            <w:r>
              <w:rPr>
                <w:spacing w:val="9"/>
              </w:rPr>
              <w:t xml:space="preserve"> </w:t>
            </w:r>
            <w:r>
              <w:rPr>
                <w:spacing w:val="2"/>
              </w:rPr>
              <w:t>色预警。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74" w:hRule="atLeast"/>
        </w:trPr>
        <w:tc>
          <w:tcPr>
            <w:tcW w:w="1768" w:type="dxa"/>
            <w:vAlign w:val="top"/>
          </w:tcPr>
          <w:p>
            <w:pPr>
              <w:spacing w:line="356" w:lineRule="auto"/>
              <w:rPr>
                <w:rFonts w:ascii="Arial"/>
                <w:sz w:val="21"/>
              </w:rPr>
            </w:pPr>
          </w:p>
          <w:p>
            <w:pPr>
              <w:spacing w:line="357" w:lineRule="auto"/>
              <w:rPr>
                <w:rFonts w:ascii="Arial"/>
                <w:sz w:val="21"/>
              </w:rPr>
            </w:pPr>
          </w:p>
          <w:p>
            <w:pPr>
              <w:spacing w:before="65" w:line="317" w:lineRule="auto"/>
              <w:ind w:left="464" w:right="460" w:firstLine="3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spacing w:val="6"/>
                <w:sz w:val="20"/>
                <w:szCs w:val="20"/>
              </w:rPr>
              <w:t>交通运输</w:t>
            </w:r>
            <w:r>
              <w:rPr>
                <w:rFonts w:ascii="黑体" w:hAnsi="黑体" w:eastAsia="黑体" w:cs="黑体"/>
                <w:sz w:val="20"/>
                <w:szCs w:val="20"/>
              </w:rPr>
              <w:t xml:space="preserve"> </w:t>
            </w:r>
            <w:r>
              <w:rPr>
                <w:rFonts w:ascii="黑体" w:hAnsi="黑体" w:eastAsia="黑体" w:cs="黑体"/>
                <w:spacing w:val="7"/>
                <w:sz w:val="20"/>
                <w:szCs w:val="20"/>
              </w:rPr>
              <w:t>影响情况</w:t>
            </w:r>
          </w:p>
        </w:tc>
        <w:tc>
          <w:tcPr>
            <w:tcW w:w="2638" w:type="dxa"/>
            <w:vAlign w:val="top"/>
          </w:tcPr>
          <w:p>
            <w:pPr>
              <w:pStyle w:val="8"/>
              <w:spacing w:before="243" w:line="316" w:lineRule="auto"/>
              <w:ind w:left="110" w:right="105" w:firstLine="5"/>
            </w:pPr>
            <w:r>
              <w:t xml:space="preserve">高速或国省干道中断，抢修 </w:t>
            </w:r>
            <w:r>
              <w:rPr>
                <w:spacing w:val="6"/>
              </w:rPr>
              <w:t>处置时间超过48小时；</w:t>
            </w:r>
          </w:p>
          <w:p>
            <w:pPr>
              <w:pStyle w:val="8"/>
              <w:spacing w:before="35" w:line="315" w:lineRule="auto"/>
              <w:ind w:left="112" w:right="105"/>
            </w:pPr>
            <w:r>
              <w:t>铁路干线或高铁中断，列车</w:t>
            </w:r>
            <w:r>
              <w:rPr>
                <w:spacing w:val="4"/>
              </w:rPr>
              <w:t xml:space="preserve"> </w:t>
            </w:r>
            <w:r>
              <w:rPr>
                <w:spacing w:val="5"/>
              </w:rPr>
              <w:t>无法正常运行。</w:t>
            </w:r>
          </w:p>
        </w:tc>
        <w:tc>
          <w:tcPr>
            <w:tcW w:w="2668" w:type="dxa"/>
            <w:vAlign w:val="top"/>
          </w:tcPr>
          <w:p>
            <w:pPr>
              <w:pStyle w:val="8"/>
              <w:spacing w:before="243" w:line="316" w:lineRule="auto"/>
              <w:ind w:left="112" w:right="102" w:firstLine="5"/>
            </w:pPr>
            <w:r>
              <w:rPr>
                <w:spacing w:val="2"/>
              </w:rPr>
              <w:t>高速或国省干道中断，抢修</w:t>
            </w:r>
            <w:r>
              <w:rPr>
                <w:spacing w:val="7"/>
              </w:rPr>
              <w:t xml:space="preserve"> </w:t>
            </w:r>
            <w:r>
              <w:rPr>
                <w:spacing w:val="6"/>
              </w:rPr>
              <w:t>处置时间超过24小时；</w:t>
            </w:r>
          </w:p>
          <w:p>
            <w:pPr>
              <w:pStyle w:val="8"/>
              <w:spacing w:before="34" w:line="316" w:lineRule="auto"/>
              <w:ind w:left="117" w:right="102" w:hanging="3"/>
            </w:pPr>
            <w:r>
              <w:rPr>
                <w:spacing w:val="-2"/>
              </w:rPr>
              <w:t>铁路干线或高铁中断，当</w:t>
            </w:r>
            <w:r>
              <w:rPr>
                <w:spacing w:val="-41"/>
              </w:rPr>
              <w:t xml:space="preserve"> </w:t>
            </w:r>
            <w:r>
              <w:rPr>
                <w:spacing w:val="-2"/>
              </w:rPr>
              <w:t>日</w:t>
            </w:r>
            <w:r>
              <w:t xml:space="preserve"> </w:t>
            </w:r>
            <w:r>
              <w:rPr>
                <w:spacing w:val="6"/>
              </w:rPr>
              <w:t>列班大量取消或延误。</w:t>
            </w:r>
          </w:p>
        </w:tc>
        <w:tc>
          <w:tcPr>
            <w:tcW w:w="2692" w:type="dxa"/>
            <w:vAlign w:val="top"/>
          </w:tcPr>
          <w:p>
            <w:pPr>
              <w:pStyle w:val="8"/>
              <w:spacing w:before="243" w:line="315" w:lineRule="auto"/>
              <w:ind w:left="115" w:right="98" w:firstLine="4"/>
            </w:pPr>
            <w:r>
              <w:rPr>
                <w:spacing w:val="4"/>
              </w:rPr>
              <w:t>某一乡镇（街道）内公路干</w:t>
            </w:r>
            <w:r>
              <w:rPr>
                <w:spacing w:val="9"/>
              </w:rPr>
              <w:t xml:space="preserve"> </w:t>
            </w:r>
            <w:r>
              <w:rPr>
                <w:spacing w:val="6"/>
              </w:rPr>
              <w:t>道受阻或中断24小时；</w:t>
            </w:r>
          </w:p>
          <w:p>
            <w:pPr>
              <w:pStyle w:val="8"/>
              <w:spacing w:before="36" w:line="316" w:lineRule="auto"/>
              <w:ind w:left="115" w:right="98" w:firstLine="5"/>
            </w:pPr>
            <w:r>
              <w:rPr>
                <w:spacing w:val="23"/>
              </w:rPr>
              <w:t>火车站大部分列车延误或</w:t>
            </w:r>
            <w:r>
              <w:rPr>
                <w:spacing w:val="2"/>
              </w:rPr>
              <w:t xml:space="preserve"> </w:t>
            </w:r>
            <w:r>
              <w:rPr>
                <w:spacing w:val="1"/>
              </w:rPr>
              <w:t>取消。</w:t>
            </w:r>
          </w:p>
        </w:tc>
        <w:tc>
          <w:tcPr>
            <w:tcW w:w="3152" w:type="dxa"/>
            <w:vAlign w:val="top"/>
          </w:tcPr>
          <w:p>
            <w:pPr>
              <w:spacing w:line="356" w:lineRule="auto"/>
              <w:rPr>
                <w:rFonts w:ascii="Arial"/>
                <w:sz w:val="21"/>
              </w:rPr>
            </w:pPr>
          </w:p>
          <w:p>
            <w:pPr>
              <w:spacing w:line="356" w:lineRule="auto"/>
              <w:rPr>
                <w:rFonts w:ascii="Arial"/>
                <w:sz w:val="21"/>
              </w:rPr>
            </w:pPr>
          </w:p>
          <w:p>
            <w:pPr>
              <w:pStyle w:val="8"/>
              <w:spacing w:before="65" w:line="317" w:lineRule="auto"/>
              <w:ind w:left="132" w:right="104" w:hanging="8"/>
            </w:pPr>
            <w:r>
              <w:rPr>
                <w:spacing w:val="7"/>
              </w:rPr>
              <w:t>主要公路、铁路受阻或中断24小</w:t>
            </w:r>
            <w:r>
              <w:rPr>
                <w:spacing w:val="2"/>
              </w:rPr>
              <w:t xml:space="preserve"> </w:t>
            </w:r>
            <w:r>
              <w:rPr>
                <w:spacing w:val="-10"/>
              </w:rPr>
              <w:t>时。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5" w:hRule="atLeast"/>
        </w:trPr>
        <w:tc>
          <w:tcPr>
            <w:tcW w:w="1768" w:type="dxa"/>
            <w:vAlign w:val="top"/>
          </w:tcPr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spacing w:before="65" w:line="231" w:lineRule="auto"/>
              <w:ind w:left="67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spacing w:val="2"/>
                <w:sz w:val="20"/>
                <w:szCs w:val="20"/>
              </w:rPr>
              <w:t>事故</w:t>
            </w:r>
          </w:p>
        </w:tc>
        <w:tc>
          <w:tcPr>
            <w:tcW w:w="2638" w:type="dxa"/>
            <w:vAlign w:val="top"/>
          </w:tcPr>
          <w:p>
            <w:pPr>
              <w:pStyle w:val="8"/>
              <w:spacing w:before="172" w:line="306" w:lineRule="auto"/>
              <w:ind w:left="121" w:right="41" w:hanging="9"/>
            </w:pPr>
            <w:r>
              <w:rPr>
                <w:spacing w:val="18"/>
              </w:rPr>
              <w:t>灾害导致生产经营单位发</w:t>
            </w:r>
            <w:r>
              <w:rPr>
                <w:spacing w:val="8"/>
              </w:rPr>
              <w:t xml:space="preserve"> </w:t>
            </w:r>
            <w:r>
              <w:rPr>
                <w:spacing w:val="4"/>
              </w:rPr>
              <w:t>生特别重大生产安全事故。</w:t>
            </w:r>
          </w:p>
        </w:tc>
        <w:tc>
          <w:tcPr>
            <w:tcW w:w="2668" w:type="dxa"/>
            <w:vAlign w:val="top"/>
          </w:tcPr>
          <w:p>
            <w:pPr>
              <w:pStyle w:val="8"/>
              <w:spacing w:before="172" w:line="306" w:lineRule="auto"/>
              <w:ind w:left="123" w:right="102" w:hanging="9"/>
            </w:pPr>
            <w:r>
              <w:rPr>
                <w:spacing w:val="21"/>
              </w:rPr>
              <w:t>灾害导致生产经营单位发</w:t>
            </w:r>
            <w:r>
              <w:rPr>
                <w:spacing w:val="4"/>
              </w:rPr>
              <w:t xml:space="preserve"> </w:t>
            </w:r>
            <w:r>
              <w:rPr>
                <w:spacing w:val="6"/>
              </w:rPr>
              <w:t>生重大生产安全事故。</w:t>
            </w:r>
          </w:p>
        </w:tc>
        <w:tc>
          <w:tcPr>
            <w:tcW w:w="2692" w:type="dxa"/>
            <w:vAlign w:val="top"/>
          </w:tcPr>
          <w:p>
            <w:pPr>
              <w:pStyle w:val="8"/>
              <w:spacing w:before="172" w:line="306" w:lineRule="auto"/>
              <w:ind w:left="126" w:right="98" w:hanging="9"/>
            </w:pPr>
            <w:r>
              <w:rPr>
                <w:spacing w:val="23"/>
              </w:rPr>
              <w:t>灾害导致生产经营单位发</w:t>
            </w:r>
            <w:r>
              <w:rPr>
                <w:spacing w:val="6"/>
              </w:rPr>
              <w:t xml:space="preserve"> 生较大生产安全事故。</w:t>
            </w:r>
          </w:p>
        </w:tc>
        <w:tc>
          <w:tcPr>
            <w:tcW w:w="3152" w:type="dxa"/>
            <w:vAlign w:val="top"/>
          </w:tcPr>
          <w:p>
            <w:pPr>
              <w:pStyle w:val="8"/>
              <w:spacing w:before="172" w:line="306" w:lineRule="auto"/>
              <w:ind w:left="119" w:right="104" w:firstLine="1"/>
            </w:pPr>
            <w:r>
              <w:rPr>
                <w:spacing w:val="23"/>
              </w:rPr>
              <w:t>灾害导致生产经营单位发生一</w:t>
            </w:r>
            <w:r>
              <w:rPr>
                <w:spacing w:val="11"/>
              </w:rPr>
              <w:t xml:space="preserve"> </w:t>
            </w:r>
            <w:r>
              <w:rPr>
                <w:spacing w:val="6"/>
              </w:rPr>
              <w:t>般生产安全事故。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5" w:hRule="atLeast"/>
        </w:trPr>
        <w:tc>
          <w:tcPr>
            <w:tcW w:w="1768" w:type="dxa"/>
            <w:vAlign w:val="top"/>
          </w:tcPr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spacing w:before="65" w:line="231" w:lineRule="auto"/>
              <w:ind w:left="464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spacing w:val="7"/>
                <w:sz w:val="20"/>
                <w:szCs w:val="20"/>
              </w:rPr>
              <w:t>地质灾害</w:t>
            </w:r>
          </w:p>
        </w:tc>
        <w:tc>
          <w:tcPr>
            <w:tcW w:w="2638" w:type="dxa"/>
            <w:vAlign w:val="top"/>
          </w:tcPr>
          <w:p>
            <w:pPr>
              <w:pStyle w:val="8"/>
              <w:spacing w:before="174" w:line="305" w:lineRule="auto"/>
              <w:ind w:left="112" w:right="102"/>
            </w:pPr>
            <w:r>
              <w:rPr>
                <w:spacing w:val="18"/>
              </w:rPr>
              <w:t>灾害造成特别重大型地质</w:t>
            </w:r>
            <w:r>
              <w:rPr>
                <w:spacing w:val="8"/>
              </w:rPr>
              <w:t xml:space="preserve"> </w:t>
            </w:r>
            <w:r>
              <w:t>灾害。</w:t>
            </w:r>
          </w:p>
        </w:tc>
        <w:tc>
          <w:tcPr>
            <w:tcW w:w="2668" w:type="dxa"/>
            <w:vAlign w:val="top"/>
          </w:tcPr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pStyle w:val="8"/>
              <w:spacing w:before="65" w:line="232" w:lineRule="auto"/>
              <w:ind w:left="114"/>
            </w:pPr>
            <w:r>
              <w:rPr>
                <w:spacing w:val="7"/>
              </w:rPr>
              <w:t>灾害造成重大型地质灾害。</w:t>
            </w:r>
          </w:p>
        </w:tc>
        <w:tc>
          <w:tcPr>
            <w:tcW w:w="2692" w:type="dxa"/>
            <w:vAlign w:val="top"/>
          </w:tcPr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pStyle w:val="8"/>
              <w:spacing w:before="65" w:line="231" w:lineRule="auto"/>
              <w:ind w:left="117"/>
            </w:pPr>
            <w:r>
              <w:rPr>
                <w:spacing w:val="7"/>
              </w:rPr>
              <w:t>灾害造成中型地质灾害。</w:t>
            </w:r>
          </w:p>
        </w:tc>
        <w:tc>
          <w:tcPr>
            <w:tcW w:w="3152" w:type="dxa"/>
            <w:vAlign w:val="top"/>
          </w:tcPr>
          <w:p>
            <w:pPr>
              <w:spacing w:line="286" w:lineRule="auto"/>
              <w:rPr>
                <w:rFonts w:ascii="Arial"/>
                <w:sz w:val="21"/>
              </w:rPr>
            </w:pPr>
          </w:p>
          <w:p>
            <w:pPr>
              <w:pStyle w:val="8"/>
              <w:spacing w:before="65" w:line="232" w:lineRule="auto"/>
              <w:ind w:left="120"/>
            </w:pPr>
            <w:r>
              <w:rPr>
                <w:spacing w:val="7"/>
              </w:rPr>
              <w:t>灾害造成小型地质灾害。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56" w:hRule="atLeast"/>
        </w:trPr>
        <w:tc>
          <w:tcPr>
            <w:tcW w:w="1768" w:type="dxa"/>
            <w:vAlign w:val="top"/>
          </w:tcPr>
          <w:p>
            <w:pPr>
              <w:spacing w:line="312" w:lineRule="auto"/>
              <w:rPr>
                <w:rFonts w:ascii="Arial"/>
                <w:sz w:val="21"/>
              </w:rPr>
            </w:pPr>
          </w:p>
          <w:p>
            <w:pPr>
              <w:spacing w:before="65" w:line="317" w:lineRule="auto"/>
              <w:ind w:left="145" w:right="145" w:firstLine="3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spacing w:val="8"/>
                <w:sz w:val="20"/>
                <w:szCs w:val="20"/>
              </w:rPr>
              <w:t>文旅等群体活动</w:t>
            </w:r>
            <w:r>
              <w:rPr>
                <w:rFonts w:ascii="黑体" w:hAnsi="黑体" w:eastAsia="黑体" w:cs="黑体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黑体" w:hAnsi="黑体" w:eastAsia="黑体" w:cs="黑体"/>
                <w:spacing w:val="8"/>
                <w:sz w:val="20"/>
                <w:szCs w:val="20"/>
              </w:rPr>
              <w:t>滞留人数和时间</w:t>
            </w:r>
          </w:p>
        </w:tc>
        <w:tc>
          <w:tcPr>
            <w:tcW w:w="2638" w:type="dxa"/>
            <w:vAlign w:val="top"/>
          </w:tcPr>
          <w:p>
            <w:pPr>
              <w:pStyle w:val="8"/>
              <w:spacing w:before="197" w:line="322" w:lineRule="auto"/>
              <w:ind w:left="109" w:right="101" w:hanging="2"/>
              <w:jc w:val="both"/>
            </w:pPr>
            <w:r>
              <w:rPr>
                <w:spacing w:val="8"/>
              </w:rPr>
              <w:t>500人以上因灾滞留超过24</w:t>
            </w:r>
            <w:r>
              <w:t xml:space="preserve"> 小时，并对当地生产生活秩</w:t>
            </w:r>
            <w:r>
              <w:rPr>
                <w:spacing w:val="9"/>
              </w:rPr>
              <w:t xml:space="preserve"> </w:t>
            </w:r>
            <w:r>
              <w:rPr>
                <w:spacing w:val="6"/>
              </w:rPr>
              <w:t>序造成严重影响。</w:t>
            </w:r>
          </w:p>
        </w:tc>
        <w:tc>
          <w:tcPr>
            <w:tcW w:w="2668" w:type="dxa"/>
            <w:vAlign w:val="top"/>
          </w:tcPr>
          <w:p>
            <w:pPr>
              <w:pStyle w:val="8"/>
              <w:spacing w:before="200" w:line="321" w:lineRule="auto"/>
              <w:ind w:left="111" w:right="69" w:hanging="4"/>
              <w:jc w:val="both"/>
            </w:pPr>
            <w:r>
              <w:rPr>
                <w:spacing w:val="3"/>
              </w:rPr>
              <w:t>200人以上、500人以下滞留</w:t>
            </w:r>
            <w:r>
              <w:t xml:space="preserve"> </w:t>
            </w:r>
            <w:r>
              <w:rPr>
                <w:spacing w:val="2"/>
              </w:rPr>
              <w:t>超过24小时，并对当地生产</w:t>
            </w:r>
            <w:r>
              <w:rPr>
                <w:spacing w:val="11"/>
              </w:rPr>
              <w:t xml:space="preserve"> </w:t>
            </w:r>
            <w:r>
              <w:rPr>
                <w:spacing w:val="5"/>
              </w:rPr>
              <w:t>生活秩序造成较严重影响。</w:t>
            </w:r>
          </w:p>
        </w:tc>
        <w:tc>
          <w:tcPr>
            <w:tcW w:w="2692" w:type="dxa"/>
            <w:vAlign w:val="top"/>
          </w:tcPr>
          <w:p>
            <w:pPr>
              <w:pStyle w:val="8"/>
              <w:spacing w:before="200" w:line="321" w:lineRule="auto"/>
              <w:ind w:left="115" w:right="96" w:hanging="3"/>
              <w:jc w:val="both"/>
            </w:pPr>
            <w:r>
              <w:rPr>
                <w:spacing w:val="11"/>
              </w:rPr>
              <w:t>50人以上、200人以下滞留</w:t>
            </w:r>
            <w:r>
              <w:rPr>
                <w:spacing w:val="12"/>
              </w:rPr>
              <w:t xml:space="preserve"> </w:t>
            </w:r>
            <w:r>
              <w:rPr>
                <w:spacing w:val="4"/>
              </w:rPr>
              <w:t>超过24小时，并对当地生产</w:t>
            </w:r>
            <w:r>
              <w:rPr>
                <w:spacing w:val="9"/>
              </w:rPr>
              <w:t xml:space="preserve"> </w:t>
            </w:r>
            <w:r>
              <w:rPr>
                <w:spacing w:val="7"/>
              </w:rPr>
              <w:t>生活秩序造成较大影响。</w:t>
            </w:r>
          </w:p>
        </w:tc>
        <w:tc>
          <w:tcPr>
            <w:tcW w:w="3152" w:type="dxa"/>
            <w:vAlign w:val="top"/>
          </w:tcPr>
          <w:p>
            <w:pPr>
              <w:pStyle w:val="8"/>
              <w:spacing w:before="198" w:line="322" w:lineRule="auto"/>
              <w:ind w:left="117" w:right="103" w:hanging="2"/>
              <w:jc w:val="both"/>
            </w:pPr>
            <w:r>
              <w:rPr>
                <w:spacing w:val="6"/>
              </w:rPr>
              <w:t>50人以下、10人以上滞留超过24</w:t>
            </w:r>
            <w:r>
              <w:rPr>
                <w:spacing w:val="14"/>
              </w:rPr>
              <w:t xml:space="preserve"> </w:t>
            </w:r>
            <w:r>
              <w:rPr>
                <w:spacing w:val="8"/>
              </w:rPr>
              <w:t>小时，并对当地生产生活秩序造</w:t>
            </w:r>
            <w:r>
              <w:rPr>
                <w:spacing w:val="1"/>
              </w:rPr>
              <w:t xml:space="preserve"> </w:t>
            </w:r>
            <w:r>
              <w:rPr>
                <w:spacing w:val="5"/>
              </w:rPr>
              <w:t>成一定影响。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3" w:hRule="atLeast"/>
        </w:trPr>
        <w:tc>
          <w:tcPr>
            <w:tcW w:w="1768" w:type="dxa"/>
            <w:vAlign w:val="top"/>
          </w:tcPr>
          <w:p>
            <w:pPr>
              <w:spacing w:line="408" w:lineRule="auto"/>
              <w:rPr>
                <w:rFonts w:ascii="Arial"/>
                <w:sz w:val="21"/>
              </w:rPr>
            </w:pPr>
          </w:p>
          <w:p>
            <w:pPr>
              <w:spacing w:before="65" w:line="231" w:lineRule="auto"/>
              <w:ind w:left="465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spacing w:val="6"/>
                <w:sz w:val="20"/>
                <w:szCs w:val="20"/>
              </w:rPr>
              <w:t>其他情况</w:t>
            </w:r>
          </w:p>
        </w:tc>
        <w:tc>
          <w:tcPr>
            <w:tcW w:w="2638" w:type="dxa"/>
            <w:vAlign w:val="top"/>
          </w:tcPr>
          <w:p>
            <w:pPr>
              <w:pStyle w:val="8"/>
              <w:spacing w:before="117" w:line="294" w:lineRule="auto"/>
              <w:ind w:left="109" w:right="102" w:firstLine="2"/>
              <w:jc w:val="both"/>
            </w:pPr>
            <w:r>
              <w:rPr>
                <w:spacing w:val="18"/>
              </w:rPr>
              <w:t>其它领域发生的特别重大</w:t>
            </w:r>
            <w:r>
              <w:rPr>
                <w:spacing w:val="9"/>
              </w:rPr>
              <w:t xml:space="preserve"> </w:t>
            </w:r>
            <w:r>
              <w:rPr>
                <w:spacing w:val="19"/>
              </w:rPr>
              <w:t>低温雨雪冰冻或其引发的</w:t>
            </w:r>
            <w:r>
              <w:t xml:space="preserve"> </w:t>
            </w:r>
            <w:r>
              <w:rPr>
                <w:spacing w:val="7"/>
              </w:rPr>
              <w:t>特别重大突发事件。</w:t>
            </w:r>
          </w:p>
        </w:tc>
        <w:tc>
          <w:tcPr>
            <w:tcW w:w="2668" w:type="dxa"/>
            <w:vAlign w:val="top"/>
          </w:tcPr>
          <w:p>
            <w:pPr>
              <w:pStyle w:val="8"/>
              <w:spacing w:before="117" w:line="294" w:lineRule="auto"/>
              <w:ind w:left="111" w:right="99" w:firstLine="1"/>
              <w:jc w:val="both"/>
            </w:pPr>
            <w:r>
              <w:rPr>
                <w:spacing w:val="21"/>
              </w:rPr>
              <w:t>其它领域发生的重大低温</w:t>
            </w:r>
            <w:r>
              <w:rPr>
                <w:spacing w:val="7"/>
              </w:rPr>
              <w:t xml:space="preserve"> </w:t>
            </w:r>
            <w:r>
              <w:rPr>
                <w:spacing w:val="21"/>
              </w:rPr>
              <w:t>雨雪冰冻或其引发的重大</w:t>
            </w:r>
            <w:r>
              <w:rPr>
                <w:spacing w:val="9"/>
              </w:rPr>
              <w:t xml:space="preserve"> </w:t>
            </w:r>
            <w:r>
              <w:rPr>
                <w:spacing w:val="4"/>
              </w:rPr>
              <w:t>突发事件。</w:t>
            </w:r>
          </w:p>
        </w:tc>
        <w:tc>
          <w:tcPr>
            <w:tcW w:w="2692" w:type="dxa"/>
            <w:vAlign w:val="top"/>
          </w:tcPr>
          <w:p>
            <w:pPr>
              <w:pStyle w:val="8"/>
              <w:spacing w:before="117" w:line="294" w:lineRule="auto"/>
              <w:ind w:left="114" w:right="98" w:firstLine="1"/>
              <w:jc w:val="both"/>
            </w:pPr>
            <w:r>
              <w:rPr>
                <w:spacing w:val="23"/>
              </w:rPr>
              <w:t>其它领域发生的较大低温</w:t>
            </w:r>
            <w:r>
              <w:rPr>
                <w:spacing w:val="7"/>
              </w:rPr>
              <w:t xml:space="preserve"> </w:t>
            </w:r>
            <w:r>
              <w:rPr>
                <w:spacing w:val="23"/>
              </w:rPr>
              <w:t>雨雪冰冻或其引发的较大</w:t>
            </w:r>
            <w:r>
              <w:rPr>
                <w:spacing w:val="9"/>
              </w:rPr>
              <w:t xml:space="preserve"> </w:t>
            </w:r>
            <w:r>
              <w:rPr>
                <w:spacing w:val="4"/>
              </w:rPr>
              <w:t>突发事件。</w:t>
            </w:r>
          </w:p>
        </w:tc>
        <w:tc>
          <w:tcPr>
            <w:tcW w:w="3152" w:type="dxa"/>
            <w:vAlign w:val="top"/>
          </w:tcPr>
          <w:p>
            <w:pPr>
              <w:pStyle w:val="8"/>
              <w:spacing w:before="296" w:line="316" w:lineRule="auto"/>
              <w:ind w:left="119" w:right="104"/>
            </w:pPr>
            <w:r>
              <w:rPr>
                <w:spacing w:val="24"/>
              </w:rPr>
              <w:t>其它领域发生的一般低温雨雪</w:t>
            </w:r>
            <w:r>
              <w:t xml:space="preserve"> </w:t>
            </w:r>
            <w:r>
              <w:rPr>
                <w:spacing w:val="6"/>
              </w:rPr>
              <w:t>冰冻或其引发的一般突发事件。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12918" w:type="dxa"/>
            <w:gridSpan w:val="5"/>
            <w:vAlign w:val="top"/>
          </w:tcPr>
          <w:p>
            <w:pPr>
              <w:spacing w:before="173" w:line="221" w:lineRule="auto"/>
              <w:ind w:left="113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spacing w:val="-3"/>
                <w:sz w:val="20"/>
                <w:szCs w:val="20"/>
              </w:rPr>
              <w:t>注</w:t>
            </w:r>
            <w:r>
              <w:rPr>
                <w:rFonts w:ascii="黑体" w:hAnsi="黑体" w:eastAsia="黑体" w:cs="黑体"/>
                <w:spacing w:val="-58"/>
                <w:sz w:val="20"/>
                <w:szCs w:val="20"/>
              </w:rPr>
              <w:t xml:space="preserve"> </w:t>
            </w:r>
            <w:r>
              <w:rPr>
                <w:rFonts w:ascii="黑体" w:hAnsi="黑体" w:eastAsia="黑体" w:cs="黑体"/>
                <w:spacing w:val="-3"/>
                <w:sz w:val="20"/>
                <w:szCs w:val="20"/>
              </w:rPr>
              <w:t>：“以上”包括本数，“以下”不包括本</w:t>
            </w:r>
            <w:r>
              <w:rPr>
                <w:rFonts w:ascii="黑体" w:hAnsi="黑体" w:eastAsia="黑体" w:cs="黑体"/>
                <w:spacing w:val="-4"/>
                <w:sz w:val="20"/>
                <w:szCs w:val="20"/>
              </w:rPr>
              <w:t>数。</w:t>
            </w:r>
          </w:p>
        </w:tc>
      </w:tr>
    </w:tbl>
    <w:p>
      <w:pPr>
        <w:pStyle w:val="2"/>
      </w:pPr>
    </w:p>
    <w:p>
      <w:pPr>
        <w:sectPr>
          <w:footerReference r:id="rId22" w:type="default"/>
          <w:pgSz w:w="16157" w:h="11906"/>
          <w:pgMar w:top="1012" w:right="1716" w:bottom="1152" w:left="1507" w:header="0" w:footer="987" w:gutter="0"/>
          <w:pgNumType w:fmt="decimal"/>
          <w:cols w:space="720" w:num="1"/>
        </w:sectPr>
      </w:pPr>
    </w:p>
    <w:p>
      <w:pPr>
        <w:pStyle w:val="2"/>
        <w:spacing w:line="475" w:lineRule="auto"/>
      </w:pPr>
    </w:p>
    <w:p>
      <w:pPr>
        <w:spacing w:before="101" w:line="229" w:lineRule="auto"/>
        <w:ind w:left="640"/>
        <w:outlineLvl w:val="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-1"/>
          <w:sz w:val="31"/>
          <w:szCs w:val="31"/>
        </w:rPr>
        <w:t>4.4.3</w:t>
      </w:r>
      <w:r>
        <w:rPr>
          <w:rFonts w:ascii="仿宋" w:hAnsi="仿宋" w:eastAsia="仿宋" w:cs="仿宋"/>
          <w:spacing w:val="-1"/>
          <w:sz w:val="31"/>
          <w:szCs w:val="31"/>
        </w:rPr>
        <w:t xml:space="preserve">  启动</w:t>
      </w:r>
      <w:r>
        <w:rPr>
          <w:rFonts w:ascii="仿宋" w:hAnsi="仿宋" w:eastAsia="仿宋" w:cs="仿宋"/>
          <w:spacing w:val="-3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Ⅰ级、</w:t>
      </w:r>
      <w:r>
        <w:rPr>
          <w:rFonts w:ascii="仿宋" w:hAnsi="仿宋" w:eastAsia="仿宋" w:cs="仿宋"/>
          <w:spacing w:val="-7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Ⅱ级、III</w:t>
      </w:r>
      <w:r>
        <w:rPr>
          <w:rFonts w:ascii="仿宋" w:hAnsi="仿宋" w:eastAsia="仿宋" w:cs="仿宋"/>
          <w:spacing w:val="-5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级、Ⅳ</w:t>
      </w:r>
      <w:r>
        <w:rPr>
          <w:rFonts w:ascii="仿宋" w:hAnsi="仿宋" w:eastAsia="仿宋" w:cs="仿宋"/>
          <w:spacing w:val="-2"/>
          <w:sz w:val="31"/>
          <w:szCs w:val="31"/>
        </w:rPr>
        <w:t>级应急响应</w:t>
      </w:r>
    </w:p>
    <w:p>
      <w:pPr>
        <w:spacing w:before="69"/>
      </w:pPr>
    </w:p>
    <w:p>
      <w:pPr>
        <w:spacing w:before="69"/>
      </w:pPr>
    </w:p>
    <w:p>
      <w:pPr>
        <w:spacing w:before="68"/>
      </w:pPr>
    </w:p>
    <w:tbl>
      <w:tblPr>
        <w:tblStyle w:val="7"/>
        <w:tblW w:w="1301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19"/>
        <w:gridCol w:w="11700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</w:trPr>
        <w:tc>
          <w:tcPr>
            <w:tcW w:w="1319" w:type="dxa"/>
            <w:vAlign w:val="top"/>
          </w:tcPr>
          <w:p>
            <w:pPr>
              <w:pStyle w:val="8"/>
              <w:spacing w:before="87" w:line="209" w:lineRule="auto"/>
              <w:ind w:left="197"/>
              <w:rPr>
                <w:sz w:val="24"/>
                <w:szCs w:val="24"/>
              </w:rPr>
            </w:pPr>
            <w:r>
              <w:rPr>
                <w:b/>
                <w:bCs/>
                <w:spacing w:val="-8"/>
                <w:sz w:val="24"/>
                <w:szCs w:val="24"/>
              </w:rPr>
              <w:t>响应级别</w:t>
            </w:r>
          </w:p>
        </w:tc>
        <w:tc>
          <w:tcPr>
            <w:tcW w:w="11700" w:type="dxa"/>
            <w:vAlign w:val="top"/>
          </w:tcPr>
          <w:p>
            <w:pPr>
              <w:pStyle w:val="8"/>
              <w:spacing w:before="87" w:line="209" w:lineRule="auto"/>
              <w:ind w:left="5138"/>
              <w:rPr>
                <w:sz w:val="24"/>
                <w:szCs w:val="24"/>
              </w:rPr>
            </w:pPr>
            <w:r>
              <w:rPr>
                <w:b/>
                <w:bCs/>
                <w:spacing w:val="-5"/>
                <w:sz w:val="24"/>
                <w:szCs w:val="24"/>
              </w:rPr>
              <w:t>组织实施要求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43" w:hRule="atLeast"/>
        </w:trPr>
        <w:tc>
          <w:tcPr>
            <w:tcW w:w="1319" w:type="dxa"/>
            <w:vAlign w:val="top"/>
          </w:tcPr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3" w:lineRule="auto"/>
              <w:rPr>
                <w:rFonts w:ascii="Arial"/>
                <w:sz w:val="21"/>
              </w:rPr>
            </w:pPr>
          </w:p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pStyle w:val="8"/>
              <w:spacing w:before="78" w:line="263" w:lineRule="auto"/>
              <w:ind w:left="192" w:right="177" w:firstLine="71"/>
              <w:rPr>
                <w:sz w:val="24"/>
                <w:szCs w:val="24"/>
              </w:rPr>
            </w:pPr>
            <w:r>
              <w:rPr>
                <w:spacing w:val="-43"/>
                <w:sz w:val="24"/>
                <w:szCs w:val="24"/>
              </w:rPr>
              <w:t>Ⅰ</w:t>
            </w:r>
            <w:r>
              <w:rPr>
                <w:spacing w:val="-87"/>
                <w:sz w:val="24"/>
                <w:szCs w:val="24"/>
              </w:rPr>
              <w:t xml:space="preserve"> </w:t>
            </w:r>
            <w:r>
              <w:rPr>
                <w:spacing w:val="-43"/>
                <w:sz w:val="24"/>
                <w:szCs w:val="24"/>
              </w:rPr>
              <w:t>、</w:t>
            </w:r>
            <w:r>
              <w:rPr>
                <w:spacing w:val="-70"/>
                <w:sz w:val="24"/>
                <w:szCs w:val="24"/>
              </w:rPr>
              <w:t xml:space="preserve"> </w:t>
            </w:r>
            <w:r>
              <w:rPr>
                <w:spacing w:val="-43"/>
                <w:sz w:val="24"/>
                <w:szCs w:val="24"/>
              </w:rPr>
              <w:t>Ⅱ级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应急响应</w:t>
            </w:r>
          </w:p>
        </w:tc>
        <w:tc>
          <w:tcPr>
            <w:tcW w:w="11700" w:type="dxa"/>
            <w:vAlign w:val="top"/>
          </w:tcPr>
          <w:p>
            <w:pPr>
              <w:pStyle w:val="8"/>
              <w:spacing w:before="84" w:line="266" w:lineRule="auto"/>
              <w:ind w:left="121" w:right="95" w:firstLine="488"/>
              <w:jc w:val="both"/>
              <w:rPr>
                <w:sz w:val="24"/>
                <w:szCs w:val="24"/>
              </w:rPr>
            </w:pPr>
            <w:r>
              <w:rPr>
                <w:spacing w:val="-5"/>
                <w:sz w:val="24"/>
                <w:szCs w:val="24"/>
              </w:rPr>
              <w:t>1.区级层面启动</w:t>
            </w:r>
            <w:r>
              <w:rPr>
                <w:spacing w:val="-28"/>
                <w:sz w:val="24"/>
                <w:szCs w:val="24"/>
              </w:rPr>
              <w:t xml:space="preserve"> </w:t>
            </w:r>
            <w:r>
              <w:rPr>
                <w:spacing w:val="-5"/>
                <w:sz w:val="24"/>
                <w:szCs w:val="24"/>
              </w:rPr>
              <w:t>Ⅰ</w:t>
            </w:r>
            <w:r>
              <w:rPr>
                <w:spacing w:val="-86"/>
                <w:sz w:val="24"/>
                <w:szCs w:val="24"/>
              </w:rPr>
              <w:t xml:space="preserve"> </w:t>
            </w:r>
            <w:r>
              <w:rPr>
                <w:spacing w:val="-5"/>
                <w:sz w:val="24"/>
                <w:szCs w:val="24"/>
              </w:rPr>
              <w:t>、</w:t>
            </w:r>
            <w:r>
              <w:rPr>
                <w:spacing w:val="-75"/>
                <w:sz w:val="24"/>
                <w:szCs w:val="24"/>
              </w:rPr>
              <w:t xml:space="preserve"> </w:t>
            </w:r>
            <w:r>
              <w:rPr>
                <w:spacing w:val="-5"/>
                <w:sz w:val="24"/>
                <w:szCs w:val="24"/>
              </w:rPr>
              <w:t>Ⅱ级响应时，由区政府区长任指挥长，在国家、省、市级层面的统一领导下，统筹指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挥全区低温雨雪冰冻灾害应对处置工作。区政府常务副区长担任副指挥长，区级有关部门和事发乡镇政府主要</w:t>
            </w:r>
            <w:r>
              <w:rPr>
                <w:spacing w:val="5"/>
                <w:sz w:val="24"/>
                <w:szCs w:val="24"/>
              </w:rPr>
              <w:t xml:space="preserve"> </w:t>
            </w:r>
            <w:r>
              <w:rPr>
                <w:spacing w:val="-5"/>
                <w:sz w:val="24"/>
                <w:szCs w:val="24"/>
              </w:rPr>
              <w:t>负责同志为成员；下设“9+N”个应急处置工作组，分工开展应对</w:t>
            </w:r>
            <w:r>
              <w:rPr>
                <w:spacing w:val="-6"/>
                <w:sz w:val="24"/>
                <w:szCs w:val="24"/>
              </w:rPr>
              <w:t>处置工作。</w:t>
            </w:r>
          </w:p>
          <w:p>
            <w:pPr>
              <w:pStyle w:val="8"/>
              <w:spacing w:before="40" w:line="267" w:lineRule="auto"/>
              <w:ind w:left="122" w:right="107" w:firstLine="448"/>
              <w:jc w:val="both"/>
              <w:rPr>
                <w:sz w:val="24"/>
                <w:szCs w:val="24"/>
              </w:rPr>
            </w:pPr>
            <w:r>
              <w:rPr>
                <w:spacing w:val="-10"/>
                <w:sz w:val="24"/>
                <w:szCs w:val="24"/>
              </w:rPr>
              <w:t>2.若需搭建前、后方指挥平台，由区政府主要领导带领相关工作组赶赴现场</w:t>
            </w:r>
            <w:r>
              <w:rPr>
                <w:spacing w:val="-11"/>
                <w:sz w:val="24"/>
                <w:szCs w:val="24"/>
              </w:rPr>
              <w:t>，与事发地乡镇（街道）层面组建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前方联合指挥部统筹指挥、决策部署；明确</w:t>
            </w:r>
            <w:r>
              <w:rPr>
                <w:spacing w:val="-34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1</w:t>
            </w:r>
            <w:r>
              <w:rPr>
                <w:spacing w:val="-43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名副指挥长牵头，抽派各成员单位负责人在区应急管理局</w:t>
            </w:r>
            <w:r>
              <w:rPr>
                <w:spacing w:val="-3"/>
                <w:sz w:val="24"/>
                <w:szCs w:val="24"/>
              </w:rPr>
              <w:t>指挥中</w:t>
            </w:r>
            <w:r>
              <w:rPr>
                <w:sz w:val="24"/>
                <w:szCs w:val="24"/>
              </w:rPr>
              <w:t xml:space="preserve"> 心后方指挥部集中办公，加强值班值守，做好信息汇总</w:t>
            </w:r>
            <w:r>
              <w:rPr>
                <w:spacing w:val="-1"/>
                <w:sz w:val="24"/>
                <w:szCs w:val="24"/>
              </w:rPr>
              <w:t>，协调督导落实前方联合指挥部的决策部署。</w:t>
            </w:r>
          </w:p>
          <w:p>
            <w:pPr>
              <w:pStyle w:val="8"/>
              <w:spacing w:before="40" w:line="266" w:lineRule="auto"/>
              <w:ind w:left="120" w:right="107" w:firstLine="452"/>
              <w:jc w:val="both"/>
              <w:rPr>
                <w:sz w:val="24"/>
                <w:szCs w:val="24"/>
              </w:rPr>
            </w:pPr>
            <w:r>
              <w:rPr>
                <w:spacing w:val="-8"/>
                <w:sz w:val="24"/>
                <w:szCs w:val="24"/>
              </w:rPr>
              <w:t>3.区指挥部启动“9+N”个应急处置工作组（综合协调组、救援救灾组、监测预警组、交通处置组、物资保障</w:t>
            </w:r>
            <w:r>
              <w:rPr>
                <w:spacing w:val="13"/>
                <w:sz w:val="24"/>
                <w:szCs w:val="24"/>
              </w:rPr>
              <w:t xml:space="preserve"> </w:t>
            </w:r>
            <w:r>
              <w:rPr>
                <w:spacing w:val="-6"/>
                <w:sz w:val="24"/>
                <w:szCs w:val="24"/>
              </w:rPr>
              <w:t>组、社会运行组、治安维稳组、医疗卫生组、宣传报道组和其他工作组），各成员单位按照职能职责分工迅速全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pacing w:val="-3"/>
                <w:sz w:val="24"/>
                <w:szCs w:val="24"/>
              </w:rPr>
              <w:t>力开展工作。</w:t>
            </w:r>
          </w:p>
          <w:p>
            <w:pPr>
              <w:pStyle w:val="8"/>
              <w:spacing w:before="41" w:line="262" w:lineRule="auto"/>
              <w:ind w:left="122" w:right="107" w:firstLine="468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4.区指挥部指挥长召集受灾乡镇政府主要领导、成员单位负责人召开调度会商紧急会议，掌握灾情，研判</w:t>
            </w:r>
            <w:r>
              <w:rPr>
                <w:spacing w:val="2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灾害发展趋势，部署应急处置任务；</w:t>
            </w:r>
          </w:p>
          <w:p>
            <w:pPr>
              <w:pStyle w:val="8"/>
              <w:spacing w:before="39" w:line="219" w:lineRule="auto"/>
              <w:ind w:left="59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5.启动应急处置工作组，有关成员快速到</w:t>
            </w:r>
            <w:r>
              <w:rPr>
                <w:spacing w:val="-1"/>
                <w:sz w:val="24"/>
                <w:szCs w:val="24"/>
              </w:rPr>
              <w:t>位，在区指挥部办公室集中办公；</w:t>
            </w:r>
          </w:p>
          <w:p>
            <w:pPr>
              <w:pStyle w:val="8"/>
              <w:spacing w:before="75" w:line="261" w:lineRule="auto"/>
              <w:ind w:left="122" w:right="107" w:firstLine="471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6.发布全力做好灾害应急救援救灾工作的紧急通知，发布有关命令、指令，保证有关工作信息及时上传下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pacing w:val="-3"/>
                <w:sz w:val="24"/>
                <w:szCs w:val="24"/>
              </w:rPr>
              <w:t>达并联络通畅；</w:t>
            </w:r>
          </w:p>
          <w:p>
            <w:pPr>
              <w:pStyle w:val="8"/>
              <w:spacing w:before="42" w:line="261" w:lineRule="auto"/>
              <w:ind w:left="119" w:right="107" w:firstLine="478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7.根据应急救援救灾工作需要，成立一个或多个现场应急处置指导组，赶赴受灾严重地区，现</w:t>
            </w:r>
            <w:r>
              <w:rPr>
                <w:spacing w:val="-2"/>
                <w:sz w:val="24"/>
                <w:szCs w:val="24"/>
              </w:rPr>
              <w:t>场指导协调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应急处置工作，协调解决当地实际困难和问题；</w:t>
            </w:r>
          </w:p>
          <w:p>
            <w:pPr>
              <w:pStyle w:val="8"/>
              <w:spacing w:before="40" w:line="254" w:lineRule="auto"/>
              <w:ind w:left="124" w:right="46" w:firstLine="468"/>
              <w:jc w:val="both"/>
              <w:rPr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8.每</w:t>
            </w:r>
            <w:r>
              <w:rPr>
                <w:spacing w:val="-49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日</w:t>
            </w:r>
            <w:r>
              <w:rPr>
                <w:spacing w:val="-50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8</w:t>
            </w:r>
            <w:r>
              <w:rPr>
                <w:spacing w:val="-27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时、18</w:t>
            </w:r>
            <w:r>
              <w:rPr>
                <w:spacing w:val="-27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时，区气象局、应急局、公安局、交通运输局、公路事业发展中心、住房和城乡建设局、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城市管理局等相关部门报告灾害监测预报预</w:t>
            </w:r>
            <w:r>
              <w:rPr>
                <w:spacing w:val="-2"/>
                <w:sz w:val="24"/>
                <w:szCs w:val="24"/>
              </w:rPr>
              <w:t>警、灾情损失、应急处置等情况，突发灾情、险情随时报告</w:t>
            </w:r>
            <w:r>
              <w:rPr>
                <w:spacing w:val="-61"/>
                <w:w w:val="91"/>
                <w:sz w:val="24"/>
                <w:szCs w:val="24"/>
              </w:rPr>
              <w:t>；（</w:t>
            </w:r>
            <w:r>
              <w:rPr>
                <w:spacing w:val="-2"/>
                <w:sz w:val="24"/>
                <w:szCs w:val="24"/>
              </w:rPr>
              <w:t>注：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Ⅰ级响应时加强加密监测和灾情信息收集）</w:t>
            </w:r>
          </w:p>
        </w:tc>
      </w:tr>
    </w:tbl>
    <w:p>
      <w:pPr>
        <w:pStyle w:val="2"/>
      </w:pPr>
    </w:p>
    <w:p>
      <w:pPr>
        <w:sectPr>
          <w:footerReference r:id="rId23" w:type="default"/>
          <w:pgSz w:w="16157" w:h="11906"/>
          <w:pgMar w:top="1012" w:right="1706" w:bottom="1152" w:left="1426" w:header="0" w:footer="987" w:gutter="0"/>
          <w:pgNumType w:fmt="decimal"/>
          <w:cols w:space="720" w:num="1"/>
        </w:sectPr>
      </w:pPr>
    </w:p>
    <w:p>
      <w:pPr>
        <w:spacing w:before="163"/>
      </w:pPr>
    </w:p>
    <w:tbl>
      <w:tblPr>
        <w:tblStyle w:val="7"/>
        <w:tblW w:w="1301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19"/>
        <w:gridCol w:w="11700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7" w:hRule="atLeast"/>
        </w:trPr>
        <w:tc>
          <w:tcPr>
            <w:tcW w:w="13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700" w:type="dxa"/>
            <w:vAlign w:val="top"/>
          </w:tcPr>
          <w:p>
            <w:pPr>
              <w:pStyle w:val="8"/>
              <w:spacing w:before="89" w:line="261" w:lineRule="auto"/>
              <w:ind w:left="150" w:right="42" w:firstLine="442"/>
              <w:rPr>
                <w:sz w:val="24"/>
                <w:szCs w:val="24"/>
              </w:rPr>
            </w:pPr>
            <w:r>
              <w:rPr>
                <w:spacing w:val="-5"/>
                <w:sz w:val="24"/>
                <w:szCs w:val="24"/>
              </w:rPr>
              <w:t>9.根据事发地请求和抢险救灾需求，调度区级救援装备、物资、队伍、专家等赶赴现场抢险救灾，必要时，</w:t>
            </w:r>
            <w:r>
              <w:rPr>
                <w:spacing w:val="18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向市有关局、其他区政府申请救援救灾支援，或按程序申请解放军、武警部队和预备役救援力量</w:t>
            </w:r>
            <w:r>
              <w:rPr>
                <w:spacing w:val="-2"/>
                <w:sz w:val="24"/>
                <w:szCs w:val="24"/>
              </w:rPr>
              <w:t>增援；</w:t>
            </w:r>
          </w:p>
          <w:p>
            <w:pPr>
              <w:pStyle w:val="8"/>
              <w:spacing w:before="41" w:line="220" w:lineRule="auto"/>
              <w:ind w:left="609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10.每</w:t>
            </w:r>
            <w:r>
              <w:rPr>
                <w:spacing w:val="-54"/>
                <w:sz w:val="24"/>
                <w:szCs w:val="24"/>
              </w:rPr>
              <w:t xml:space="preserve"> </w:t>
            </w:r>
            <w:r>
              <w:rPr>
                <w:spacing w:val="-3"/>
                <w:sz w:val="24"/>
                <w:szCs w:val="24"/>
              </w:rPr>
              <w:t>日</w:t>
            </w:r>
            <w:r>
              <w:rPr>
                <w:spacing w:val="-50"/>
                <w:sz w:val="24"/>
                <w:szCs w:val="24"/>
              </w:rPr>
              <w:t xml:space="preserve"> </w:t>
            </w:r>
            <w:r>
              <w:rPr>
                <w:spacing w:val="-3"/>
                <w:sz w:val="24"/>
                <w:szCs w:val="24"/>
              </w:rPr>
              <w:t>8</w:t>
            </w:r>
            <w:r>
              <w:rPr>
                <w:spacing w:val="-28"/>
                <w:sz w:val="24"/>
                <w:szCs w:val="24"/>
              </w:rPr>
              <w:t xml:space="preserve"> </w:t>
            </w:r>
            <w:r>
              <w:rPr>
                <w:spacing w:val="-3"/>
                <w:sz w:val="24"/>
                <w:szCs w:val="24"/>
              </w:rPr>
              <w:t>时、18</w:t>
            </w:r>
            <w:r>
              <w:rPr>
                <w:spacing w:val="-27"/>
                <w:sz w:val="24"/>
                <w:szCs w:val="24"/>
              </w:rPr>
              <w:t xml:space="preserve"> </w:t>
            </w:r>
            <w:r>
              <w:rPr>
                <w:spacing w:val="-3"/>
                <w:sz w:val="24"/>
                <w:szCs w:val="24"/>
              </w:rPr>
              <w:t>时，收集各灾害发生</w:t>
            </w:r>
            <w:r>
              <w:rPr>
                <w:spacing w:val="-4"/>
                <w:sz w:val="24"/>
                <w:szCs w:val="24"/>
              </w:rPr>
              <w:t>乡镇政府应急处置进展和工作动态，突发灾情、险情随时报告；</w:t>
            </w:r>
          </w:p>
          <w:p>
            <w:pPr>
              <w:pStyle w:val="8"/>
              <w:spacing w:before="74" w:line="262" w:lineRule="auto"/>
              <w:ind w:left="117" w:right="107" w:firstLine="492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11.建立统一信息发布平台，依法依规及时发布灾害实况和灾情信息，组织协调媒体做好灾害现场和抢险</w:t>
            </w:r>
            <w:r>
              <w:rPr>
                <w:spacing w:val="9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救灾新闻报道，加强社会公众舆论引导；</w:t>
            </w:r>
          </w:p>
          <w:p>
            <w:pPr>
              <w:pStyle w:val="8"/>
              <w:spacing w:before="38" w:line="220" w:lineRule="auto"/>
              <w:ind w:left="609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12.统筹调配救灾救助资金、物资，做好灾情统计评估、善后处置、灾后重建等工作准备。</w:t>
            </w:r>
          </w:p>
          <w:p>
            <w:pPr>
              <w:pStyle w:val="8"/>
              <w:spacing w:before="73" w:line="262" w:lineRule="auto"/>
              <w:ind w:left="121" w:right="107" w:firstLine="488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13.受灾乡镇人民政府在区指挥部统一领导下，承担本行政区域内的应对处置工作。灾区各级政府主要领</w:t>
            </w:r>
            <w:r>
              <w:rPr>
                <w:spacing w:val="9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导要亲临一线、靠前指挥，重要情况直接报送区指挥部办公室。</w:t>
            </w:r>
          </w:p>
          <w:p>
            <w:pPr>
              <w:pStyle w:val="8"/>
              <w:spacing w:before="38" w:line="242" w:lineRule="auto"/>
              <w:ind w:left="118" w:right="107" w:firstLine="491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14.灾区相关部门（单位）按照职能职责迅速排查重大危险源情况并研判发展趋势，尽早启动应对处置措</w:t>
            </w:r>
            <w:r>
              <w:rPr>
                <w:spacing w:val="9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施，及时向区指挥部办公室报送研判情况，严重灾情向区指</w:t>
            </w:r>
            <w:r>
              <w:rPr>
                <w:spacing w:val="-1"/>
                <w:sz w:val="24"/>
                <w:szCs w:val="24"/>
              </w:rPr>
              <w:t>挥部申请协调专业救援队伍紧急处置。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5" w:hRule="atLeast"/>
        </w:trPr>
        <w:tc>
          <w:tcPr>
            <w:tcW w:w="1319" w:type="dxa"/>
            <w:vAlign w:val="top"/>
          </w:tcPr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59" w:lineRule="auto"/>
              <w:rPr>
                <w:rFonts w:ascii="Arial"/>
                <w:sz w:val="21"/>
              </w:rPr>
            </w:pPr>
          </w:p>
          <w:p>
            <w:pPr>
              <w:spacing w:line="260" w:lineRule="auto"/>
              <w:rPr>
                <w:rFonts w:ascii="Arial"/>
                <w:sz w:val="21"/>
              </w:rPr>
            </w:pPr>
          </w:p>
          <w:p>
            <w:pPr>
              <w:pStyle w:val="8"/>
              <w:spacing w:before="78" w:line="263" w:lineRule="auto"/>
              <w:ind w:left="325" w:right="208" w:hanging="98"/>
              <w:rPr>
                <w:sz w:val="24"/>
                <w:szCs w:val="24"/>
              </w:rPr>
            </w:pPr>
            <w:r>
              <w:rPr>
                <w:spacing w:val="-9"/>
                <w:sz w:val="24"/>
                <w:szCs w:val="24"/>
              </w:rPr>
              <w:t>III</w:t>
            </w:r>
            <w:r>
              <w:rPr>
                <w:spacing w:val="-38"/>
                <w:sz w:val="24"/>
                <w:szCs w:val="24"/>
              </w:rPr>
              <w:t xml:space="preserve"> </w:t>
            </w:r>
            <w:r>
              <w:rPr>
                <w:spacing w:val="-9"/>
                <w:sz w:val="24"/>
                <w:szCs w:val="24"/>
              </w:rPr>
              <w:t>级应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pacing w:val="-10"/>
                <w:sz w:val="24"/>
                <w:szCs w:val="24"/>
              </w:rPr>
              <w:t>急响应</w:t>
            </w:r>
          </w:p>
        </w:tc>
        <w:tc>
          <w:tcPr>
            <w:tcW w:w="11700" w:type="dxa"/>
            <w:vAlign w:val="top"/>
          </w:tcPr>
          <w:p>
            <w:pPr>
              <w:pStyle w:val="8"/>
              <w:spacing w:before="86" w:line="269" w:lineRule="auto"/>
              <w:ind w:left="119" w:right="107" w:firstLine="490"/>
              <w:jc w:val="both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1.启动</w:t>
            </w:r>
            <w:r>
              <w:rPr>
                <w:spacing w:val="-38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III</w:t>
            </w:r>
            <w:r>
              <w:rPr>
                <w:spacing w:val="-42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级应急响应时，由区指挥部常务副指挥长或副指挥长全面指挥全区低温雨雪</w:t>
            </w:r>
            <w:r>
              <w:rPr>
                <w:spacing w:val="-3"/>
                <w:sz w:val="24"/>
                <w:szCs w:val="24"/>
              </w:rPr>
              <w:t>冰冻灾害应对处置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工作；成员由区级有关部门负责人、事发地乡镇政府主要负责人组成；有关部门主要领导赶赴受灾</w:t>
            </w:r>
            <w:r>
              <w:rPr>
                <w:spacing w:val="-2"/>
                <w:sz w:val="24"/>
                <w:szCs w:val="24"/>
              </w:rPr>
              <w:t>严重的地区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指导应对处置工作；必要时设立现场指挥部，指挥长靠前指挥；事发地乡镇政府在区指挥部的统一</w:t>
            </w:r>
            <w:r>
              <w:rPr>
                <w:spacing w:val="-2"/>
                <w:sz w:val="24"/>
                <w:szCs w:val="24"/>
              </w:rPr>
              <w:t>领导下开展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pacing w:val="-3"/>
                <w:sz w:val="24"/>
                <w:szCs w:val="24"/>
              </w:rPr>
              <w:t>应对处置工作。</w:t>
            </w:r>
          </w:p>
          <w:p>
            <w:pPr>
              <w:pStyle w:val="8"/>
              <w:spacing w:before="42" w:line="266" w:lineRule="auto"/>
              <w:ind w:left="120" w:right="30" w:firstLine="474"/>
              <w:jc w:val="both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2.区指挥部视情况启动“9+N</w:t>
            </w:r>
            <w:r>
              <w:rPr>
                <w:spacing w:val="-88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”个应急处置工作</w:t>
            </w:r>
            <w:r>
              <w:rPr>
                <w:spacing w:val="-3"/>
                <w:sz w:val="24"/>
                <w:szCs w:val="24"/>
              </w:rPr>
              <w:t>组（综合协调组、救援救灾组、监测预警组、交通处置组、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pacing w:val="-6"/>
                <w:sz w:val="24"/>
                <w:szCs w:val="24"/>
              </w:rPr>
              <w:t>物资保障组、社会运行组、治安维稳组、医疗卫生组、宣传报道组和其他工作组），各成员单位按照职能职责分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工迅速全力开展工作。</w:t>
            </w:r>
          </w:p>
          <w:p>
            <w:pPr>
              <w:pStyle w:val="8"/>
              <w:spacing w:before="41" w:line="267" w:lineRule="auto"/>
              <w:ind w:left="118" w:right="107" w:firstLine="478"/>
              <w:jc w:val="both"/>
              <w:rPr>
                <w:sz w:val="24"/>
                <w:szCs w:val="24"/>
              </w:rPr>
            </w:pPr>
            <w:r>
              <w:rPr>
                <w:spacing w:val="2"/>
                <w:sz w:val="24"/>
                <w:szCs w:val="24"/>
              </w:rPr>
              <w:t>3.区指挥部办公室视情况组织相关成员单位与专</w:t>
            </w:r>
            <w:r>
              <w:rPr>
                <w:spacing w:val="1"/>
                <w:sz w:val="24"/>
                <w:szCs w:val="24"/>
              </w:rPr>
              <w:t>家集中办公,了解受灾、应对处置和物资保障等情况，分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析低温雨雪冰冻天气持续时间、影响范围和发展趋势，研究人员、物资和工具的调动部署，并将实</w:t>
            </w:r>
            <w:r>
              <w:rPr>
                <w:spacing w:val="-2"/>
                <w:sz w:val="24"/>
                <w:szCs w:val="24"/>
              </w:rPr>
              <w:t>时灾情信息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和应对处置进展上报区委、区政府。</w:t>
            </w:r>
          </w:p>
          <w:p>
            <w:pPr>
              <w:pStyle w:val="8"/>
              <w:spacing w:before="37" w:line="262" w:lineRule="auto"/>
              <w:ind w:left="124" w:right="107" w:firstLine="466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4.受灾乡镇人民政府在区指挥部统一领导下，承担本行政区域内的应对处置工作。灾区各级政府主要领导</w:t>
            </w:r>
            <w:r>
              <w:rPr>
                <w:spacing w:val="2"/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要亲临一线、靠前指挥，重要情况直接报送区指挥部办公室。</w:t>
            </w:r>
          </w:p>
          <w:p>
            <w:pPr>
              <w:pStyle w:val="8"/>
              <w:spacing w:before="39" w:line="261" w:lineRule="auto"/>
              <w:ind w:left="122" w:right="42" w:firstLine="474"/>
              <w:rPr>
                <w:sz w:val="24"/>
                <w:szCs w:val="24"/>
              </w:rPr>
            </w:pPr>
            <w:r>
              <w:rPr>
                <w:spacing w:val="-5"/>
                <w:sz w:val="24"/>
                <w:szCs w:val="24"/>
              </w:rPr>
              <w:t>5.灾区相关部门（单位）按照职能职责迅速排查重大危险源情况并研判发展趋势，尽早启动应对处置措施，</w:t>
            </w:r>
            <w:r>
              <w:rPr>
                <w:spacing w:val="1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及时向区指挥部办公室报送研判情况，严重灾情</w:t>
            </w:r>
            <w:r>
              <w:rPr>
                <w:spacing w:val="-1"/>
                <w:sz w:val="24"/>
                <w:szCs w:val="24"/>
              </w:rPr>
              <w:t>向区指挥部申请协调专业救援队伍紧急处置。</w:t>
            </w:r>
          </w:p>
          <w:p>
            <w:pPr>
              <w:pStyle w:val="8"/>
              <w:spacing w:before="41" w:line="207" w:lineRule="auto"/>
              <w:ind w:left="59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6.区指挥部常务副指挥长或副指挥长召开调度会商会议，掌握</w:t>
            </w:r>
            <w:r>
              <w:rPr>
                <w:spacing w:val="-1"/>
                <w:sz w:val="24"/>
                <w:szCs w:val="24"/>
              </w:rPr>
              <w:t>灾情，研判灾害发展趋势；</w:t>
            </w:r>
          </w:p>
        </w:tc>
      </w:tr>
    </w:tbl>
    <w:p>
      <w:pPr>
        <w:pStyle w:val="2"/>
      </w:pPr>
    </w:p>
    <w:p>
      <w:pPr>
        <w:sectPr>
          <w:footerReference r:id="rId24" w:type="default"/>
          <w:pgSz w:w="16157" w:h="11906"/>
          <w:pgMar w:top="1012" w:right="1706" w:bottom="1152" w:left="1426" w:header="0" w:footer="987" w:gutter="0"/>
          <w:pgNumType w:fmt="decimal"/>
          <w:cols w:space="720" w:num="1"/>
        </w:sectPr>
      </w:pPr>
    </w:p>
    <w:p>
      <w:pPr>
        <w:spacing w:before="163"/>
      </w:pPr>
    </w:p>
    <w:tbl>
      <w:tblPr>
        <w:tblStyle w:val="7"/>
        <w:tblW w:w="1301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19"/>
        <w:gridCol w:w="11700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07" w:hRule="atLeast"/>
        </w:trPr>
        <w:tc>
          <w:tcPr>
            <w:tcW w:w="13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1700" w:type="dxa"/>
            <w:vAlign w:val="top"/>
          </w:tcPr>
          <w:p>
            <w:pPr>
              <w:pStyle w:val="8"/>
              <w:spacing w:before="89" w:line="220" w:lineRule="auto"/>
              <w:ind w:left="59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7.根据需要组织有关部门成立联合工作组，</w:t>
            </w:r>
            <w:r>
              <w:rPr>
                <w:spacing w:val="-1"/>
                <w:sz w:val="24"/>
                <w:szCs w:val="24"/>
              </w:rPr>
              <w:t>赶赴受灾地区，指导应急处置工作；</w:t>
            </w:r>
          </w:p>
          <w:p>
            <w:pPr>
              <w:pStyle w:val="8"/>
              <w:spacing w:before="73" w:line="222" w:lineRule="auto"/>
              <w:ind w:left="592"/>
              <w:rPr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8.每</w:t>
            </w:r>
            <w:r>
              <w:rPr>
                <w:spacing w:val="-50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日</w:t>
            </w:r>
            <w:r>
              <w:rPr>
                <w:spacing w:val="-34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18</w:t>
            </w:r>
            <w:r>
              <w:rPr>
                <w:spacing w:val="-27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时，收集有关部门的灾害监测预警、灾害损失、应急处置等情况；</w:t>
            </w:r>
          </w:p>
          <w:p>
            <w:pPr>
              <w:pStyle w:val="8"/>
              <w:spacing w:before="72" w:line="220" w:lineRule="auto"/>
              <w:ind w:left="592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9.每</w:t>
            </w:r>
            <w:r>
              <w:rPr>
                <w:spacing w:val="-54"/>
                <w:sz w:val="24"/>
                <w:szCs w:val="24"/>
              </w:rPr>
              <w:t xml:space="preserve"> </w:t>
            </w:r>
            <w:r>
              <w:rPr>
                <w:spacing w:val="-3"/>
                <w:sz w:val="24"/>
                <w:szCs w:val="24"/>
              </w:rPr>
              <w:t>日</w:t>
            </w:r>
            <w:r>
              <w:rPr>
                <w:spacing w:val="-34"/>
                <w:sz w:val="24"/>
                <w:szCs w:val="24"/>
              </w:rPr>
              <w:t xml:space="preserve"> </w:t>
            </w:r>
            <w:r>
              <w:rPr>
                <w:spacing w:val="-3"/>
                <w:sz w:val="24"/>
                <w:szCs w:val="24"/>
              </w:rPr>
              <w:t>18</w:t>
            </w:r>
            <w:r>
              <w:rPr>
                <w:spacing w:val="-27"/>
                <w:sz w:val="24"/>
                <w:szCs w:val="24"/>
              </w:rPr>
              <w:t xml:space="preserve"> </w:t>
            </w:r>
            <w:r>
              <w:rPr>
                <w:spacing w:val="-3"/>
                <w:sz w:val="24"/>
                <w:szCs w:val="24"/>
              </w:rPr>
              <w:t>时，收集各灾害发生乡镇政府应急处置进展和工作动态，突发灾情、</w:t>
            </w:r>
            <w:r>
              <w:rPr>
                <w:spacing w:val="-4"/>
                <w:sz w:val="24"/>
                <w:szCs w:val="24"/>
              </w:rPr>
              <w:t>险情随时报告；</w:t>
            </w:r>
          </w:p>
          <w:p>
            <w:pPr>
              <w:pStyle w:val="8"/>
              <w:spacing w:before="72" w:line="242" w:lineRule="auto"/>
              <w:ind w:left="119" w:right="107" w:firstLine="490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10.根据需要调度部分区级救援装备、物资、队伍、专家等支援救援救灾现场，协调预置其他救援力量做</w:t>
            </w:r>
            <w:r>
              <w:rPr>
                <w:spacing w:val="9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好应急备勤准备。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07" w:hRule="atLeast"/>
        </w:trPr>
        <w:tc>
          <w:tcPr>
            <w:tcW w:w="1319" w:type="dxa"/>
            <w:vAlign w:val="top"/>
          </w:tcPr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spacing w:line="272" w:lineRule="auto"/>
              <w:rPr>
                <w:rFonts w:ascii="Arial"/>
                <w:sz w:val="21"/>
              </w:rPr>
            </w:pPr>
          </w:p>
          <w:p>
            <w:pPr>
              <w:pStyle w:val="8"/>
              <w:spacing w:before="78" w:line="263" w:lineRule="auto"/>
              <w:ind w:left="439" w:right="177" w:hanging="244"/>
              <w:rPr>
                <w:sz w:val="24"/>
                <w:szCs w:val="24"/>
              </w:rPr>
            </w:pPr>
            <w:r>
              <w:rPr>
                <w:spacing w:val="-5"/>
                <w:sz w:val="24"/>
                <w:szCs w:val="24"/>
              </w:rPr>
              <w:t>Ⅳ级应急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pacing w:val="-12"/>
                <w:sz w:val="24"/>
                <w:szCs w:val="24"/>
              </w:rPr>
              <w:t>响应</w:t>
            </w:r>
          </w:p>
        </w:tc>
        <w:tc>
          <w:tcPr>
            <w:tcW w:w="11700" w:type="dxa"/>
            <w:vAlign w:val="top"/>
          </w:tcPr>
          <w:p>
            <w:pPr>
              <w:pStyle w:val="8"/>
              <w:spacing w:before="86" w:line="220" w:lineRule="auto"/>
              <w:ind w:left="609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1.启动Ⅳ级应急响应时，由乡镇政府全面指挥低温雨雪冰冻灾害应对处置工作。</w:t>
            </w:r>
          </w:p>
          <w:p>
            <w:pPr>
              <w:pStyle w:val="8"/>
              <w:spacing w:before="73" w:line="262" w:lineRule="auto"/>
              <w:ind w:left="595" w:right="2409" w:hanging="1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2.召开有关成员单位和乡镇(街道）调度会商会议，掌握灾情，研判灾害发展趋势；</w:t>
            </w:r>
            <w:r>
              <w:rPr>
                <w:spacing w:val="6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3.每</w:t>
            </w:r>
            <w:r>
              <w:rPr>
                <w:spacing w:val="-54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日</w:t>
            </w:r>
            <w:r>
              <w:rPr>
                <w:spacing w:val="-34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18</w:t>
            </w:r>
            <w:r>
              <w:rPr>
                <w:spacing w:val="-27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时，收集有关部门的灾害监测预警、灾害损失应急处置</w:t>
            </w:r>
            <w:r>
              <w:rPr>
                <w:spacing w:val="-5"/>
                <w:sz w:val="24"/>
                <w:szCs w:val="24"/>
              </w:rPr>
              <w:t>等情况；</w:t>
            </w:r>
          </w:p>
          <w:p>
            <w:pPr>
              <w:pStyle w:val="8"/>
              <w:spacing w:before="38" w:line="243" w:lineRule="auto"/>
              <w:ind w:left="595" w:right="1929" w:hanging="5"/>
              <w:rPr>
                <w:sz w:val="24"/>
                <w:szCs w:val="24"/>
              </w:rPr>
            </w:pPr>
            <w:r>
              <w:rPr>
                <w:spacing w:val="-5"/>
                <w:sz w:val="24"/>
                <w:szCs w:val="24"/>
              </w:rPr>
              <w:t>4.每</w:t>
            </w:r>
            <w:r>
              <w:rPr>
                <w:spacing w:val="-46"/>
                <w:sz w:val="24"/>
                <w:szCs w:val="24"/>
              </w:rPr>
              <w:t xml:space="preserve"> </w:t>
            </w:r>
            <w:r>
              <w:rPr>
                <w:spacing w:val="-5"/>
                <w:sz w:val="24"/>
                <w:szCs w:val="24"/>
              </w:rPr>
              <w:t>日</w:t>
            </w:r>
            <w:r>
              <w:rPr>
                <w:spacing w:val="-33"/>
                <w:sz w:val="24"/>
                <w:szCs w:val="24"/>
              </w:rPr>
              <w:t xml:space="preserve"> </w:t>
            </w:r>
            <w:r>
              <w:rPr>
                <w:spacing w:val="-5"/>
                <w:sz w:val="24"/>
                <w:szCs w:val="24"/>
              </w:rPr>
              <w:t>18</w:t>
            </w:r>
            <w:r>
              <w:rPr>
                <w:spacing w:val="-27"/>
                <w:sz w:val="24"/>
                <w:szCs w:val="24"/>
              </w:rPr>
              <w:t xml:space="preserve"> </w:t>
            </w:r>
            <w:r>
              <w:rPr>
                <w:spacing w:val="-5"/>
                <w:sz w:val="24"/>
                <w:szCs w:val="24"/>
              </w:rPr>
              <w:t>时，收集各灾害发生乡镇政府应急处置进展和工作动态，突发情况随时报告；</w:t>
            </w:r>
            <w:r>
              <w:rPr>
                <w:sz w:val="24"/>
                <w:szCs w:val="24"/>
              </w:rPr>
              <w:t xml:space="preserve"> 5.区指挥部视情况派出指导组赶赴受灾严重的</w:t>
            </w:r>
            <w:r>
              <w:rPr>
                <w:spacing w:val="-1"/>
                <w:sz w:val="24"/>
                <w:szCs w:val="24"/>
              </w:rPr>
              <w:t>乡镇（街道）指导应对处置工作。</w:t>
            </w:r>
          </w:p>
        </w:tc>
      </w:tr>
    </w:tbl>
    <w:p>
      <w:pPr>
        <w:pStyle w:val="2"/>
      </w:pPr>
    </w:p>
    <w:p>
      <w:pPr>
        <w:sectPr>
          <w:footerReference r:id="rId25" w:type="default"/>
          <w:pgSz w:w="16157" w:h="11906"/>
          <w:pgMar w:top="1012" w:right="1706" w:bottom="1152" w:left="1426" w:header="0" w:footer="987" w:gutter="0"/>
          <w:pgNumType w:fmt="decimal"/>
          <w:cols w:space="720" w:num="1"/>
        </w:sectPr>
      </w:pPr>
    </w:p>
    <w:p>
      <w:pPr>
        <w:spacing w:before="192" w:line="231" w:lineRule="auto"/>
        <w:ind w:left="623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6"/>
          <w:sz w:val="31"/>
          <w:szCs w:val="31"/>
        </w:rPr>
        <w:t>4.4.4 信息发布</w:t>
      </w:r>
    </w:p>
    <w:p>
      <w:pPr>
        <w:spacing w:before="212" w:line="346" w:lineRule="auto"/>
        <w:ind w:left="3" w:firstLine="66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2"/>
          <w:sz w:val="31"/>
          <w:szCs w:val="31"/>
        </w:rPr>
        <w:t>区指挥部启动应急响应时，应及时通过主流媒体向社会发布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灾害的初步核实情况、政府应对措施和公众防范措施等权威信息，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并根据处置进展情况实行动态信息发布。</w:t>
      </w:r>
    </w:p>
    <w:p>
      <w:pPr>
        <w:spacing w:before="57" w:line="346" w:lineRule="auto"/>
        <w:ind w:left="3" w:right="90" w:firstLine="64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3"/>
          <w:sz w:val="31"/>
          <w:szCs w:val="31"/>
        </w:rPr>
        <w:t>参与应急处置的有关单位和个人不得擅自对外发布应急处置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工作的情况和事态发展的信息。任何单位和个人不得编造、传播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灾害发展或应急处置工作的虚假信息。</w:t>
      </w:r>
    </w:p>
    <w:p>
      <w:pPr>
        <w:spacing w:before="55" w:line="233" w:lineRule="auto"/>
        <w:ind w:left="623"/>
        <w:outlineLvl w:val="2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7"/>
          <w:sz w:val="31"/>
          <w:szCs w:val="31"/>
        </w:rPr>
        <w:t>4.4.5 响应变更与终止</w:t>
      </w:r>
    </w:p>
    <w:p>
      <w:pPr>
        <w:spacing w:before="206" w:line="350" w:lineRule="auto"/>
        <w:ind w:right="90" w:firstLine="67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2"/>
          <w:sz w:val="31"/>
          <w:szCs w:val="31"/>
        </w:rPr>
        <w:t>当灾害影响将扩大或者减轻时，区指挥部及时调高或降低灾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1"/>
          <w:sz w:val="31"/>
          <w:szCs w:val="31"/>
        </w:rPr>
        <w:t>害应急响应级别；</w:t>
      </w:r>
      <w:r>
        <w:rPr>
          <w:rFonts w:ascii="仿宋" w:hAnsi="仿宋" w:eastAsia="仿宋" w:cs="仿宋"/>
          <w:spacing w:val="-8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1"/>
          <w:sz w:val="31"/>
          <w:szCs w:val="31"/>
        </w:rPr>
        <w:t>当灾害得到有效处置，应急处置行</w:t>
      </w:r>
      <w:r>
        <w:rPr>
          <w:rFonts w:ascii="仿宋" w:hAnsi="仿宋" w:eastAsia="仿宋" w:cs="仿宋"/>
          <w:spacing w:val="10"/>
          <w:sz w:val="31"/>
          <w:szCs w:val="31"/>
        </w:rPr>
        <w:t>动结束后，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区指挥部宣布应急响应结束。响应变更、终止的签发和发布流程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与启动应急响应流程一致。</w:t>
      </w:r>
    </w:p>
    <w:p>
      <w:pPr>
        <w:spacing w:before="50" w:line="341" w:lineRule="auto"/>
        <w:ind w:right="90" w:firstLine="65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"/>
          <w:sz w:val="31"/>
          <w:szCs w:val="31"/>
        </w:rPr>
        <w:t xml:space="preserve">响应终止后，有关乡镇（街道）、部门视情做好灾后生产恢复 </w:t>
      </w:r>
      <w:bookmarkStart w:id="102" w:name="bookmark44"/>
      <w:bookmarkEnd w:id="102"/>
      <w:r>
        <w:rPr>
          <w:rFonts w:ascii="仿宋" w:hAnsi="仿宋" w:eastAsia="仿宋" w:cs="仿宋"/>
          <w:spacing w:val="7"/>
          <w:sz w:val="31"/>
          <w:szCs w:val="31"/>
        </w:rPr>
        <w:t>和后期次生灾害预防工作。</w:t>
      </w:r>
    </w:p>
    <w:p>
      <w:pPr>
        <w:spacing w:before="25" w:line="227" w:lineRule="auto"/>
        <w:ind w:left="624"/>
        <w:outlineLvl w:val="0"/>
        <w:rPr>
          <w:rFonts w:ascii="黑体" w:hAnsi="黑体" w:eastAsia="黑体" w:cs="黑体"/>
          <w:sz w:val="31"/>
          <w:szCs w:val="31"/>
        </w:rPr>
      </w:pPr>
      <w:bookmarkStart w:id="103" w:name="bookmark43"/>
      <w:bookmarkEnd w:id="103"/>
      <w:bookmarkStart w:id="104" w:name="bookmark46"/>
      <w:bookmarkEnd w:id="104"/>
      <w:r>
        <w:rPr>
          <w:rFonts w:ascii="黑体" w:hAnsi="黑体" w:eastAsia="黑体" w:cs="黑体"/>
          <w:spacing w:val="4"/>
          <w:sz w:val="31"/>
          <w:szCs w:val="31"/>
        </w:rPr>
        <w:t>5.</w:t>
      </w:r>
      <w:r>
        <w:rPr>
          <w:rFonts w:ascii="黑体" w:hAnsi="黑体" w:eastAsia="黑体" w:cs="黑体"/>
          <w:spacing w:val="23"/>
          <w:sz w:val="31"/>
          <w:szCs w:val="31"/>
        </w:rPr>
        <w:t xml:space="preserve"> </w:t>
      </w:r>
      <w:r>
        <w:rPr>
          <w:rFonts w:ascii="黑体" w:hAnsi="黑体" w:eastAsia="黑体" w:cs="黑体"/>
          <w:spacing w:val="4"/>
          <w:sz w:val="31"/>
          <w:szCs w:val="31"/>
        </w:rPr>
        <w:t>善后工作</w:t>
      </w:r>
    </w:p>
    <w:p>
      <w:pPr>
        <w:spacing w:before="212" w:line="231" w:lineRule="auto"/>
        <w:ind w:left="624"/>
        <w:outlineLvl w:val="1"/>
        <w:rPr>
          <w:rFonts w:ascii="楷体" w:hAnsi="楷体" w:eastAsia="楷体" w:cs="楷体"/>
          <w:sz w:val="31"/>
          <w:szCs w:val="31"/>
        </w:rPr>
      </w:pPr>
      <w:bookmarkStart w:id="105" w:name="bookmark45"/>
      <w:bookmarkEnd w:id="105"/>
      <w:r>
        <w:rPr>
          <w:rFonts w:ascii="楷体" w:hAnsi="楷体" w:eastAsia="楷体" w:cs="楷体"/>
          <w:spacing w:val="6"/>
          <w:sz w:val="31"/>
          <w:szCs w:val="31"/>
        </w:rPr>
        <w:t>5.1 善后处置</w:t>
      </w:r>
    </w:p>
    <w:p>
      <w:pPr>
        <w:spacing w:before="329" w:line="351" w:lineRule="auto"/>
        <w:ind w:right="90" w:firstLine="64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3"/>
          <w:sz w:val="31"/>
          <w:szCs w:val="31"/>
        </w:rPr>
        <w:t>灾害发生地乡镇（街道）应当根据低温雨雪冰冻灾害情况，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制定救助、补偿、抚慰、安置等善后工作方案，对灾害中的伤亡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1"/>
          <w:sz w:val="31"/>
          <w:szCs w:val="31"/>
        </w:rPr>
        <w:t>人员、应急处置工作人员，</w:t>
      </w:r>
      <w:r>
        <w:rPr>
          <w:rFonts w:ascii="仿宋" w:hAnsi="仿宋" w:eastAsia="仿宋" w:cs="仿宋"/>
          <w:spacing w:val="-9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1"/>
          <w:sz w:val="31"/>
          <w:szCs w:val="31"/>
        </w:rPr>
        <w:t>以及紧急调集、征用有关单</w:t>
      </w:r>
      <w:r>
        <w:rPr>
          <w:rFonts w:ascii="仿宋" w:hAnsi="仿宋" w:eastAsia="仿宋" w:cs="仿宋"/>
          <w:spacing w:val="10"/>
          <w:sz w:val="31"/>
          <w:szCs w:val="31"/>
        </w:rPr>
        <w:t>位及个人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的物资，按照规定给予抚恤、补助或补偿。有关部门要做好疫病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</w:t>
      </w:r>
      <w:bookmarkStart w:id="106" w:name="bookmark48"/>
      <w:bookmarkEnd w:id="106"/>
      <w:r>
        <w:rPr>
          <w:rFonts w:ascii="仿宋" w:hAnsi="仿宋" w:eastAsia="仿宋" w:cs="仿宋"/>
          <w:spacing w:val="6"/>
          <w:sz w:val="31"/>
          <w:szCs w:val="31"/>
        </w:rPr>
        <w:t>和环境污染防治工作。</w:t>
      </w:r>
    </w:p>
    <w:p>
      <w:pPr>
        <w:spacing w:before="175" w:line="229" w:lineRule="auto"/>
        <w:ind w:left="624"/>
        <w:outlineLvl w:val="1"/>
        <w:rPr>
          <w:rFonts w:ascii="楷体" w:hAnsi="楷体" w:eastAsia="楷体" w:cs="楷体"/>
          <w:sz w:val="31"/>
          <w:szCs w:val="31"/>
        </w:rPr>
      </w:pPr>
      <w:bookmarkStart w:id="107" w:name="bookmark47"/>
      <w:bookmarkEnd w:id="107"/>
      <w:r>
        <w:rPr>
          <w:rFonts w:ascii="楷体" w:hAnsi="楷体" w:eastAsia="楷体" w:cs="楷体"/>
          <w:spacing w:val="6"/>
          <w:sz w:val="31"/>
          <w:szCs w:val="31"/>
        </w:rPr>
        <w:t>5.2 调查评估</w:t>
      </w:r>
    </w:p>
    <w:p>
      <w:pPr>
        <w:spacing w:line="229" w:lineRule="auto"/>
        <w:rPr>
          <w:rFonts w:ascii="楷体" w:hAnsi="楷体" w:eastAsia="楷体" w:cs="楷体"/>
          <w:sz w:val="31"/>
          <w:szCs w:val="31"/>
        </w:rPr>
        <w:sectPr>
          <w:footerReference r:id="rId26" w:type="default"/>
          <w:pgSz w:w="11906" w:h="16839"/>
          <w:pgMar w:top="1431" w:right="1327" w:bottom="1152" w:left="1437" w:header="0" w:footer="987" w:gutter="0"/>
          <w:pgNumType w:fmt="decimal"/>
          <w:cols w:space="720" w:num="1"/>
        </w:sectPr>
      </w:pPr>
    </w:p>
    <w:p>
      <w:pPr>
        <w:spacing w:before="321" w:line="385" w:lineRule="auto"/>
        <w:ind w:right="102" w:firstLine="640"/>
        <w:jc w:val="both"/>
        <w:rPr>
          <w:rFonts w:ascii="仿宋" w:hAnsi="仿宋" w:eastAsia="仿宋" w:cs="仿宋"/>
          <w:sz w:val="31"/>
          <w:szCs w:val="31"/>
        </w:rPr>
      </w:pPr>
      <w:bookmarkStart w:id="108" w:name="bookmark123"/>
      <w:bookmarkEnd w:id="108"/>
      <w:r>
        <w:rPr>
          <w:rFonts w:ascii="仿宋" w:hAnsi="仿宋" w:eastAsia="仿宋" w:cs="仿宋"/>
          <w:spacing w:val="13"/>
          <w:sz w:val="31"/>
          <w:szCs w:val="31"/>
        </w:rPr>
        <w:t>低温雨雪冰冻灾害抢险救援完成后，有关部门对灾害的发生</w:t>
      </w:r>
      <w:r>
        <w:rPr>
          <w:rFonts w:ascii="仿宋" w:hAnsi="仿宋" w:eastAsia="仿宋" w:cs="仿宋"/>
          <w:spacing w:val="1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经过和原因开展调查，对造成的损失进行评估。重大突发事件由</w:t>
      </w:r>
      <w:r>
        <w:rPr>
          <w:rFonts w:ascii="仿宋" w:hAnsi="仿宋" w:eastAsia="仿宋" w:cs="仿宋"/>
          <w:spacing w:val="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区级有关部门进行调查评估，并向区政府作出报告。特别重大灾</w:t>
      </w:r>
      <w:r>
        <w:rPr>
          <w:rFonts w:ascii="仿宋" w:hAnsi="仿宋" w:eastAsia="仿宋" w:cs="仿宋"/>
          <w:spacing w:val="8"/>
          <w:sz w:val="31"/>
          <w:szCs w:val="31"/>
        </w:rPr>
        <w:t xml:space="preserve"> </w:t>
      </w:r>
      <w:bookmarkStart w:id="109" w:name="bookmark50"/>
      <w:bookmarkEnd w:id="109"/>
      <w:r>
        <w:rPr>
          <w:rFonts w:ascii="仿宋" w:hAnsi="仿宋" w:eastAsia="仿宋" w:cs="仿宋"/>
          <w:spacing w:val="8"/>
          <w:sz w:val="31"/>
          <w:szCs w:val="31"/>
        </w:rPr>
        <w:t>害的调查评估，按照国家有关规定执行。</w:t>
      </w:r>
    </w:p>
    <w:p>
      <w:pPr>
        <w:spacing w:before="56" w:line="237" w:lineRule="auto"/>
        <w:ind w:left="625"/>
        <w:outlineLvl w:val="1"/>
        <w:rPr>
          <w:rFonts w:ascii="楷体" w:hAnsi="楷体" w:eastAsia="楷体" w:cs="楷体"/>
          <w:sz w:val="31"/>
          <w:szCs w:val="31"/>
        </w:rPr>
      </w:pPr>
      <w:bookmarkStart w:id="110" w:name="bookmark49"/>
      <w:bookmarkEnd w:id="110"/>
      <w:r>
        <w:rPr>
          <w:rFonts w:ascii="楷体" w:hAnsi="楷体" w:eastAsia="楷体" w:cs="楷体"/>
          <w:spacing w:val="3"/>
          <w:sz w:val="31"/>
          <w:szCs w:val="31"/>
        </w:rPr>
        <w:t>5.3</w:t>
      </w:r>
      <w:r>
        <w:rPr>
          <w:rFonts w:ascii="楷体" w:hAnsi="楷体" w:eastAsia="楷体" w:cs="楷体"/>
          <w:spacing w:val="32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3"/>
          <w:sz w:val="31"/>
          <w:szCs w:val="31"/>
        </w:rPr>
        <w:t>恢复重建</w:t>
      </w:r>
    </w:p>
    <w:p>
      <w:pPr>
        <w:spacing w:before="263" w:line="377" w:lineRule="auto"/>
        <w:ind w:right="102" w:firstLine="668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8"/>
          <w:sz w:val="31"/>
          <w:szCs w:val="31"/>
        </w:rPr>
        <w:t>区政府根据灾损实际和重建需要,结合当地经济社会发展水</w:t>
      </w:r>
      <w:r>
        <w:rPr>
          <w:rFonts w:ascii="仿宋" w:hAnsi="仿宋" w:eastAsia="仿宋" w:cs="仿宋"/>
          <w:spacing w:val="1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平,科学有序地组织灾后恢复重建,全面恢复受灾地区正常</w:t>
      </w:r>
      <w:r>
        <w:rPr>
          <w:rFonts w:ascii="仿宋" w:hAnsi="仿宋" w:eastAsia="仿宋" w:cs="仿宋"/>
          <w:spacing w:val="12"/>
          <w:sz w:val="31"/>
          <w:szCs w:val="31"/>
        </w:rPr>
        <w:t>生产生</w:t>
      </w:r>
      <w:r>
        <w:rPr>
          <w:rFonts w:ascii="仿宋" w:hAnsi="仿宋" w:eastAsia="仿宋" w:cs="仿宋"/>
          <w:sz w:val="31"/>
          <w:szCs w:val="31"/>
        </w:rPr>
        <w:t xml:space="preserve"> </w:t>
      </w:r>
      <w:bookmarkStart w:id="111" w:name="bookmark52"/>
      <w:bookmarkEnd w:id="111"/>
      <w:r>
        <w:rPr>
          <w:rFonts w:ascii="仿宋" w:hAnsi="仿宋" w:eastAsia="仿宋" w:cs="仿宋"/>
          <w:spacing w:val="2"/>
          <w:sz w:val="31"/>
          <w:szCs w:val="31"/>
        </w:rPr>
        <w:t>活秩序。</w:t>
      </w:r>
    </w:p>
    <w:p>
      <w:pPr>
        <w:spacing w:line="228" w:lineRule="auto"/>
        <w:ind w:left="631"/>
        <w:outlineLvl w:val="0"/>
        <w:rPr>
          <w:rFonts w:ascii="黑体" w:hAnsi="黑体" w:eastAsia="黑体" w:cs="黑体"/>
          <w:sz w:val="31"/>
          <w:szCs w:val="31"/>
        </w:rPr>
      </w:pPr>
      <w:bookmarkStart w:id="112" w:name="bookmark54"/>
      <w:bookmarkEnd w:id="112"/>
      <w:bookmarkStart w:id="113" w:name="bookmark51"/>
      <w:bookmarkEnd w:id="113"/>
      <w:r>
        <w:rPr>
          <w:rFonts w:ascii="黑体" w:hAnsi="黑体" w:eastAsia="黑体" w:cs="黑体"/>
          <w:spacing w:val="6"/>
          <w:sz w:val="31"/>
          <w:szCs w:val="31"/>
        </w:rPr>
        <w:t>6. 保障措施</w:t>
      </w:r>
    </w:p>
    <w:p>
      <w:pPr>
        <w:spacing w:before="255" w:line="232" w:lineRule="auto"/>
        <w:ind w:left="631"/>
        <w:outlineLvl w:val="1"/>
        <w:rPr>
          <w:rFonts w:ascii="楷体" w:hAnsi="楷体" w:eastAsia="楷体" w:cs="楷体"/>
          <w:sz w:val="31"/>
          <w:szCs w:val="31"/>
        </w:rPr>
      </w:pPr>
      <w:bookmarkStart w:id="114" w:name="bookmark53"/>
      <w:bookmarkEnd w:id="114"/>
      <w:r>
        <w:rPr>
          <w:rFonts w:ascii="楷体" w:hAnsi="楷体" w:eastAsia="楷体" w:cs="楷体"/>
          <w:spacing w:val="6"/>
          <w:sz w:val="31"/>
          <w:szCs w:val="31"/>
        </w:rPr>
        <w:t>6.1 监测预警保障</w:t>
      </w:r>
    </w:p>
    <w:p>
      <w:pPr>
        <w:spacing w:before="270" w:line="390" w:lineRule="auto"/>
        <w:ind w:firstLine="66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2"/>
          <w:sz w:val="31"/>
          <w:szCs w:val="31"/>
        </w:rPr>
        <w:t>区政府应当根据低温雨雪冰冻灾害防御的需要，按照合理布</w:t>
      </w:r>
      <w:r>
        <w:rPr>
          <w:rFonts w:ascii="仿宋" w:hAnsi="仿宋" w:eastAsia="仿宋" w:cs="仿宋"/>
          <w:spacing w:val="1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局、有效利用的原则，加强监测设施和信息平台建设</w:t>
      </w:r>
      <w:r>
        <w:rPr>
          <w:rFonts w:ascii="仿宋" w:hAnsi="仿宋" w:eastAsia="仿宋" w:cs="仿宋"/>
          <w:spacing w:val="5"/>
          <w:sz w:val="31"/>
          <w:szCs w:val="31"/>
        </w:rPr>
        <w:t>。组织气象、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农业农村、水利、交通运输、公路、电力、生态环境、</w:t>
      </w:r>
      <w:r>
        <w:rPr>
          <w:rFonts w:ascii="仿宋" w:hAnsi="仿宋" w:eastAsia="仿宋" w:cs="仿宋"/>
          <w:spacing w:val="-7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自然资源、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文化广电和旅游、人防等有关部门和单位建立低温雨雪冰冻灾害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监测网络，提高监测预报水平。依法保护气象设施，任何组织或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者个人不得侵占、损毁或者擅自移动气象设施。气象设施因不可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1"/>
          <w:sz w:val="31"/>
          <w:szCs w:val="31"/>
        </w:rPr>
        <w:t>抗力遭受破坏时，</w:t>
      </w:r>
      <w:r>
        <w:rPr>
          <w:rFonts w:ascii="仿宋" w:hAnsi="仿宋" w:eastAsia="仿宋" w:cs="仿宋"/>
          <w:spacing w:val="-8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1"/>
          <w:sz w:val="31"/>
          <w:szCs w:val="31"/>
        </w:rPr>
        <w:t>当地人民政府应当采取紧急措施，组织力</w:t>
      </w:r>
      <w:r>
        <w:rPr>
          <w:rFonts w:ascii="仿宋" w:hAnsi="仿宋" w:eastAsia="仿宋" w:cs="仿宋"/>
          <w:spacing w:val="10"/>
          <w:sz w:val="31"/>
          <w:szCs w:val="31"/>
        </w:rPr>
        <w:t>量修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复，确保气象设施正常运行。建立通畅的预警信息发布渠道。广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2"/>
          <w:sz w:val="31"/>
          <w:szCs w:val="31"/>
        </w:rPr>
        <w:t>播、</w:t>
      </w:r>
      <w:r>
        <w:rPr>
          <w:rFonts w:ascii="仿宋" w:hAnsi="仿宋" w:eastAsia="仿宋" w:cs="仿宋"/>
          <w:spacing w:val="-8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2"/>
          <w:sz w:val="31"/>
          <w:szCs w:val="31"/>
        </w:rPr>
        <w:t>电视等媒体和通信管理部门加强预警等应急信息发布保障，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1"/>
          <w:sz w:val="31"/>
          <w:szCs w:val="31"/>
        </w:rPr>
        <w:t>研究、应用向特定人群、特定区域发布应急信息、</w:t>
      </w:r>
      <w:r>
        <w:rPr>
          <w:rFonts w:ascii="仿宋" w:hAnsi="仿宋" w:eastAsia="仿宋" w:cs="仿宋"/>
          <w:spacing w:val="-9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1"/>
          <w:sz w:val="31"/>
          <w:szCs w:val="31"/>
        </w:rPr>
        <w:t>以及全覆盖发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布应急信息的相关技术，实现信息及时按需发送。</w:t>
      </w:r>
    </w:p>
    <w:p>
      <w:pPr>
        <w:spacing w:line="390" w:lineRule="auto"/>
        <w:rPr>
          <w:rFonts w:ascii="仿宋" w:hAnsi="仿宋" w:eastAsia="仿宋" w:cs="仿宋"/>
          <w:sz w:val="31"/>
          <w:szCs w:val="31"/>
        </w:rPr>
        <w:sectPr>
          <w:footerReference r:id="rId27" w:type="default"/>
          <w:pgSz w:w="11910" w:h="16840"/>
          <w:pgMar w:top="1431" w:right="1314" w:bottom="1149" w:left="1436" w:header="0" w:footer="984" w:gutter="0"/>
          <w:pgNumType w:fmt="decimal"/>
          <w:cols w:space="720" w:num="1"/>
        </w:sectPr>
      </w:pPr>
    </w:p>
    <w:p>
      <w:pPr>
        <w:spacing w:before="323" w:line="232" w:lineRule="auto"/>
        <w:ind w:left="633"/>
        <w:outlineLvl w:val="1"/>
        <w:rPr>
          <w:rFonts w:ascii="楷体" w:hAnsi="楷体" w:eastAsia="楷体" w:cs="楷体"/>
          <w:sz w:val="31"/>
          <w:szCs w:val="31"/>
        </w:rPr>
      </w:pPr>
      <w:bookmarkStart w:id="115" w:name="bookmark56"/>
      <w:bookmarkEnd w:id="115"/>
      <w:bookmarkStart w:id="116" w:name="bookmark55"/>
      <w:bookmarkEnd w:id="116"/>
      <w:r>
        <w:rPr>
          <w:rFonts w:ascii="楷体" w:hAnsi="楷体" w:eastAsia="楷体" w:cs="楷体"/>
          <w:spacing w:val="4"/>
          <w:sz w:val="31"/>
          <w:szCs w:val="31"/>
        </w:rPr>
        <w:t>6.2</w:t>
      </w:r>
      <w:r>
        <w:rPr>
          <w:rFonts w:ascii="楷体" w:hAnsi="楷体" w:eastAsia="楷体" w:cs="楷体"/>
          <w:spacing w:val="32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4"/>
          <w:sz w:val="31"/>
          <w:szCs w:val="31"/>
        </w:rPr>
        <w:t>交通运输保障</w:t>
      </w:r>
    </w:p>
    <w:p>
      <w:pPr>
        <w:spacing w:before="269" w:line="385" w:lineRule="auto"/>
        <w:ind w:left="3" w:right="42" w:firstLine="649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3"/>
          <w:sz w:val="31"/>
          <w:szCs w:val="31"/>
        </w:rPr>
        <w:t>火车站、汽车站等管理部门要建立低温雨雪冰冻灾害应急预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案，组织开展应急演练，制定滞留人员疏导、安抚机制</w:t>
      </w:r>
      <w:r>
        <w:rPr>
          <w:rFonts w:ascii="仿宋" w:hAnsi="仿宋" w:eastAsia="仿宋" w:cs="仿宋"/>
          <w:spacing w:val="5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。交通运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输、公路部门指导协调有关单位协助做好人员转移运输所需车辆</w:t>
      </w:r>
      <w:r>
        <w:rPr>
          <w:rFonts w:ascii="仿宋" w:hAnsi="仿宋" w:eastAsia="仿宋" w:cs="仿宋"/>
          <w:spacing w:val="6"/>
          <w:sz w:val="31"/>
          <w:szCs w:val="31"/>
        </w:rPr>
        <w:t xml:space="preserve"> 保障，会同公安、住建、城管等部门及时抢通重要道路运输通道。</w:t>
      </w:r>
    </w:p>
    <w:p>
      <w:pPr>
        <w:spacing w:before="55" w:line="232" w:lineRule="auto"/>
        <w:ind w:left="633"/>
        <w:outlineLvl w:val="1"/>
        <w:rPr>
          <w:rFonts w:ascii="楷体" w:hAnsi="楷体" w:eastAsia="楷体" w:cs="楷体"/>
          <w:sz w:val="31"/>
          <w:szCs w:val="31"/>
        </w:rPr>
      </w:pPr>
      <w:bookmarkStart w:id="117" w:name="bookmark58"/>
      <w:bookmarkEnd w:id="117"/>
      <w:bookmarkStart w:id="118" w:name="bookmark57"/>
      <w:bookmarkEnd w:id="118"/>
      <w:r>
        <w:rPr>
          <w:rFonts w:ascii="楷体" w:hAnsi="楷体" w:eastAsia="楷体" w:cs="楷体"/>
          <w:spacing w:val="6"/>
          <w:sz w:val="31"/>
          <w:szCs w:val="31"/>
        </w:rPr>
        <w:t>6.3 应急队伍保障</w:t>
      </w:r>
    </w:p>
    <w:p>
      <w:pPr>
        <w:spacing w:before="273" w:line="386" w:lineRule="auto"/>
        <w:ind w:left="1" w:firstLine="643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"/>
          <w:sz w:val="31"/>
          <w:szCs w:val="31"/>
        </w:rPr>
        <w:t>各乡镇（街道）、各有关部门应加强低温雨雪冰冻灾害专业救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13"/>
          <w:sz w:val="31"/>
          <w:szCs w:val="31"/>
        </w:rPr>
        <w:t>援队伍建设，开展技能实操实训和防灾防护培训。基层组织、企</w:t>
      </w:r>
      <w:r>
        <w:rPr>
          <w:rFonts w:ascii="仿宋" w:hAnsi="仿宋" w:eastAsia="仿宋" w:cs="仿宋"/>
          <w:spacing w:val="4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13"/>
          <w:sz w:val="31"/>
          <w:szCs w:val="31"/>
        </w:rPr>
        <w:t>事业单位应加强低温雨雪冰冻灾害自救互救培训，建立专兼职救</w:t>
      </w:r>
      <w:r>
        <w:rPr>
          <w:rFonts w:ascii="仿宋" w:hAnsi="仿宋" w:eastAsia="仿宋" w:cs="仿宋"/>
          <w:spacing w:val="4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11"/>
          <w:sz w:val="31"/>
          <w:szCs w:val="31"/>
        </w:rPr>
        <w:t>援队伍做好灾害先期处置工作。</w:t>
      </w:r>
      <w:r>
        <w:rPr>
          <w:rFonts w:ascii="仿宋" w:hAnsi="仿宋" w:eastAsia="仿宋" w:cs="仿宋"/>
          <w:spacing w:val="-8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1"/>
          <w:sz w:val="31"/>
          <w:szCs w:val="31"/>
        </w:rPr>
        <w:t>国家综合性消防救援队</w:t>
      </w:r>
      <w:r>
        <w:rPr>
          <w:rFonts w:ascii="仿宋" w:hAnsi="仿宋" w:eastAsia="仿宋" w:cs="仿宋"/>
          <w:spacing w:val="10"/>
          <w:sz w:val="31"/>
          <w:szCs w:val="31"/>
        </w:rPr>
        <w:t>伍和军队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7"/>
          <w:sz w:val="31"/>
          <w:szCs w:val="31"/>
        </w:rPr>
        <w:t>应急力量要有针对性地开展低温雨雪冰冻灾害应急救援实训实练。</w:t>
      </w:r>
    </w:p>
    <w:p>
      <w:pPr>
        <w:spacing w:before="56" w:line="231" w:lineRule="auto"/>
        <w:ind w:left="633"/>
        <w:outlineLvl w:val="1"/>
        <w:rPr>
          <w:rFonts w:ascii="楷体" w:hAnsi="楷体" w:eastAsia="楷体" w:cs="楷体"/>
          <w:sz w:val="31"/>
          <w:szCs w:val="31"/>
        </w:rPr>
      </w:pPr>
      <w:bookmarkStart w:id="119" w:name="bookmark60"/>
      <w:bookmarkEnd w:id="119"/>
      <w:bookmarkStart w:id="120" w:name="bookmark59"/>
      <w:bookmarkEnd w:id="120"/>
      <w:r>
        <w:rPr>
          <w:rFonts w:ascii="楷体" w:hAnsi="楷体" w:eastAsia="楷体" w:cs="楷体"/>
          <w:spacing w:val="6"/>
          <w:sz w:val="31"/>
          <w:szCs w:val="31"/>
        </w:rPr>
        <w:t>6.4 装备物资保障</w:t>
      </w:r>
    </w:p>
    <w:p>
      <w:pPr>
        <w:spacing w:before="269" w:line="385" w:lineRule="auto"/>
        <w:ind w:left="2" w:right="154" w:firstLine="642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"/>
          <w:sz w:val="31"/>
          <w:szCs w:val="31"/>
        </w:rPr>
        <w:t>根据低温雨雪冰冻灾害特点，各乡镇（街道）、各有关部门应</w:t>
      </w:r>
      <w:r>
        <w:rPr>
          <w:rFonts w:ascii="仿宋" w:hAnsi="仿宋" w:eastAsia="仿宋" w:cs="仿宋"/>
          <w:spacing w:val="1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1"/>
          <w:sz w:val="31"/>
          <w:szCs w:val="31"/>
        </w:rPr>
        <w:t>储备适合实用的除冰雪、道路清障、</w:t>
      </w:r>
      <w:r>
        <w:rPr>
          <w:rFonts w:ascii="仿宋" w:hAnsi="仿宋" w:eastAsia="仿宋" w:cs="仿宋"/>
          <w:spacing w:val="-8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1"/>
          <w:sz w:val="31"/>
          <w:szCs w:val="31"/>
        </w:rPr>
        <w:t>电力通信、气象应急</w:t>
      </w:r>
      <w:r>
        <w:rPr>
          <w:rFonts w:ascii="仿宋" w:hAnsi="仿宋" w:eastAsia="仿宋" w:cs="仿宋"/>
          <w:spacing w:val="10"/>
          <w:sz w:val="31"/>
          <w:szCs w:val="31"/>
        </w:rPr>
        <w:t>观测等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装备设备物资，并配套建立操作员、技术员队伍，保障灾害预警</w:t>
      </w:r>
      <w:r>
        <w:rPr>
          <w:rFonts w:ascii="仿宋" w:hAnsi="仿宋" w:eastAsia="仿宋" w:cs="仿宋"/>
          <w:spacing w:val="8"/>
          <w:sz w:val="31"/>
          <w:szCs w:val="31"/>
        </w:rPr>
        <w:t xml:space="preserve"> 和应急处置期间，装备物资能快速投送并正常使用。</w:t>
      </w:r>
    </w:p>
    <w:p>
      <w:pPr>
        <w:spacing w:before="57" w:line="231" w:lineRule="auto"/>
        <w:ind w:left="633"/>
        <w:outlineLvl w:val="1"/>
        <w:rPr>
          <w:rFonts w:ascii="楷体" w:hAnsi="楷体" w:eastAsia="楷体" w:cs="楷体"/>
          <w:sz w:val="31"/>
          <w:szCs w:val="31"/>
        </w:rPr>
      </w:pPr>
      <w:bookmarkStart w:id="121" w:name="bookmark61"/>
      <w:bookmarkEnd w:id="121"/>
      <w:bookmarkStart w:id="122" w:name="bookmark62"/>
      <w:bookmarkEnd w:id="122"/>
      <w:r>
        <w:rPr>
          <w:rFonts w:ascii="楷体" w:hAnsi="楷体" w:eastAsia="楷体" w:cs="楷体"/>
          <w:spacing w:val="6"/>
          <w:sz w:val="31"/>
          <w:szCs w:val="31"/>
        </w:rPr>
        <w:t>6.5 应急资金保障</w:t>
      </w:r>
    </w:p>
    <w:p>
      <w:pPr>
        <w:spacing w:before="273" w:line="382" w:lineRule="auto"/>
        <w:ind w:right="154" w:firstLine="644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3"/>
          <w:sz w:val="31"/>
          <w:szCs w:val="31"/>
        </w:rPr>
        <w:t>各级人民政府按照财政事权划分责任，建立健全与灾害救援</w:t>
      </w:r>
      <w:r>
        <w:rPr>
          <w:rFonts w:ascii="仿宋" w:hAnsi="仿宋" w:eastAsia="仿宋" w:cs="仿宋"/>
          <w:spacing w:val="1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救助需求相适应的资金保障机制，将救援救助资金和工作经费纳</w:t>
      </w:r>
      <w:r>
        <w:rPr>
          <w:rFonts w:ascii="仿宋" w:hAnsi="仿宋" w:eastAsia="仿宋" w:cs="仿宋"/>
          <w:spacing w:val="10"/>
          <w:sz w:val="31"/>
          <w:szCs w:val="31"/>
        </w:rPr>
        <w:t xml:space="preserve"> </w:t>
      </w:r>
      <w:bookmarkStart w:id="123" w:name="bookmark64"/>
      <w:bookmarkEnd w:id="123"/>
      <w:r>
        <w:rPr>
          <w:rFonts w:ascii="仿宋" w:hAnsi="仿宋" w:eastAsia="仿宋" w:cs="仿宋"/>
          <w:spacing w:val="6"/>
          <w:sz w:val="31"/>
          <w:szCs w:val="31"/>
        </w:rPr>
        <w:t>入本级财政预算。</w:t>
      </w:r>
    </w:p>
    <w:p>
      <w:pPr>
        <w:spacing w:before="54" w:line="232" w:lineRule="auto"/>
        <w:ind w:left="633"/>
        <w:outlineLvl w:val="1"/>
        <w:rPr>
          <w:rFonts w:ascii="楷体" w:hAnsi="楷体" w:eastAsia="楷体" w:cs="楷体"/>
          <w:sz w:val="31"/>
          <w:szCs w:val="31"/>
        </w:rPr>
      </w:pPr>
      <w:bookmarkStart w:id="124" w:name="bookmark63"/>
      <w:bookmarkEnd w:id="124"/>
      <w:r>
        <w:rPr>
          <w:rFonts w:ascii="楷体" w:hAnsi="楷体" w:eastAsia="楷体" w:cs="楷体"/>
          <w:spacing w:val="1"/>
          <w:sz w:val="31"/>
          <w:szCs w:val="31"/>
        </w:rPr>
        <w:t>6.6</w:t>
      </w:r>
      <w:r>
        <w:rPr>
          <w:rFonts w:ascii="楷体" w:hAnsi="楷体" w:eastAsia="楷体" w:cs="楷体"/>
          <w:spacing w:val="59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1"/>
          <w:sz w:val="31"/>
          <w:szCs w:val="31"/>
        </w:rPr>
        <w:t>医疗卫生保障</w:t>
      </w:r>
    </w:p>
    <w:p>
      <w:pPr>
        <w:spacing w:line="232" w:lineRule="auto"/>
        <w:rPr>
          <w:rFonts w:ascii="楷体" w:hAnsi="楷体" w:eastAsia="楷体" w:cs="楷体"/>
          <w:sz w:val="31"/>
          <w:szCs w:val="31"/>
        </w:rPr>
        <w:sectPr>
          <w:footerReference r:id="rId28" w:type="default"/>
          <w:pgSz w:w="11910" w:h="16840"/>
          <w:pgMar w:top="1431" w:right="1263" w:bottom="1149" w:left="1434" w:header="0" w:footer="984" w:gutter="0"/>
          <w:pgNumType w:fmt="decimal"/>
          <w:cols w:space="720" w:num="1"/>
        </w:sectPr>
      </w:pPr>
    </w:p>
    <w:p>
      <w:pPr>
        <w:spacing w:before="321" w:line="385" w:lineRule="auto"/>
        <w:ind w:firstLine="645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3"/>
          <w:sz w:val="31"/>
          <w:szCs w:val="31"/>
        </w:rPr>
        <w:t>卫生健康部门加强完善低温雨雪冰冻灾害公共健康事件监测</w:t>
      </w:r>
      <w:r>
        <w:rPr>
          <w:rFonts w:ascii="仿宋" w:hAnsi="仿宋" w:eastAsia="仿宋" w:cs="仿宋"/>
          <w:spacing w:val="1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与信息报送网络，研究制定相应的应急准备措施，做好医疗设施</w:t>
      </w:r>
      <w:r>
        <w:rPr>
          <w:rFonts w:ascii="仿宋" w:hAnsi="仿宋" w:eastAsia="仿宋" w:cs="仿宋"/>
          <w:spacing w:val="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装备、药品储备工作，实现应急卫生资源的整合共享。做好医疗</w:t>
      </w:r>
      <w:r>
        <w:rPr>
          <w:rFonts w:ascii="仿宋" w:hAnsi="仿宋" w:eastAsia="仿宋" w:cs="仿宋"/>
          <w:spacing w:val="8"/>
          <w:sz w:val="31"/>
          <w:szCs w:val="31"/>
        </w:rPr>
        <w:t xml:space="preserve"> 应急保障，确保有效实施现场救治、防疫防病等工作。</w:t>
      </w:r>
    </w:p>
    <w:p>
      <w:pPr>
        <w:spacing w:before="56" w:line="232" w:lineRule="auto"/>
        <w:ind w:left="631"/>
        <w:outlineLvl w:val="1"/>
        <w:rPr>
          <w:rFonts w:ascii="楷体" w:hAnsi="楷体" w:eastAsia="楷体" w:cs="楷体"/>
          <w:sz w:val="31"/>
          <w:szCs w:val="31"/>
        </w:rPr>
      </w:pPr>
      <w:bookmarkStart w:id="125" w:name="bookmark66"/>
      <w:bookmarkEnd w:id="125"/>
      <w:bookmarkStart w:id="126" w:name="bookmark65"/>
      <w:bookmarkEnd w:id="126"/>
      <w:r>
        <w:rPr>
          <w:rFonts w:ascii="楷体" w:hAnsi="楷体" w:eastAsia="楷体" w:cs="楷体"/>
          <w:spacing w:val="6"/>
          <w:sz w:val="31"/>
          <w:szCs w:val="31"/>
        </w:rPr>
        <w:t>6.7 社会动员保障</w:t>
      </w:r>
    </w:p>
    <w:p>
      <w:pPr>
        <w:spacing w:before="266" w:line="385" w:lineRule="auto"/>
        <w:ind w:left="3" w:right="2" w:firstLine="63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3"/>
          <w:sz w:val="31"/>
          <w:szCs w:val="31"/>
        </w:rPr>
        <w:t>事发地各乡镇（街道）可根据灾害性质、危害程度和范围， 积极发动各单位组织和广大民众，参与清除积雪、结冰等工作，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动员社会力量积极参与灾害应急处置和保障工作，紧急情况下依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法征用和调用车辆、物资、人员等，并在事后给予补偿。</w:t>
      </w:r>
    </w:p>
    <w:p>
      <w:pPr>
        <w:spacing w:before="57" w:line="234" w:lineRule="auto"/>
        <w:ind w:left="631"/>
        <w:outlineLvl w:val="1"/>
        <w:rPr>
          <w:rFonts w:ascii="楷体" w:hAnsi="楷体" w:eastAsia="楷体" w:cs="楷体"/>
          <w:sz w:val="31"/>
          <w:szCs w:val="31"/>
        </w:rPr>
      </w:pPr>
      <w:bookmarkStart w:id="127" w:name="bookmark68"/>
      <w:bookmarkEnd w:id="127"/>
      <w:bookmarkStart w:id="128" w:name="bookmark67"/>
      <w:bookmarkEnd w:id="128"/>
      <w:r>
        <w:rPr>
          <w:rFonts w:ascii="楷体" w:hAnsi="楷体" w:eastAsia="楷体" w:cs="楷体"/>
          <w:spacing w:val="6"/>
          <w:sz w:val="31"/>
          <w:szCs w:val="31"/>
        </w:rPr>
        <w:t>6.8 培训宣教演练</w:t>
      </w:r>
    </w:p>
    <w:p>
      <w:pPr>
        <w:spacing w:before="264" w:line="388" w:lineRule="auto"/>
        <w:ind w:right="2" w:firstLine="64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"/>
          <w:sz w:val="31"/>
          <w:szCs w:val="31"/>
        </w:rPr>
        <w:t>各乡镇（街道）、各部门应加强本级、本系统、本行业、本领</w:t>
      </w:r>
      <w:r>
        <w:rPr>
          <w:rFonts w:ascii="仿宋" w:hAnsi="仿宋" w:eastAsia="仿宋" w:cs="仿宋"/>
          <w:spacing w:val="13"/>
          <w:sz w:val="31"/>
          <w:szCs w:val="31"/>
        </w:rPr>
        <w:t xml:space="preserve"> 域的防灾减灾救灾教育培训，引导所属单位、人员掌握气候变化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背景下极端气象灾害及次生、衍生灾害、有关突发事件应急预案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和处置措施，提高灾害防范和应对工作业务水平。气象、应急、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交通、公路、公安、住建、城管、教体、消防救援等相关部门，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应定期组织低温雨雪冰冻灾害应急演练，或开展部门联训联演，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切实提升应急处置能力。各乡镇（街道）及有关部门应注重加强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社会公众防灾减灾救灾知识宣传普及，增强社会公众获取、应对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灾害预警的意识和能力，提高避险自救互救能力。</w:t>
      </w:r>
    </w:p>
    <w:p>
      <w:pPr>
        <w:spacing w:line="227" w:lineRule="auto"/>
        <w:ind w:left="634"/>
        <w:outlineLvl w:val="0"/>
        <w:rPr>
          <w:rFonts w:ascii="黑体" w:hAnsi="黑体" w:eastAsia="黑体" w:cs="黑体"/>
          <w:sz w:val="31"/>
          <w:szCs w:val="31"/>
        </w:rPr>
      </w:pPr>
      <w:bookmarkStart w:id="129" w:name="bookmark70"/>
      <w:bookmarkEnd w:id="129"/>
      <w:bookmarkStart w:id="130" w:name="bookmark69"/>
      <w:bookmarkEnd w:id="130"/>
      <w:bookmarkStart w:id="131" w:name="bookmark72"/>
      <w:bookmarkEnd w:id="131"/>
      <w:r>
        <w:rPr>
          <w:rFonts w:ascii="黑体" w:hAnsi="黑体" w:eastAsia="黑体" w:cs="黑体"/>
          <w:spacing w:val="-4"/>
          <w:sz w:val="31"/>
          <w:szCs w:val="31"/>
        </w:rPr>
        <w:t>7.</w:t>
      </w:r>
      <w:r>
        <w:rPr>
          <w:rFonts w:ascii="黑体" w:hAnsi="黑体" w:eastAsia="黑体" w:cs="黑体"/>
          <w:spacing w:val="34"/>
          <w:sz w:val="31"/>
          <w:szCs w:val="31"/>
        </w:rPr>
        <w:t xml:space="preserve"> </w:t>
      </w:r>
      <w:r>
        <w:rPr>
          <w:rFonts w:ascii="黑体" w:hAnsi="黑体" w:eastAsia="黑体" w:cs="黑体"/>
          <w:spacing w:val="-4"/>
          <w:sz w:val="31"/>
          <w:szCs w:val="31"/>
        </w:rPr>
        <w:t>附则</w:t>
      </w:r>
    </w:p>
    <w:p>
      <w:pPr>
        <w:spacing w:before="256" w:line="229" w:lineRule="auto"/>
        <w:ind w:left="634"/>
        <w:outlineLvl w:val="1"/>
        <w:rPr>
          <w:rFonts w:ascii="楷体" w:hAnsi="楷体" w:eastAsia="楷体" w:cs="楷体"/>
          <w:sz w:val="31"/>
          <w:szCs w:val="31"/>
        </w:rPr>
      </w:pPr>
      <w:bookmarkStart w:id="132" w:name="bookmark71"/>
      <w:bookmarkEnd w:id="132"/>
      <w:r>
        <w:rPr>
          <w:rFonts w:ascii="楷体" w:hAnsi="楷体" w:eastAsia="楷体" w:cs="楷体"/>
          <w:spacing w:val="3"/>
          <w:sz w:val="31"/>
          <w:szCs w:val="31"/>
        </w:rPr>
        <w:t>7.1</w:t>
      </w:r>
      <w:r>
        <w:rPr>
          <w:rFonts w:ascii="楷体" w:hAnsi="楷体" w:eastAsia="楷体" w:cs="楷体"/>
          <w:spacing w:val="24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3"/>
          <w:sz w:val="31"/>
          <w:szCs w:val="31"/>
        </w:rPr>
        <w:t>预案管理</w:t>
      </w:r>
    </w:p>
    <w:p>
      <w:pPr>
        <w:spacing w:line="229" w:lineRule="auto"/>
        <w:rPr>
          <w:rFonts w:ascii="楷体" w:hAnsi="楷体" w:eastAsia="楷体" w:cs="楷体"/>
          <w:sz w:val="31"/>
          <w:szCs w:val="31"/>
        </w:rPr>
        <w:sectPr>
          <w:footerReference r:id="rId29" w:type="default"/>
          <w:pgSz w:w="11910" w:h="16840"/>
          <w:pgMar w:top="1431" w:right="1417" w:bottom="1149" w:left="1436" w:header="0" w:footer="984" w:gutter="0"/>
          <w:pgNumType w:fmt="decimal"/>
          <w:cols w:space="720" w:num="1"/>
        </w:sectPr>
      </w:pPr>
    </w:p>
    <w:p>
      <w:pPr>
        <w:spacing w:before="324" w:line="376" w:lineRule="auto"/>
        <w:ind w:left="25" w:right="113" w:firstLine="64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8"/>
          <w:sz w:val="31"/>
          <w:szCs w:val="31"/>
        </w:rPr>
        <w:t>区指挥部办公室会同有关部门制定本预案,报区政府批准后</w:t>
      </w:r>
      <w:r>
        <w:rPr>
          <w:rFonts w:ascii="仿宋" w:hAnsi="仿宋" w:eastAsia="仿宋" w:cs="仿宋"/>
          <w:spacing w:val="1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印发实施,并根据工作实际需要及时修订和完善。</w:t>
      </w:r>
    </w:p>
    <w:p>
      <w:pPr>
        <w:spacing w:before="55" w:line="378" w:lineRule="auto"/>
        <w:ind w:left="2" w:right="111" w:firstLine="63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3"/>
          <w:sz w:val="31"/>
          <w:szCs w:val="31"/>
        </w:rPr>
        <w:t>各乡镇（街道）可参照区级预案，制订本行政区域低温雨雪</w:t>
      </w:r>
      <w:r>
        <w:rPr>
          <w:rFonts w:ascii="仿宋" w:hAnsi="仿宋" w:eastAsia="仿宋" w:cs="仿宋"/>
          <w:spacing w:val="1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冰冻灾害应急预案。</w:t>
      </w:r>
    </w:p>
    <w:p>
      <w:pPr>
        <w:spacing w:before="51" w:line="377" w:lineRule="auto"/>
        <w:ind w:left="6" w:right="111" w:firstLine="63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4"/>
          <w:sz w:val="31"/>
          <w:szCs w:val="31"/>
        </w:rPr>
        <w:t>有关部门、企事业单位和基层组织按照预案</w:t>
      </w:r>
      <w:r>
        <w:rPr>
          <w:rFonts w:ascii="仿宋" w:hAnsi="仿宋" w:eastAsia="仿宋" w:cs="仿宋"/>
          <w:spacing w:val="13"/>
          <w:sz w:val="31"/>
          <w:szCs w:val="31"/>
        </w:rPr>
        <w:t>管理相关规定和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要求开展低温雨雪冰冻灾害应急预案编修和印发实施。</w:t>
      </w:r>
    </w:p>
    <w:p>
      <w:pPr>
        <w:spacing w:before="54" w:line="234" w:lineRule="auto"/>
        <w:ind w:left="633"/>
        <w:outlineLvl w:val="1"/>
        <w:rPr>
          <w:rFonts w:ascii="楷体" w:hAnsi="楷体" w:eastAsia="楷体" w:cs="楷体"/>
          <w:sz w:val="31"/>
          <w:szCs w:val="31"/>
        </w:rPr>
      </w:pPr>
      <w:bookmarkStart w:id="133" w:name="bookmark74"/>
      <w:bookmarkEnd w:id="133"/>
      <w:bookmarkStart w:id="134" w:name="bookmark73"/>
      <w:bookmarkEnd w:id="134"/>
      <w:r>
        <w:rPr>
          <w:rFonts w:ascii="楷体" w:hAnsi="楷体" w:eastAsia="楷体" w:cs="楷体"/>
          <w:spacing w:val="5"/>
          <w:sz w:val="31"/>
          <w:szCs w:val="31"/>
        </w:rPr>
        <w:t>7.2 表彰奖励</w:t>
      </w:r>
    </w:p>
    <w:p>
      <w:pPr>
        <w:spacing w:before="268" w:line="382" w:lineRule="auto"/>
        <w:ind w:firstLine="64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5"/>
          <w:sz w:val="31"/>
          <w:szCs w:val="31"/>
        </w:rPr>
        <w:t>各乡镇（街道）各部门应依法履行防灾、减灾</w:t>
      </w:r>
      <w:r>
        <w:rPr>
          <w:rFonts w:ascii="仿宋" w:hAnsi="仿宋" w:eastAsia="仿宋" w:cs="仿宋"/>
          <w:spacing w:val="14"/>
          <w:sz w:val="31"/>
          <w:szCs w:val="31"/>
        </w:rPr>
        <w:t>、救灾职责，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4"/>
          <w:sz w:val="31"/>
          <w:szCs w:val="31"/>
        </w:rPr>
        <w:t>建立健全灾害防范和应急处置工作责任制，积极承担监测预警、</w:t>
      </w:r>
      <w:r>
        <w:rPr>
          <w:rFonts w:ascii="仿宋" w:hAnsi="仿宋" w:eastAsia="仿宋" w:cs="仿宋"/>
          <w:spacing w:val="1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信息报告、指挥协调、抢险救援、救灾救助等灾害应急救援任务。</w:t>
      </w:r>
    </w:p>
    <w:p>
      <w:pPr>
        <w:spacing w:before="55" w:line="377" w:lineRule="auto"/>
        <w:ind w:left="3" w:right="111" w:firstLine="63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3"/>
          <w:sz w:val="31"/>
          <w:szCs w:val="31"/>
        </w:rPr>
        <w:t xml:space="preserve">对应急管理工作中做出突出贡献的先进集体和个人，按照国 </w:t>
      </w:r>
      <w:r>
        <w:rPr>
          <w:rFonts w:ascii="仿宋" w:hAnsi="仿宋" w:eastAsia="仿宋" w:cs="仿宋"/>
          <w:spacing w:val="7"/>
          <w:sz w:val="31"/>
          <w:szCs w:val="31"/>
        </w:rPr>
        <w:t>家、市、区有关规定给予表彰或奖励。</w:t>
      </w:r>
    </w:p>
    <w:p>
      <w:pPr>
        <w:spacing w:before="51" w:line="383" w:lineRule="auto"/>
        <w:ind w:left="5" w:right="111" w:firstLine="63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3"/>
          <w:sz w:val="31"/>
          <w:szCs w:val="31"/>
        </w:rPr>
        <w:t>对迟报、谎报、瞒报和漏报突发事件重要情况，应急处置不 力，或者应急管理工作中有其他失职、渎职行为的，依照有关规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定给予处分；构成犯罪的，依法追究刑事责任。</w:t>
      </w:r>
    </w:p>
    <w:p>
      <w:pPr>
        <w:spacing w:before="54" w:line="382" w:lineRule="auto"/>
        <w:ind w:left="3" w:right="111" w:firstLine="64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3"/>
          <w:sz w:val="31"/>
          <w:szCs w:val="31"/>
        </w:rPr>
        <w:t>公民按照各级政府要求，参加应急救援工作或者协助维护社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会秩序期间，其在本单位的工资待遇和福利不变，并具有表彰奖</w:t>
      </w:r>
      <w:r>
        <w:rPr>
          <w:rFonts w:ascii="仿宋" w:hAnsi="仿宋" w:eastAsia="仿宋" w:cs="仿宋"/>
          <w:spacing w:val="4"/>
          <w:sz w:val="31"/>
          <w:szCs w:val="31"/>
        </w:rPr>
        <w:t xml:space="preserve"> </w:t>
      </w:r>
      <w:bookmarkStart w:id="135" w:name="bookmark76"/>
      <w:bookmarkEnd w:id="135"/>
      <w:r>
        <w:rPr>
          <w:rFonts w:ascii="仿宋" w:hAnsi="仿宋" w:eastAsia="仿宋" w:cs="仿宋"/>
          <w:spacing w:val="7"/>
          <w:sz w:val="31"/>
          <w:szCs w:val="31"/>
        </w:rPr>
        <w:t>励、优抚抚恤、征用补偿等法定权利。</w:t>
      </w:r>
    </w:p>
    <w:p>
      <w:pPr>
        <w:spacing w:before="54" w:line="230" w:lineRule="auto"/>
        <w:ind w:left="633"/>
        <w:outlineLvl w:val="1"/>
        <w:rPr>
          <w:rFonts w:ascii="楷体" w:hAnsi="楷体" w:eastAsia="楷体" w:cs="楷体"/>
          <w:sz w:val="31"/>
          <w:szCs w:val="31"/>
        </w:rPr>
      </w:pPr>
      <w:bookmarkStart w:id="136" w:name="bookmark75"/>
      <w:bookmarkEnd w:id="136"/>
      <w:r>
        <w:rPr>
          <w:rFonts w:ascii="楷体" w:hAnsi="楷体" w:eastAsia="楷体" w:cs="楷体"/>
          <w:spacing w:val="3"/>
          <w:sz w:val="31"/>
          <w:szCs w:val="31"/>
        </w:rPr>
        <w:t>7.3</w:t>
      </w:r>
      <w:r>
        <w:rPr>
          <w:rFonts w:ascii="楷体" w:hAnsi="楷体" w:eastAsia="楷体" w:cs="楷体"/>
          <w:spacing w:val="24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3"/>
          <w:sz w:val="31"/>
          <w:szCs w:val="31"/>
        </w:rPr>
        <w:t>责任追究</w:t>
      </w:r>
    </w:p>
    <w:p>
      <w:pPr>
        <w:spacing w:before="275" w:line="377" w:lineRule="auto"/>
        <w:ind w:left="8" w:right="113" w:firstLine="63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9"/>
          <w:sz w:val="31"/>
          <w:szCs w:val="31"/>
        </w:rPr>
        <w:t>对在应对低温雨雪冰冻灾害中，存在有《中华人民共和国突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发事件应对法》第六十三条、第六十四条、第六十五条、第六十</w:t>
      </w:r>
    </w:p>
    <w:p>
      <w:pPr>
        <w:spacing w:line="377" w:lineRule="auto"/>
        <w:rPr>
          <w:rFonts w:ascii="仿宋" w:hAnsi="仿宋" w:eastAsia="仿宋" w:cs="仿宋"/>
          <w:sz w:val="31"/>
          <w:szCs w:val="31"/>
        </w:rPr>
        <w:sectPr>
          <w:footerReference r:id="rId30" w:type="default"/>
          <w:pgSz w:w="11910" w:h="16840"/>
          <w:pgMar w:top="1431" w:right="1305" w:bottom="1149" w:left="1437" w:header="0" w:footer="984" w:gutter="0"/>
          <w:pgNumType w:fmt="decimal"/>
          <w:cols w:space="720" w:num="1"/>
        </w:sectPr>
      </w:pPr>
    </w:p>
    <w:p>
      <w:pPr>
        <w:spacing w:before="323" w:line="377" w:lineRule="auto"/>
        <w:ind w:firstLine="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1"/>
          <w:sz w:val="31"/>
          <w:szCs w:val="31"/>
        </w:rPr>
        <w:t>六条、第六十七条、第六十八条规定情形的</w:t>
      </w:r>
      <w:r>
        <w:rPr>
          <w:rFonts w:ascii="仿宋" w:hAnsi="仿宋" w:eastAsia="仿宋" w:cs="仿宋"/>
          <w:spacing w:val="10"/>
          <w:sz w:val="31"/>
          <w:szCs w:val="31"/>
        </w:rPr>
        <w:t>部门、单位或个人，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bookmarkStart w:id="137" w:name="bookmark78"/>
      <w:bookmarkEnd w:id="137"/>
      <w:r>
        <w:rPr>
          <w:rFonts w:ascii="仿宋" w:hAnsi="仿宋" w:eastAsia="仿宋" w:cs="仿宋"/>
          <w:spacing w:val="6"/>
          <w:sz w:val="31"/>
          <w:szCs w:val="31"/>
        </w:rPr>
        <w:t>依法追究相应责任。</w:t>
      </w:r>
    </w:p>
    <w:p>
      <w:pPr>
        <w:spacing w:before="54" w:line="232" w:lineRule="auto"/>
        <w:ind w:left="632"/>
        <w:outlineLvl w:val="1"/>
        <w:rPr>
          <w:rFonts w:ascii="楷体" w:hAnsi="楷体" w:eastAsia="楷体" w:cs="楷体"/>
          <w:sz w:val="31"/>
          <w:szCs w:val="31"/>
        </w:rPr>
      </w:pPr>
      <w:bookmarkStart w:id="138" w:name="bookmark77"/>
      <w:bookmarkEnd w:id="138"/>
      <w:r>
        <w:rPr>
          <w:rFonts w:ascii="楷体" w:hAnsi="楷体" w:eastAsia="楷体" w:cs="楷体"/>
          <w:spacing w:val="3"/>
          <w:sz w:val="31"/>
          <w:szCs w:val="31"/>
        </w:rPr>
        <w:t>7.4</w:t>
      </w:r>
      <w:r>
        <w:rPr>
          <w:rFonts w:ascii="楷体" w:hAnsi="楷体" w:eastAsia="楷体" w:cs="楷体"/>
          <w:spacing w:val="25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3"/>
          <w:sz w:val="31"/>
          <w:szCs w:val="31"/>
        </w:rPr>
        <w:t>预案解释</w:t>
      </w:r>
    </w:p>
    <w:p>
      <w:pPr>
        <w:spacing w:before="269" w:line="228" w:lineRule="auto"/>
        <w:ind w:left="640"/>
        <w:rPr>
          <w:rFonts w:ascii="仿宋" w:hAnsi="仿宋" w:eastAsia="仿宋" w:cs="仿宋"/>
          <w:sz w:val="31"/>
          <w:szCs w:val="31"/>
        </w:rPr>
      </w:pPr>
      <w:bookmarkStart w:id="139" w:name="bookmark80"/>
      <w:bookmarkEnd w:id="139"/>
      <w:r>
        <w:rPr>
          <w:rFonts w:ascii="仿宋" w:hAnsi="仿宋" w:eastAsia="仿宋" w:cs="仿宋"/>
          <w:spacing w:val="7"/>
          <w:sz w:val="31"/>
          <w:szCs w:val="31"/>
        </w:rPr>
        <w:t>本预案由区指挥部办公室负责解释。</w:t>
      </w:r>
    </w:p>
    <w:p>
      <w:pPr>
        <w:spacing w:before="277" w:line="232" w:lineRule="auto"/>
        <w:ind w:left="632"/>
        <w:outlineLvl w:val="1"/>
        <w:rPr>
          <w:rFonts w:ascii="楷体" w:hAnsi="楷体" w:eastAsia="楷体" w:cs="楷体"/>
          <w:sz w:val="31"/>
          <w:szCs w:val="31"/>
        </w:rPr>
      </w:pPr>
      <w:bookmarkStart w:id="140" w:name="bookmark79"/>
      <w:bookmarkEnd w:id="140"/>
      <w:r>
        <w:rPr>
          <w:rFonts w:ascii="楷体" w:hAnsi="楷体" w:eastAsia="楷体" w:cs="楷体"/>
          <w:spacing w:val="6"/>
          <w:sz w:val="31"/>
          <w:szCs w:val="31"/>
        </w:rPr>
        <w:t>7.5 预案实施时间</w:t>
      </w:r>
    </w:p>
    <w:p>
      <w:pPr>
        <w:spacing w:before="270" w:line="227" w:lineRule="auto"/>
        <w:ind w:left="64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本预案自印发之日起实施。</w:t>
      </w:r>
    </w:p>
    <w:p>
      <w:pPr>
        <w:spacing w:before="199" w:line="230" w:lineRule="auto"/>
        <w:ind w:left="627"/>
        <w:outlineLvl w:val="0"/>
        <w:rPr>
          <w:rFonts w:ascii="黑体" w:hAnsi="黑体" w:eastAsia="黑体" w:cs="黑体"/>
          <w:sz w:val="31"/>
          <w:szCs w:val="31"/>
        </w:rPr>
      </w:pPr>
      <w:bookmarkStart w:id="141" w:name="bookmark82"/>
      <w:bookmarkEnd w:id="141"/>
      <w:bookmarkStart w:id="142" w:name="bookmark81"/>
      <w:bookmarkEnd w:id="142"/>
      <w:r>
        <w:rPr>
          <w:rFonts w:ascii="黑体" w:hAnsi="黑体" w:eastAsia="黑体" w:cs="黑体"/>
          <w:spacing w:val="-3"/>
          <w:sz w:val="31"/>
          <w:szCs w:val="31"/>
        </w:rPr>
        <w:t>8.</w:t>
      </w:r>
      <w:r>
        <w:rPr>
          <w:rFonts w:ascii="黑体" w:hAnsi="黑体" w:eastAsia="黑体" w:cs="黑体"/>
          <w:spacing w:val="35"/>
          <w:sz w:val="31"/>
          <w:szCs w:val="31"/>
        </w:rPr>
        <w:t xml:space="preserve"> </w:t>
      </w:r>
      <w:r>
        <w:rPr>
          <w:rFonts w:ascii="黑体" w:hAnsi="黑体" w:eastAsia="黑体" w:cs="黑体"/>
          <w:spacing w:val="-3"/>
          <w:sz w:val="31"/>
          <w:szCs w:val="31"/>
        </w:rPr>
        <w:t>附件</w:t>
      </w:r>
    </w:p>
    <w:p>
      <w:pPr>
        <w:sectPr>
          <w:footerReference r:id="rId31" w:type="default"/>
          <w:pgSz w:w="11910" w:h="16840"/>
          <w:pgMar w:top="1431" w:right="1485" w:bottom="1149" w:left="1223" w:header="0" w:footer="984" w:gutter="0"/>
          <w:pgNumType w:fmt="decimal"/>
          <w:cols w:space="720" w:num="1"/>
        </w:sectPr>
      </w:pPr>
      <w:bookmarkStart w:id="143" w:name="bookmark86"/>
      <w:bookmarkEnd w:id="143"/>
      <w:bookmarkStart w:id="144" w:name="bookmark84"/>
      <w:bookmarkEnd w:id="144"/>
      <w:bookmarkStart w:id="145" w:name="bookmark88"/>
      <w:bookmarkEnd w:id="145"/>
    </w:p>
    <w:p>
      <w:pPr>
        <w:spacing w:before="101" w:line="230" w:lineRule="auto"/>
        <w:outlineLvl w:val="1"/>
        <w:rPr>
          <w:rFonts w:hint="eastAsia" w:ascii="黑体" w:hAnsi="黑体" w:eastAsia="黑体" w:cs="黑体"/>
          <w:sz w:val="31"/>
          <w:szCs w:val="31"/>
          <w:lang w:val="en-US" w:eastAsia="zh-CN"/>
        </w:rPr>
      </w:pPr>
      <w:bookmarkStart w:id="146" w:name="bookmark91"/>
      <w:bookmarkEnd w:id="146"/>
      <w:r>
        <w:rPr>
          <w:rFonts w:ascii="黑体" w:hAnsi="黑体" w:eastAsia="黑体" w:cs="黑体"/>
          <w:spacing w:val="-4"/>
          <w:sz w:val="31"/>
          <w:szCs w:val="31"/>
        </w:rPr>
        <w:t>附件</w:t>
      </w:r>
      <w:r>
        <w:rPr>
          <w:rFonts w:ascii="黑体" w:hAnsi="黑体" w:eastAsia="黑体" w:cs="黑体"/>
          <w:spacing w:val="-69"/>
          <w:sz w:val="31"/>
          <w:szCs w:val="31"/>
        </w:rPr>
        <w:t xml:space="preserve"> </w:t>
      </w:r>
      <w:r>
        <w:rPr>
          <w:rFonts w:hint="eastAsia" w:ascii="黑体" w:hAnsi="黑体" w:eastAsia="黑体" w:cs="黑体"/>
          <w:spacing w:val="-69"/>
          <w:sz w:val="31"/>
          <w:szCs w:val="31"/>
          <w:lang w:val="en-US" w:eastAsia="zh-CN"/>
        </w:rPr>
        <w:t>1</w:t>
      </w:r>
    </w:p>
    <w:p>
      <w:pPr>
        <w:spacing w:before="81" w:line="225" w:lineRule="auto"/>
        <w:ind w:left="2772"/>
        <w:outlineLvl w:val="1"/>
        <w:rPr>
          <w:rFonts w:ascii="黑体" w:hAnsi="黑体" w:eastAsia="黑体" w:cs="黑体"/>
          <w:sz w:val="43"/>
          <w:szCs w:val="43"/>
        </w:rPr>
      </w:pPr>
      <w:bookmarkStart w:id="147" w:name="bookmark91"/>
      <w:bookmarkEnd w:id="147"/>
      <w:bookmarkStart w:id="148" w:name="bookmark92"/>
      <w:bookmarkEnd w:id="148"/>
      <w:r>
        <w:rPr>
          <w:rFonts w:ascii="黑体" w:hAnsi="黑体" w:eastAsia="黑体" w:cs="黑体"/>
          <w:spacing w:val="8"/>
          <w:sz w:val="43"/>
          <w:szCs w:val="43"/>
        </w:rPr>
        <w:t>成员单位工作职责</w:t>
      </w:r>
    </w:p>
    <w:p>
      <w:pPr>
        <w:pStyle w:val="2"/>
        <w:spacing w:line="336" w:lineRule="auto"/>
      </w:pPr>
    </w:p>
    <w:p>
      <w:pPr>
        <w:pStyle w:val="2"/>
        <w:spacing w:line="337" w:lineRule="auto"/>
      </w:pPr>
    </w:p>
    <w:p>
      <w:pPr>
        <w:spacing w:before="101" w:line="351" w:lineRule="auto"/>
        <w:ind w:right="113" w:firstLine="651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spacing w:val="13"/>
          <w:sz w:val="31"/>
          <w:szCs w:val="31"/>
        </w:rPr>
        <w:t>区委宣传部：</w:t>
      </w:r>
      <w:r>
        <w:rPr>
          <w:rFonts w:ascii="仿宋" w:hAnsi="仿宋" w:eastAsia="仿宋" w:cs="仿宋"/>
          <w:spacing w:val="13"/>
          <w:sz w:val="31"/>
          <w:szCs w:val="31"/>
        </w:rPr>
        <w:t>组织全区低温雨雪冰冻灾害的应急新闻工作。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统筹协调灾害重大舆情的应对处置，协调组织重大灾害新闻发布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工作，协调新闻媒体做好灾害应急处置宣传工作；动员协调志愿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服务组织、个人参与低温雨雪冰冻灾害救援救灾行动；制定相关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应急预案，组织本系统做好低温雨雪冰冻灾害应对工作。</w:t>
      </w:r>
    </w:p>
    <w:p>
      <w:pPr>
        <w:spacing w:before="57" w:line="346" w:lineRule="auto"/>
        <w:ind w:left="7" w:right="113" w:firstLine="644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spacing w:val="13"/>
          <w:sz w:val="31"/>
          <w:szCs w:val="31"/>
        </w:rPr>
        <w:t>区委网信办：</w:t>
      </w:r>
      <w:r>
        <w:rPr>
          <w:rFonts w:ascii="仿宋" w:hAnsi="仿宋" w:eastAsia="仿宋" w:cs="仿宋"/>
          <w:spacing w:val="13"/>
          <w:sz w:val="31"/>
          <w:szCs w:val="31"/>
        </w:rPr>
        <w:t>统筹低温雨雪冰冻灾害的网络舆情监测预警、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会商研判、舆论引导和调控管控。制定相关应急预案，组织本系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统做好低温雨雪冰冻灾害应对工作。</w:t>
      </w:r>
    </w:p>
    <w:p>
      <w:pPr>
        <w:spacing w:before="57" w:line="346" w:lineRule="auto"/>
        <w:ind w:left="2" w:right="8" w:firstLine="649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spacing w:val="5"/>
          <w:sz w:val="31"/>
          <w:szCs w:val="31"/>
        </w:rPr>
        <w:t>区发展改革委：</w:t>
      </w:r>
      <w:r>
        <w:rPr>
          <w:rFonts w:ascii="仿宋" w:hAnsi="仿宋" w:eastAsia="仿宋" w:cs="仿宋"/>
          <w:spacing w:val="5"/>
          <w:sz w:val="31"/>
          <w:szCs w:val="31"/>
        </w:rPr>
        <w:t>组织协调电、油、气等重要物资的应急调度、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保供等工作。制定相关应急预案，组织协调发展改革部门及有关</w:t>
      </w:r>
      <w:r>
        <w:rPr>
          <w:rFonts w:ascii="仿宋" w:hAnsi="仿宋" w:eastAsia="仿宋" w:cs="仿宋"/>
          <w:spacing w:val="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单位做好低温雨雪冰冻灾害应对工作。</w:t>
      </w:r>
    </w:p>
    <w:p>
      <w:pPr>
        <w:spacing w:before="55" w:line="349" w:lineRule="auto"/>
        <w:ind w:firstLine="651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spacing w:val="13"/>
          <w:sz w:val="31"/>
          <w:szCs w:val="31"/>
        </w:rPr>
        <w:t>区教体局：</w:t>
      </w:r>
      <w:r>
        <w:rPr>
          <w:rFonts w:ascii="仿宋" w:hAnsi="仿宋" w:eastAsia="仿宋" w:cs="仿宋"/>
          <w:spacing w:val="13"/>
          <w:sz w:val="31"/>
          <w:szCs w:val="31"/>
        </w:rPr>
        <w:t>根据灾害防御提示，通知幼儿园、学校做好在校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学生安全防护工作，减少或取消室外活动，必要时采取停课措施。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制定相关应急预案，组织全区教育体育系统做好低温雨雪冰冻灾</w:t>
      </w:r>
      <w:r>
        <w:rPr>
          <w:rFonts w:ascii="仿宋" w:hAnsi="仿宋" w:eastAsia="仿宋" w:cs="仿宋"/>
          <w:spacing w:val="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害应对工作。</w:t>
      </w:r>
    </w:p>
    <w:p>
      <w:pPr>
        <w:spacing w:before="57" w:line="346" w:lineRule="auto"/>
        <w:ind w:left="6" w:right="113" w:firstLine="645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spacing w:val="13"/>
          <w:sz w:val="31"/>
          <w:szCs w:val="31"/>
        </w:rPr>
        <w:t>区工业和信息化局：</w:t>
      </w:r>
      <w:r>
        <w:rPr>
          <w:rFonts w:ascii="仿宋" w:hAnsi="仿宋" w:eastAsia="仿宋" w:cs="仿宋"/>
          <w:spacing w:val="13"/>
          <w:sz w:val="31"/>
          <w:szCs w:val="31"/>
        </w:rPr>
        <w:t>协调做好重要物质的应急调度、保供工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作，制定相关应急预案，组织指导全区工业行业领域做好低温雨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雪冰冻灾害应急处置工作。</w:t>
      </w:r>
    </w:p>
    <w:p>
      <w:pPr>
        <w:spacing w:before="55" w:line="341" w:lineRule="auto"/>
        <w:ind w:left="9" w:right="113" w:firstLine="642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spacing w:val="13"/>
          <w:sz w:val="31"/>
          <w:szCs w:val="31"/>
        </w:rPr>
        <w:t>区公安局：</w:t>
      </w:r>
      <w:r>
        <w:rPr>
          <w:rFonts w:ascii="仿宋" w:hAnsi="仿宋" w:eastAsia="仿宋" w:cs="仿宋"/>
          <w:spacing w:val="13"/>
          <w:sz w:val="31"/>
          <w:szCs w:val="31"/>
        </w:rPr>
        <w:t>加强道路交通秩序、治安秩序维护，必要时对易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发生交通事故的路段实施交通管制。制定相关应急预案，组织本</w:t>
      </w:r>
    </w:p>
    <w:p>
      <w:pPr>
        <w:spacing w:line="341" w:lineRule="auto"/>
        <w:rPr>
          <w:rFonts w:ascii="仿宋" w:hAnsi="仿宋" w:eastAsia="仿宋" w:cs="仿宋"/>
          <w:sz w:val="31"/>
          <w:szCs w:val="31"/>
        </w:rPr>
        <w:sectPr>
          <w:footerReference r:id="rId32" w:type="default"/>
          <w:pgSz w:w="11910" w:h="16840"/>
          <w:pgMar w:top="1431" w:right="1305" w:bottom="1148" w:left="1436" w:header="0" w:footer="984" w:gutter="0"/>
          <w:pgNumType w:fmt="decimal" w:start="1"/>
          <w:cols w:space="720" w:num="1"/>
        </w:sectPr>
      </w:pPr>
    </w:p>
    <w:p>
      <w:pPr>
        <w:spacing w:before="274" w:line="226" w:lineRule="auto"/>
        <w:ind w:left="1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系统做好低温雨雪冰冻灾害应对工作。</w:t>
      </w:r>
    </w:p>
    <w:p>
      <w:pPr>
        <w:spacing w:before="218" w:line="352" w:lineRule="auto"/>
        <w:ind w:right="135" w:firstLine="651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spacing w:val="13"/>
          <w:sz w:val="31"/>
          <w:szCs w:val="31"/>
        </w:rPr>
        <w:t>区民政局：</w:t>
      </w:r>
      <w:r>
        <w:rPr>
          <w:rFonts w:ascii="仿宋" w:hAnsi="仿宋" w:eastAsia="仿宋" w:cs="仿宋"/>
          <w:spacing w:val="13"/>
          <w:sz w:val="31"/>
          <w:szCs w:val="31"/>
        </w:rPr>
        <w:t>根据灾害防御提示，指导协调养老服务机构、福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利院等做好低温雨雪冰冻灾害防范应对；实施应急防寒保障，开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放避寒场所，对生活无着的流浪乞讨人员采取紧急防寒防冻应对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措施；及时将符合条件的受灾人员纳入临时救助或最低生活保障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范围。制定相关应急预案，组织协调本系统和主管行业做好低温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雨雪冰冻灾害应对工作。</w:t>
      </w:r>
    </w:p>
    <w:p>
      <w:pPr>
        <w:spacing w:before="56" w:line="342" w:lineRule="auto"/>
        <w:ind w:left="18" w:right="29" w:firstLine="633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spacing w:val="5"/>
          <w:sz w:val="31"/>
          <w:szCs w:val="31"/>
        </w:rPr>
        <w:t>区财政局：</w:t>
      </w:r>
      <w:r>
        <w:rPr>
          <w:rFonts w:ascii="仿宋" w:hAnsi="仿宋" w:eastAsia="仿宋" w:cs="仿宋"/>
          <w:spacing w:val="5"/>
          <w:sz w:val="31"/>
          <w:szCs w:val="31"/>
        </w:rPr>
        <w:t>按照财政事权和支出责任相适应原则，负责筹措、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管理灾害抢险救援资金。</w:t>
      </w:r>
    </w:p>
    <w:p>
      <w:pPr>
        <w:spacing w:before="51" w:line="349" w:lineRule="auto"/>
        <w:ind w:right="132" w:firstLine="651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spacing w:val="13"/>
          <w:sz w:val="31"/>
          <w:szCs w:val="31"/>
        </w:rPr>
        <w:t>区自然资源局：</w:t>
      </w:r>
      <w:r>
        <w:rPr>
          <w:rFonts w:ascii="仿宋" w:hAnsi="仿宋" w:eastAsia="仿宋" w:cs="仿宋"/>
          <w:spacing w:val="13"/>
          <w:sz w:val="31"/>
          <w:szCs w:val="31"/>
        </w:rPr>
        <w:t>组织人员重点巡查地质灾害易发区域，分析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地质灾害风险，采取防护措施，协助地方政府及时撤离危险区域</w:t>
      </w:r>
      <w:r>
        <w:rPr>
          <w:rFonts w:ascii="仿宋" w:hAnsi="仿宋" w:eastAsia="仿宋" w:cs="仿宋"/>
          <w:spacing w:val="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人员。制定相关应急预案，组织协调本系统和主管行业做好低温</w:t>
      </w:r>
      <w:r>
        <w:rPr>
          <w:rFonts w:ascii="仿宋" w:hAnsi="仿宋" w:eastAsia="仿宋" w:cs="仿宋"/>
          <w:spacing w:val="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雨雪冰冻灾害应对工作。</w:t>
      </w:r>
    </w:p>
    <w:p>
      <w:pPr>
        <w:spacing w:before="57" w:line="346" w:lineRule="auto"/>
        <w:ind w:left="2" w:right="135" w:firstLine="649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spacing w:val="13"/>
          <w:sz w:val="31"/>
          <w:szCs w:val="31"/>
        </w:rPr>
        <w:t>区生态环境分局：</w:t>
      </w:r>
      <w:r>
        <w:rPr>
          <w:rFonts w:ascii="仿宋" w:hAnsi="仿宋" w:eastAsia="仿宋" w:cs="仿宋"/>
          <w:spacing w:val="13"/>
          <w:sz w:val="31"/>
          <w:szCs w:val="31"/>
        </w:rPr>
        <w:t>指导协调低温雨雪冰冻灾害的环境监测，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制定相关应急预案，组织协调全区生态环境系统做好低温雨雪冰</w:t>
      </w:r>
      <w:r>
        <w:rPr>
          <w:rFonts w:ascii="仿宋" w:hAnsi="仿宋" w:eastAsia="仿宋" w:cs="仿宋"/>
          <w:spacing w:val="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冻灾害及其引发生态环境方面衍生灾害应对工作。</w:t>
      </w:r>
    </w:p>
    <w:p>
      <w:pPr>
        <w:spacing w:before="55" w:line="349" w:lineRule="auto"/>
        <w:ind w:left="4" w:firstLine="647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spacing w:val="6"/>
          <w:sz w:val="31"/>
          <w:szCs w:val="31"/>
        </w:rPr>
        <w:t>区住房城乡建设局：</w:t>
      </w:r>
      <w:r>
        <w:rPr>
          <w:rFonts w:ascii="仿宋" w:hAnsi="仿宋" w:eastAsia="仿宋" w:cs="仿宋"/>
          <w:spacing w:val="6"/>
          <w:sz w:val="31"/>
          <w:szCs w:val="31"/>
        </w:rPr>
        <w:t>指导房屋建筑工程施工现场临时建（构）</w:t>
      </w:r>
      <w:r>
        <w:rPr>
          <w:rFonts w:ascii="仿宋" w:hAnsi="仿宋" w:eastAsia="仿宋" w:cs="仿宋"/>
          <w:spacing w:val="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筑物等隐患排查整改，必要时通知房屋建筑施工现场暂停室外施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13"/>
          <w:sz w:val="31"/>
          <w:szCs w:val="31"/>
        </w:rPr>
        <w:t>工作业。制定相关应急预案，组织协调本系统和主管行业做好低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6"/>
          <w:sz w:val="31"/>
          <w:szCs w:val="31"/>
        </w:rPr>
        <w:t>温雨雪冰冻灾害应对工作。</w:t>
      </w:r>
    </w:p>
    <w:p>
      <w:pPr>
        <w:spacing w:before="58" w:line="346" w:lineRule="auto"/>
        <w:ind w:right="132" w:firstLine="651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spacing w:val="13"/>
          <w:sz w:val="31"/>
          <w:szCs w:val="31"/>
        </w:rPr>
        <w:t>区城市管理局：</w:t>
      </w:r>
      <w:r>
        <w:rPr>
          <w:rFonts w:ascii="仿宋" w:hAnsi="仿宋" w:eastAsia="仿宋" w:cs="仿宋"/>
          <w:spacing w:val="13"/>
          <w:sz w:val="31"/>
          <w:szCs w:val="31"/>
        </w:rPr>
        <w:t>指导有关地区加强灾害期间城市市政公用行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业运行管理和保障，做好水、气、暖等应急保供工作；指导市政</w:t>
      </w:r>
      <w:r>
        <w:rPr>
          <w:rFonts w:ascii="仿宋" w:hAnsi="仿宋" w:eastAsia="仿宋" w:cs="仿宋"/>
          <w:spacing w:val="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基础设施工程施工现场临时建（构）筑物、室外公共区域广告牌</w:t>
      </w:r>
    </w:p>
    <w:p>
      <w:pPr>
        <w:spacing w:line="346" w:lineRule="auto"/>
        <w:rPr>
          <w:rFonts w:ascii="仿宋" w:hAnsi="仿宋" w:eastAsia="仿宋" w:cs="仿宋"/>
          <w:sz w:val="31"/>
          <w:szCs w:val="31"/>
        </w:rPr>
        <w:sectPr>
          <w:footerReference r:id="rId33" w:type="default"/>
          <w:pgSz w:w="11910" w:h="16840"/>
          <w:pgMar w:top="1431" w:right="1284" w:bottom="1149" w:left="1436" w:header="0" w:footer="984" w:gutter="0"/>
          <w:pgNumType w:fmt="decimal"/>
          <w:cols w:space="720" w:num="1"/>
        </w:sectPr>
      </w:pPr>
    </w:p>
    <w:p>
      <w:pPr>
        <w:spacing w:before="276" w:line="346" w:lineRule="auto"/>
        <w:ind w:left="2" w:right="105" w:hanging="2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3"/>
          <w:sz w:val="31"/>
          <w:szCs w:val="31"/>
        </w:rPr>
        <w:t>和城市绿化树木等隐患排查整改，必要时通知市政工程施工现场</w:t>
      </w:r>
      <w:r>
        <w:rPr>
          <w:rFonts w:ascii="仿宋" w:hAnsi="仿宋" w:eastAsia="仿宋" w:cs="仿宋"/>
          <w:spacing w:val="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暂停室外施工作业。制定相关应急预案，组织协调本系统和主管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行业做好低温雨雪冰冻灾害应对工作。</w:t>
      </w:r>
    </w:p>
    <w:p>
      <w:pPr>
        <w:spacing w:before="175" w:line="349" w:lineRule="auto"/>
        <w:ind w:right="14" w:firstLine="651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spacing w:val="1"/>
          <w:sz w:val="31"/>
          <w:szCs w:val="31"/>
        </w:rPr>
        <w:t>区交通运输局：</w:t>
      </w:r>
      <w:r>
        <w:rPr>
          <w:rFonts w:ascii="仿宋" w:hAnsi="仿宋" w:eastAsia="仿宋" w:cs="仿宋"/>
          <w:spacing w:val="1"/>
          <w:sz w:val="31"/>
          <w:szCs w:val="31"/>
        </w:rPr>
        <w:t>组织做好主要公路和桥梁的除雪（冰）、保通</w:t>
      </w:r>
      <w:r>
        <w:rPr>
          <w:rFonts w:ascii="仿宋" w:hAnsi="仿宋" w:eastAsia="仿宋" w:cs="仿宋"/>
          <w:spacing w:val="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工作，指导道路运输企业、火车站、汽车客运站、城市公交等调</w:t>
      </w:r>
      <w:r>
        <w:rPr>
          <w:rFonts w:ascii="仿宋" w:hAnsi="仿宋" w:eastAsia="仿宋" w:cs="仿宋"/>
          <w:spacing w:val="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整运输计划和班次，及时疏导转移滞留旅客。制定相关应急预案，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组织协调本系统和主管行业做好低温雨雪冰</w:t>
      </w:r>
      <w:r>
        <w:rPr>
          <w:rFonts w:ascii="仿宋" w:hAnsi="仿宋" w:eastAsia="仿宋" w:cs="仿宋"/>
          <w:spacing w:val="8"/>
          <w:sz w:val="31"/>
          <w:szCs w:val="31"/>
        </w:rPr>
        <w:t>冻灾害应对工作。</w:t>
      </w:r>
    </w:p>
    <w:p>
      <w:pPr>
        <w:spacing w:before="57" w:line="346" w:lineRule="auto"/>
        <w:ind w:firstLine="651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spacing w:val="-6"/>
          <w:sz w:val="31"/>
          <w:szCs w:val="31"/>
        </w:rPr>
        <w:t>区公路事业发展中心：</w:t>
      </w:r>
      <w:r>
        <w:rPr>
          <w:rFonts w:ascii="仿宋" w:hAnsi="仿宋" w:eastAsia="仿宋" w:cs="仿宋"/>
          <w:spacing w:val="-6"/>
          <w:sz w:val="31"/>
          <w:szCs w:val="31"/>
        </w:rPr>
        <w:t>组织做好主要公路和桥梁的</w:t>
      </w:r>
      <w:r>
        <w:rPr>
          <w:rFonts w:ascii="仿宋" w:hAnsi="仿宋" w:eastAsia="仿宋" w:cs="仿宋"/>
          <w:spacing w:val="-7"/>
          <w:sz w:val="31"/>
          <w:szCs w:val="31"/>
        </w:rPr>
        <w:t>除雪（冰）、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保通工作。制定相关应急预案，组织协调本系统和主管行业做好</w:t>
      </w:r>
      <w:r>
        <w:rPr>
          <w:rFonts w:ascii="仿宋" w:hAnsi="仿宋" w:eastAsia="仿宋" w:cs="仿宋"/>
          <w:spacing w:val="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低温雨雪冰冻灾害应对工作。</w:t>
      </w:r>
    </w:p>
    <w:p>
      <w:pPr>
        <w:spacing w:before="53" w:line="352" w:lineRule="auto"/>
        <w:ind w:right="105" w:firstLine="651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spacing w:val="13"/>
          <w:sz w:val="31"/>
          <w:szCs w:val="31"/>
        </w:rPr>
        <w:t>区水利局：</w:t>
      </w:r>
      <w:r>
        <w:rPr>
          <w:rFonts w:ascii="仿宋" w:hAnsi="仿宋" w:eastAsia="仿宋" w:cs="仿宋"/>
          <w:spacing w:val="13"/>
          <w:sz w:val="31"/>
          <w:szCs w:val="31"/>
        </w:rPr>
        <w:t>做好低温雨雪冰冻灾害影响下的水情、工情、农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村供水等监测预警，指导有关工程管理单位加强灾害防范应对，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及时抢修因灾出现险情的水利工程设施。根据灾害防御提示，加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强境内河流的防冰冻监测，指导协调工程管理单位加强灾害防范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应对。制定相关应急预案，组织协调本系统和主管行业做好低温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雨雪冰冻灾害应对工作。</w:t>
      </w:r>
    </w:p>
    <w:p>
      <w:pPr>
        <w:spacing w:before="55" w:line="349" w:lineRule="auto"/>
        <w:ind w:right="105" w:firstLine="651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spacing w:val="13"/>
          <w:sz w:val="31"/>
          <w:szCs w:val="31"/>
        </w:rPr>
        <w:t>区农业农村局：</w:t>
      </w:r>
      <w:r>
        <w:rPr>
          <w:rFonts w:ascii="仿宋" w:hAnsi="仿宋" w:eastAsia="仿宋" w:cs="仿宋"/>
          <w:spacing w:val="13"/>
          <w:sz w:val="31"/>
          <w:szCs w:val="31"/>
        </w:rPr>
        <w:t>对农业生产可能造成的灾害进行监测预警，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加强灾情调度，做好有针对性的灾害防御，开展抗灾救灾和灾后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生产恢复的技术指导工作。制定相关应急预案，组织协调本系统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和主管行业做好低温雨雪冰冻灾害应对工作。</w:t>
      </w:r>
    </w:p>
    <w:p>
      <w:pPr>
        <w:spacing w:before="57" w:line="346" w:lineRule="auto"/>
        <w:ind w:right="105" w:firstLine="651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spacing w:val="13"/>
          <w:sz w:val="31"/>
          <w:szCs w:val="31"/>
        </w:rPr>
        <w:t>区商务局：</w:t>
      </w:r>
      <w:r>
        <w:rPr>
          <w:rFonts w:ascii="仿宋" w:hAnsi="仿宋" w:eastAsia="仿宋" w:cs="仿宋"/>
          <w:spacing w:val="13"/>
          <w:sz w:val="31"/>
          <w:szCs w:val="31"/>
        </w:rPr>
        <w:t>指导协调灾害发生地重要生活必需品的市场供应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保障，制定相关应急预案，组织协调本系统和主管行业做好低温</w:t>
      </w:r>
      <w:r>
        <w:rPr>
          <w:rFonts w:ascii="仿宋" w:hAnsi="仿宋" w:eastAsia="仿宋" w:cs="仿宋"/>
          <w:spacing w:val="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雨雪冰冻灾害应对工作。</w:t>
      </w:r>
    </w:p>
    <w:p>
      <w:pPr>
        <w:spacing w:line="346" w:lineRule="auto"/>
        <w:rPr>
          <w:rFonts w:ascii="仿宋" w:hAnsi="仿宋" w:eastAsia="仿宋" w:cs="仿宋"/>
          <w:sz w:val="31"/>
          <w:szCs w:val="31"/>
        </w:rPr>
        <w:sectPr>
          <w:footerReference r:id="rId34" w:type="default"/>
          <w:pgSz w:w="11910" w:h="16840"/>
          <w:pgMar w:top="1431" w:right="1314" w:bottom="1149" w:left="1436" w:header="0" w:footer="984" w:gutter="0"/>
          <w:pgNumType w:fmt="decimal"/>
          <w:cols w:space="720" w:num="1"/>
        </w:sectPr>
      </w:pPr>
    </w:p>
    <w:p>
      <w:pPr>
        <w:spacing w:before="272" w:line="352" w:lineRule="auto"/>
        <w:ind w:left="1" w:firstLine="651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spacing w:val="13"/>
          <w:sz w:val="31"/>
          <w:szCs w:val="31"/>
        </w:rPr>
        <w:t>区文化广电和旅游局：</w:t>
      </w:r>
      <w:r>
        <w:rPr>
          <w:rFonts w:ascii="仿宋" w:hAnsi="仿宋" w:eastAsia="仿宋" w:cs="仿宋"/>
          <w:spacing w:val="13"/>
          <w:sz w:val="31"/>
          <w:szCs w:val="31"/>
        </w:rPr>
        <w:t>根据灾害防御提示，暂停可能受到灾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害影响的文旅活动，指导协调广播电视等设施设备风险排查、抢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修维护和防冻防灾等工作；指导旅游景区（点）进行隐患排查，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采取有效措施确保游客安全，做好游客转移、疏散等安全避险工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作，必要时关闭景区（点）。制定相关应急预案，组织协调本系统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和主管行业做好低温雨雪冰冻灾害应对工作。</w:t>
      </w:r>
    </w:p>
    <w:p>
      <w:pPr>
        <w:spacing w:before="55" w:line="349" w:lineRule="auto"/>
        <w:ind w:left="4" w:firstLine="648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spacing w:val="13"/>
          <w:sz w:val="31"/>
          <w:szCs w:val="31"/>
        </w:rPr>
        <w:t>区卫生健康委：</w:t>
      </w:r>
      <w:r>
        <w:rPr>
          <w:rFonts w:ascii="仿宋" w:hAnsi="仿宋" w:eastAsia="仿宋" w:cs="仿宋"/>
          <w:spacing w:val="13"/>
          <w:sz w:val="31"/>
          <w:szCs w:val="31"/>
        </w:rPr>
        <w:t>采取措施，加强极端寒潮相关疾病防御知识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宣传教育，并组织做好医疗救治和卫生防疫工作。制定相关应急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预案，组织协调全区卫生健康系统做好低温雨雪冰冻灾害应对工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8"/>
          <w:sz w:val="31"/>
          <w:szCs w:val="31"/>
        </w:rPr>
        <w:t>作。</w:t>
      </w:r>
    </w:p>
    <w:p>
      <w:pPr>
        <w:spacing w:before="53" w:line="351" w:lineRule="auto"/>
        <w:ind w:firstLine="653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spacing w:val="13"/>
          <w:sz w:val="31"/>
          <w:szCs w:val="31"/>
        </w:rPr>
        <w:t>区应急局：</w:t>
      </w:r>
      <w:r>
        <w:rPr>
          <w:rFonts w:ascii="仿宋" w:hAnsi="仿宋" w:eastAsia="仿宋" w:cs="仿宋"/>
          <w:spacing w:val="13"/>
          <w:sz w:val="31"/>
          <w:szCs w:val="31"/>
        </w:rPr>
        <w:t>承担指挥部办公室工作；组织指导自然灾害应急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救援、物资调配，协调重大灾害灾区救灾工作；组织危险化学品</w:t>
      </w:r>
      <w:r>
        <w:rPr>
          <w:rFonts w:ascii="仿宋" w:hAnsi="仿宋" w:eastAsia="仿宋" w:cs="仿宋"/>
          <w:spacing w:val="1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生产存储等企业开展隐患排查治理、遇灾视情况减产或停产，并</w:t>
      </w:r>
      <w:r>
        <w:rPr>
          <w:rFonts w:ascii="仿宋" w:hAnsi="仿宋" w:eastAsia="仿宋" w:cs="仿宋"/>
          <w:spacing w:val="1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做好灾害防御相关工作。制定相关应急预案，组织全区应急系统</w:t>
      </w:r>
      <w:r>
        <w:rPr>
          <w:rFonts w:ascii="仿宋" w:hAnsi="仿宋" w:eastAsia="仿宋" w:cs="仿宋"/>
          <w:spacing w:val="1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做好低温雨雪冰冻灾害应对工作。</w:t>
      </w:r>
    </w:p>
    <w:p>
      <w:pPr>
        <w:spacing w:before="53" w:line="351" w:lineRule="auto"/>
        <w:ind w:left="1" w:right="2" w:firstLine="651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spacing w:val="13"/>
          <w:sz w:val="31"/>
          <w:szCs w:val="31"/>
        </w:rPr>
        <w:t>区气象局：</w:t>
      </w:r>
      <w:r>
        <w:rPr>
          <w:rFonts w:ascii="仿宋" w:hAnsi="仿宋" w:eastAsia="仿宋" w:cs="仿宋"/>
          <w:spacing w:val="13"/>
          <w:sz w:val="31"/>
          <w:szCs w:val="31"/>
        </w:rPr>
        <w:t>指导、监督各乡镇（街道）气象监测设施建设。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加强气象灾害监测预报，及时制作发布低温、暴雪、寒潮等气象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灾害预警及相关防御指南，适时增加预报发布频次，开展气象灾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2"/>
          <w:sz w:val="31"/>
          <w:szCs w:val="31"/>
        </w:rPr>
        <w:t>害影响分析评估。制定相关应急预案，组织全区各乡镇（街道）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气象部门做好低温雨雪冰冻灾害应对工作。</w:t>
      </w:r>
    </w:p>
    <w:p>
      <w:pPr>
        <w:spacing w:before="57" w:line="346" w:lineRule="auto"/>
        <w:ind w:left="11" w:firstLine="642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spacing w:val="13"/>
          <w:sz w:val="31"/>
          <w:szCs w:val="31"/>
        </w:rPr>
        <w:t>区市场监管局：</w:t>
      </w:r>
      <w:r>
        <w:rPr>
          <w:rFonts w:ascii="仿宋" w:hAnsi="仿宋" w:eastAsia="仿宋" w:cs="仿宋"/>
          <w:spacing w:val="13"/>
          <w:sz w:val="31"/>
          <w:szCs w:val="31"/>
        </w:rPr>
        <w:t>指导协调灾害发生地维护市场秩序和重要生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活必需品价格总体稳定。制定相关应急预案，组织协调本系统和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主管行业做好低温雨雪冰冻灾害应对工作。</w:t>
      </w:r>
    </w:p>
    <w:p>
      <w:pPr>
        <w:spacing w:line="346" w:lineRule="auto"/>
        <w:rPr>
          <w:rFonts w:ascii="仿宋" w:hAnsi="仿宋" w:eastAsia="仿宋" w:cs="仿宋"/>
          <w:sz w:val="31"/>
          <w:szCs w:val="31"/>
        </w:rPr>
        <w:sectPr>
          <w:footerReference r:id="rId35" w:type="default"/>
          <w:pgSz w:w="11910" w:h="16840"/>
          <w:pgMar w:top="1431" w:right="1417" w:bottom="1148" w:left="1434" w:header="0" w:footer="984" w:gutter="0"/>
          <w:pgNumType w:fmt="decimal"/>
          <w:cols w:space="720" w:num="1"/>
        </w:sectPr>
      </w:pPr>
    </w:p>
    <w:p>
      <w:pPr>
        <w:spacing w:before="276" w:line="346" w:lineRule="auto"/>
        <w:ind w:right="90" w:firstLine="651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spacing w:val="13"/>
          <w:sz w:val="31"/>
          <w:szCs w:val="31"/>
        </w:rPr>
        <w:t>区粮食和物资储备中心：</w:t>
      </w:r>
      <w:r>
        <w:rPr>
          <w:rFonts w:ascii="仿宋" w:hAnsi="仿宋" w:eastAsia="仿宋" w:cs="仿宋"/>
          <w:spacing w:val="13"/>
          <w:sz w:val="31"/>
          <w:szCs w:val="31"/>
        </w:rPr>
        <w:t>组织区级救灾物资应急保障工作；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配合做好应对灾害的物资储备工作。制定相关应急预案，组织协</w:t>
      </w:r>
      <w:r>
        <w:rPr>
          <w:rFonts w:ascii="仿宋" w:hAnsi="仿宋" w:eastAsia="仿宋" w:cs="仿宋"/>
          <w:spacing w:val="8"/>
          <w:sz w:val="31"/>
          <w:szCs w:val="31"/>
        </w:rPr>
        <w:t xml:space="preserve"> 调本系统做好低温雨雪冰冻灾害应对工作。</w:t>
      </w:r>
    </w:p>
    <w:p>
      <w:pPr>
        <w:spacing w:before="55" w:line="226" w:lineRule="auto"/>
        <w:ind w:left="651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区供销社：</w:t>
      </w:r>
      <w:r>
        <w:rPr>
          <w:rFonts w:ascii="仿宋" w:hAnsi="仿宋" w:eastAsia="仿宋" w:cs="仿宋"/>
          <w:spacing w:val="8"/>
          <w:sz w:val="31"/>
          <w:szCs w:val="31"/>
        </w:rPr>
        <w:t>配合做好低温雨雪冰冻灾害物资储备工作。</w:t>
      </w:r>
    </w:p>
    <w:p>
      <w:pPr>
        <w:spacing w:before="221" w:line="342" w:lineRule="auto"/>
        <w:ind w:left="1" w:right="87" w:firstLine="649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spacing w:val="7"/>
          <w:sz w:val="31"/>
          <w:szCs w:val="31"/>
        </w:rPr>
        <w:t>区人武部：</w:t>
      </w:r>
      <w:r>
        <w:rPr>
          <w:rFonts w:ascii="仿宋" w:hAnsi="仿宋" w:eastAsia="仿宋" w:cs="仿宋"/>
          <w:spacing w:val="7"/>
          <w:sz w:val="31"/>
          <w:szCs w:val="31"/>
        </w:rPr>
        <w:t>根据灾害应急救援需要,按程序组织协调民兵预备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役救援力量参与抢险救援。</w:t>
      </w:r>
    </w:p>
    <w:p>
      <w:pPr>
        <w:spacing w:before="51" w:line="349" w:lineRule="auto"/>
        <w:ind w:left="2" w:firstLine="648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spacing w:val="13"/>
          <w:sz w:val="31"/>
          <w:szCs w:val="31"/>
        </w:rPr>
        <w:t>区消防救援大队：</w:t>
      </w:r>
      <w:r>
        <w:rPr>
          <w:rFonts w:ascii="仿宋" w:hAnsi="仿宋" w:eastAsia="仿宋" w:cs="仿宋"/>
          <w:spacing w:val="13"/>
          <w:sz w:val="31"/>
          <w:szCs w:val="31"/>
        </w:rPr>
        <w:t>根据灾害防御提示，做好救援力量预置备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勤。根据应急响应指令，调动救援人员赴现场执行群众搜救任务，</w:t>
      </w:r>
      <w:r>
        <w:rPr>
          <w:rFonts w:ascii="仿宋" w:hAnsi="仿宋" w:eastAsia="仿宋" w:cs="仿宋"/>
          <w:spacing w:val="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配合开展人员疏散转移等应急处置工作。制定相关应急预案，组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织协调全区消防救援队伍做好低温雨雪冰冻灾害应对工作。</w:t>
      </w:r>
    </w:p>
    <w:p>
      <w:pPr>
        <w:spacing w:before="54" w:line="341" w:lineRule="auto"/>
        <w:ind w:right="87" w:firstLine="651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spacing w:val="13"/>
          <w:sz w:val="31"/>
          <w:szCs w:val="31"/>
        </w:rPr>
        <w:t>团区委：</w:t>
      </w:r>
      <w:r>
        <w:rPr>
          <w:rFonts w:ascii="仿宋" w:hAnsi="仿宋" w:eastAsia="仿宋" w:cs="仿宋"/>
          <w:spacing w:val="13"/>
          <w:sz w:val="31"/>
          <w:szCs w:val="31"/>
        </w:rPr>
        <w:t>组织协调动员青年志愿服务组织、个人参与重大灾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害防范应对工作。</w:t>
      </w:r>
    </w:p>
    <w:p>
      <w:pPr>
        <w:spacing w:before="55" w:line="349" w:lineRule="auto"/>
        <w:ind w:left="3" w:right="90" w:firstLine="648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spacing w:val="13"/>
          <w:sz w:val="31"/>
          <w:szCs w:val="31"/>
        </w:rPr>
        <w:t>电业公司：</w:t>
      </w:r>
      <w:r>
        <w:rPr>
          <w:rFonts w:ascii="仿宋" w:hAnsi="仿宋" w:eastAsia="仿宋" w:cs="仿宋"/>
          <w:spacing w:val="13"/>
          <w:sz w:val="31"/>
          <w:szCs w:val="31"/>
        </w:rPr>
        <w:t>加强电力设施检查和电网运行监控，及时排查故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障、排除危险，修复被损毁的电力设备设施，保障电力供应。制</w:t>
      </w:r>
      <w:r>
        <w:rPr>
          <w:rFonts w:ascii="仿宋" w:hAnsi="仿宋" w:eastAsia="仿宋" w:cs="仿宋"/>
          <w:spacing w:val="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定相关应急预案，组织协调本系统和主管行业做好低温雨雪冰冻</w:t>
      </w:r>
      <w:r>
        <w:rPr>
          <w:rFonts w:ascii="仿宋" w:hAnsi="仿宋" w:eastAsia="仿宋" w:cs="仿宋"/>
          <w:spacing w:val="4"/>
          <w:sz w:val="31"/>
          <w:szCs w:val="31"/>
        </w:rPr>
        <w:t xml:space="preserve"> 灾害应对工作。</w:t>
      </w:r>
    </w:p>
    <w:p>
      <w:pPr>
        <w:spacing w:before="53" w:line="351" w:lineRule="auto"/>
        <w:ind w:left="2" w:firstLine="648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黑体" w:hAnsi="黑体" w:eastAsia="黑体" w:cs="黑体"/>
          <w:spacing w:val="13"/>
          <w:sz w:val="31"/>
          <w:szCs w:val="31"/>
        </w:rPr>
        <w:t>区通信管理办公室：</w:t>
      </w:r>
      <w:r>
        <w:rPr>
          <w:rFonts w:ascii="仿宋" w:hAnsi="仿宋" w:eastAsia="仿宋" w:cs="仿宋"/>
          <w:spacing w:val="13"/>
          <w:sz w:val="31"/>
          <w:szCs w:val="31"/>
        </w:rPr>
        <w:t>负责协调各基础电信企业制定通信保障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预案；负责督促指导各基础电信企业开展通信设施安全巡查维护，</w:t>
      </w:r>
      <w:r>
        <w:rPr>
          <w:rFonts w:ascii="仿宋" w:hAnsi="仿宋" w:eastAsia="仿宋" w:cs="仿宋"/>
          <w:spacing w:val="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抢通修复受损通信设施，做好应急通信保障工作。制定相关应急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预案，组织协调本系统和主管行业做好低温雨雪冰冻灾害应对工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8"/>
          <w:sz w:val="31"/>
          <w:szCs w:val="31"/>
        </w:rPr>
        <w:t>作。</w:t>
      </w:r>
    </w:p>
    <w:p>
      <w:pPr>
        <w:spacing w:line="351" w:lineRule="auto"/>
        <w:rPr>
          <w:rFonts w:ascii="仿宋" w:hAnsi="仿宋" w:eastAsia="仿宋" w:cs="仿宋"/>
          <w:sz w:val="31"/>
          <w:szCs w:val="31"/>
        </w:rPr>
        <w:sectPr>
          <w:footerReference r:id="rId36" w:type="default"/>
          <w:pgSz w:w="11910" w:h="16840"/>
          <w:pgMar w:top="1431" w:right="1329" w:bottom="1148" w:left="1437" w:header="0" w:footer="984" w:gutter="0"/>
          <w:pgNumType w:fmt="decimal"/>
          <w:cols w:space="720" w:num="1"/>
        </w:sectPr>
      </w:pPr>
    </w:p>
    <w:p>
      <w:pPr>
        <w:spacing w:before="116" w:line="230" w:lineRule="auto"/>
        <w:ind w:left="8"/>
        <w:outlineLvl w:val="1"/>
        <w:rPr>
          <w:rFonts w:hint="eastAsia" w:ascii="黑体" w:hAnsi="黑体" w:eastAsia="黑体" w:cs="黑体"/>
          <w:sz w:val="31"/>
          <w:szCs w:val="31"/>
          <w:lang w:val="en-US" w:eastAsia="zh-CN"/>
        </w:rPr>
      </w:pPr>
      <w:bookmarkStart w:id="149" w:name="bookmark94"/>
      <w:bookmarkEnd w:id="149"/>
      <w:r>
        <w:rPr>
          <w:rFonts w:ascii="黑体" w:hAnsi="黑体" w:eastAsia="黑体" w:cs="黑体"/>
          <w:spacing w:val="-4"/>
          <w:sz w:val="31"/>
          <w:szCs w:val="31"/>
        </w:rPr>
        <w:t>附件</w:t>
      </w:r>
      <w:r>
        <w:rPr>
          <w:rFonts w:ascii="黑体" w:hAnsi="黑体" w:eastAsia="黑体" w:cs="黑体"/>
          <w:spacing w:val="-63"/>
          <w:sz w:val="31"/>
          <w:szCs w:val="31"/>
        </w:rPr>
        <w:t xml:space="preserve"> </w:t>
      </w:r>
      <w:r>
        <w:rPr>
          <w:rFonts w:hint="eastAsia" w:ascii="黑体" w:hAnsi="黑体" w:eastAsia="黑体" w:cs="黑体"/>
          <w:spacing w:val="-63"/>
          <w:sz w:val="31"/>
          <w:szCs w:val="31"/>
          <w:lang w:val="en-US" w:eastAsia="zh-CN"/>
        </w:rPr>
        <w:t>2</w:t>
      </w:r>
    </w:p>
    <w:p>
      <w:pPr>
        <w:spacing w:before="248" w:line="227" w:lineRule="auto"/>
        <w:ind w:left="2549"/>
        <w:outlineLvl w:val="1"/>
        <w:rPr>
          <w:rFonts w:ascii="黑体" w:hAnsi="黑体" w:eastAsia="黑体" w:cs="黑体"/>
          <w:sz w:val="35"/>
          <w:szCs w:val="35"/>
        </w:rPr>
      </w:pPr>
      <w:bookmarkStart w:id="150" w:name="bookmark93"/>
      <w:bookmarkEnd w:id="150"/>
      <w:r>
        <w:rPr>
          <w:rFonts w:ascii="黑体" w:hAnsi="黑体" w:eastAsia="黑体" w:cs="黑体"/>
          <w:spacing w:val="8"/>
          <w:sz w:val="35"/>
          <w:szCs w:val="35"/>
        </w:rPr>
        <w:t>淮阳区气象灾害预警标准</w:t>
      </w:r>
    </w:p>
    <w:p>
      <w:pPr>
        <w:pStyle w:val="2"/>
        <w:spacing w:line="246" w:lineRule="auto"/>
      </w:pPr>
    </w:p>
    <w:p>
      <w:pPr>
        <w:pStyle w:val="2"/>
        <w:spacing w:line="246" w:lineRule="auto"/>
      </w:pPr>
    </w:p>
    <w:p>
      <w:pPr>
        <w:spacing w:before="133" w:line="226" w:lineRule="auto"/>
        <w:ind w:left="3336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-4"/>
          <w:sz w:val="31"/>
          <w:szCs w:val="31"/>
        </w:rPr>
        <w:t>Ⅰ级预警（红色）</w:t>
      </w:r>
    </w:p>
    <w:p>
      <w:pPr>
        <w:spacing w:before="184" w:line="292" w:lineRule="auto"/>
        <w:ind w:left="2" w:firstLine="79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0"/>
          <w:sz w:val="31"/>
          <w:szCs w:val="31"/>
        </w:rPr>
        <w:t>( 1 )</w:t>
      </w:r>
      <w:r>
        <w:rPr>
          <w:rFonts w:ascii="仿宋" w:hAnsi="仿宋" w:eastAsia="仿宋" w:cs="仿宋"/>
          <w:spacing w:val="5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0"/>
          <w:sz w:val="31"/>
          <w:szCs w:val="31"/>
        </w:rPr>
        <w:t>暴雪：过去24小时3个及以上乡镇（街道）出现25毫</w:t>
      </w:r>
      <w:r>
        <w:rPr>
          <w:rFonts w:ascii="仿宋" w:hAnsi="仿宋" w:eastAsia="仿宋" w:cs="仿宋"/>
          <w:spacing w:val="-11"/>
          <w:sz w:val="31"/>
          <w:szCs w:val="31"/>
        </w:rPr>
        <w:t>米以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上降雪，预计未来24小时上述地区仍将出现10毫米以上降雪。</w:t>
      </w:r>
    </w:p>
    <w:p>
      <w:pPr>
        <w:spacing w:before="219" w:line="314" w:lineRule="auto"/>
        <w:ind w:right="158" w:firstLine="64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3"/>
          <w:sz w:val="31"/>
          <w:szCs w:val="31"/>
        </w:rPr>
        <w:t>（2）各种灾害性天气已对群众生产生活造成特别重大损失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和影响，超出本区处置能力，需要由市政府组</w:t>
      </w:r>
      <w:r>
        <w:rPr>
          <w:rFonts w:ascii="仿宋" w:hAnsi="仿宋" w:eastAsia="仿宋" w:cs="仿宋"/>
          <w:spacing w:val="7"/>
          <w:sz w:val="31"/>
          <w:szCs w:val="31"/>
        </w:rPr>
        <w:t>织处置的，以及上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述灾害已经启动Ⅱ级响应但仍可能持续发展或影响其他地区的。</w:t>
      </w:r>
    </w:p>
    <w:p>
      <w:pPr>
        <w:pStyle w:val="2"/>
        <w:spacing w:line="273" w:lineRule="auto"/>
      </w:pPr>
    </w:p>
    <w:p>
      <w:pPr>
        <w:pStyle w:val="2"/>
        <w:spacing w:line="273" w:lineRule="auto"/>
      </w:pPr>
    </w:p>
    <w:p>
      <w:pPr>
        <w:spacing w:before="133" w:line="226" w:lineRule="auto"/>
        <w:ind w:left="3279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3"/>
          <w:sz w:val="31"/>
          <w:szCs w:val="31"/>
        </w:rPr>
        <w:t>Ⅱ级预警（橙色）</w:t>
      </w:r>
    </w:p>
    <w:p>
      <w:pPr>
        <w:spacing w:before="187" w:line="314" w:lineRule="auto"/>
        <w:ind w:left="2" w:firstLine="64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"/>
          <w:sz w:val="31"/>
          <w:szCs w:val="31"/>
        </w:rPr>
        <w:t>（1）暴雪：过去24小时3个及以上乡镇（街道）出现10毫米以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上降雪，预计未来24小时上述地区仍将出现5毫米以上降雪；或者</w:t>
      </w:r>
      <w:r>
        <w:rPr>
          <w:rFonts w:ascii="仿宋" w:hAnsi="仿宋" w:eastAsia="仿宋" w:cs="仿宋"/>
          <w:spacing w:val="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预计未来24小时3个及以上乡镇（街道）将出现15毫米以上降雪。</w:t>
      </w:r>
    </w:p>
    <w:p>
      <w:pPr>
        <w:spacing w:before="219" w:line="292" w:lineRule="auto"/>
        <w:ind w:left="1" w:right="28" w:firstLine="61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9"/>
          <w:sz w:val="31"/>
          <w:szCs w:val="31"/>
        </w:rPr>
        <w:t>（2）冰冻：过去48小时3个及以上乡镇（街道）已持续出现冰冻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天气，预计未来24小时上述地区仍将出现冰冻天气。</w:t>
      </w:r>
    </w:p>
    <w:p>
      <w:pPr>
        <w:spacing w:before="221" w:line="314" w:lineRule="auto"/>
        <w:ind w:left="8" w:right="35" w:firstLine="60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9"/>
          <w:sz w:val="31"/>
          <w:szCs w:val="31"/>
        </w:rPr>
        <w:t>（3）寒潮：预计未来48小时3个及以上乡镇（街道</w:t>
      </w:r>
      <w:r>
        <w:rPr>
          <w:rFonts w:ascii="仿宋" w:hAnsi="仿宋" w:eastAsia="仿宋" w:cs="仿宋"/>
          <w:spacing w:val="-10"/>
          <w:sz w:val="31"/>
          <w:szCs w:val="31"/>
        </w:rPr>
        <w:t>）平均气温或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最低气温下降12摄氏度以上并伴有6级及以上大风，</w:t>
      </w:r>
      <w:r>
        <w:rPr>
          <w:rFonts w:ascii="仿宋" w:hAnsi="仿宋" w:eastAsia="仿宋" w:cs="仿宋"/>
          <w:spacing w:val="5"/>
          <w:sz w:val="31"/>
          <w:szCs w:val="31"/>
        </w:rPr>
        <w:t>最低气温小于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等于0摄氏度。</w:t>
      </w:r>
    </w:p>
    <w:p>
      <w:pPr>
        <w:spacing w:before="214" w:line="316" w:lineRule="auto"/>
        <w:ind w:left="3" w:right="35" w:firstLine="64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6"/>
          <w:sz w:val="31"/>
          <w:szCs w:val="31"/>
        </w:rPr>
        <w:t>（4）灾害性天气已对群众生产生活造成重大损失和</w:t>
      </w:r>
      <w:r>
        <w:rPr>
          <w:rFonts w:ascii="仿宋" w:hAnsi="仿宋" w:eastAsia="仿宋" w:cs="仿宋"/>
          <w:spacing w:val="5"/>
          <w:sz w:val="31"/>
          <w:szCs w:val="31"/>
        </w:rPr>
        <w:t>影响，以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2"/>
          <w:sz w:val="31"/>
          <w:szCs w:val="31"/>
        </w:rPr>
        <w:t>及上述灾害已经启动Ⅲ级响应但仍可能持续发展或影响其他</w:t>
      </w:r>
      <w:r>
        <w:rPr>
          <w:rFonts w:ascii="仿宋" w:hAnsi="仿宋" w:eastAsia="仿宋" w:cs="仿宋"/>
          <w:spacing w:val="11"/>
          <w:sz w:val="31"/>
          <w:szCs w:val="31"/>
        </w:rPr>
        <w:t>地区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8"/>
          <w:sz w:val="31"/>
          <w:szCs w:val="31"/>
        </w:rPr>
        <w:t>的。</w:t>
      </w:r>
    </w:p>
    <w:p>
      <w:pPr>
        <w:spacing w:line="316" w:lineRule="auto"/>
        <w:rPr>
          <w:rFonts w:ascii="仿宋" w:hAnsi="仿宋" w:eastAsia="仿宋" w:cs="仿宋"/>
          <w:sz w:val="31"/>
          <w:szCs w:val="31"/>
        </w:rPr>
        <w:sectPr>
          <w:footerReference r:id="rId37" w:type="default"/>
          <w:pgSz w:w="11910" w:h="16840"/>
          <w:pgMar w:top="1431" w:right="1417" w:bottom="1149" w:left="1437" w:header="0" w:footer="984" w:gutter="0"/>
          <w:pgNumType w:fmt="decimal"/>
          <w:cols w:space="720" w:num="1"/>
        </w:sectPr>
      </w:pPr>
    </w:p>
    <w:p>
      <w:pPr>
        <w:spacing w:before="140" w:line="226" w:lineRule="auto"/>
        <w:ind w:left="3267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5"/>
          <w:sz w:val="31"/>
          <w:szCs w:val="31"/>
        </w:rPr>
        <w:t>Ⅲ级预警（黄色）</w:t>
      </w:r>
    </w:p>
    <w:p>
      <w:pPr>
        <w:spacing w:before="181" w:line="314" w:lineRule="auto"/>
        <w:ind w:firstLine="64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4"/>
          <w:sz w:val="31"/>
          <w:szCs w:val="31"/>
        </w:rPr>
        <w:t>（1）暴雪：过去24小时3个及以上乡镇（街道）出现5毫米以上</w:t>
      </w:r>
      <w:r>
        <w:rPr>
          <w:rFonts w:ascii="仿宋" w:hAnsi="仿宋" w:eastAsia="仿宋" w:cs="仿宋"/>
          <w:spacing w:val="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降雪，预计未来24小时上述地区仍将出现5毫米以上降雪；或者预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计未来24小时3个及以上乡镇（街道）将出现10毫米以上降</w:t>
      </w:r>
      <w:r>
        <w:rPr>
          <w:rFonts w:ascii="仿宋" w:hAnsi="仿宋" w:eastAsia="仿宋" w:cs="仿宋"/>
          <w:spacing w:val="2"/>
          <w:sz w:val="31"/>
          <w:szCs w:val="31"/>
        </w:rPr>
        <w:t>雪。</w:t>
      </w:r>
    </w:p>
    <w:p>
      <w:pPr>
        <w:spacing w:before="220" w:line="314" w:lineRule="auto"/>
        <w:ind w:left="6" w:firstLine="64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"/>
          <w:sz w:val="31"/>
          <w:szCs w:val="31"/>
        </w:rPr>
        <w:t>（2）寒潮：预计未来48小时3个及以上乡镇（街道）平均气温</w:t>
      </w:r>
      <w:r>
        <w:rPr>
          <w:rFonts w:ascii="仿宋" w:hAnsi="仿宋" w:eastAsia="仿宋" w:cs="仿宋"/>
          <w:spacing w:val="1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或最低气温下降10摄氏度以上并伴有6级及以上大风，最低气温小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于等于4摄氏度。</w:t>
      </w:r>
    </w:p>
    <w:p>
      <w:pPr>
        <w:spacing w:before="217" w:line="291" w:lineRule="auto"/>
        <w:ind w:firstLine="64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"/>
          <w:sz w:val="31"/>
          <w:szCs w:val="31"/>
        </w:rPr>
        <w:t>（3）冰冻：预计未来48小时3个及以上乡镇（街道）将持续出</w:t>
      </w:r>
      <w:r>
        <w:rPr>
          <w:rFonts w:ascii="仿宋" w:hAnsi="仿宋" w:eastAsia="仿宋" w:cs="仿宋"/>
          <w:spacing w:val="1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现冰冻天气；或者过去24小时内已出现并可能持续。</w:t>
      </w:r>
    </w:p>
    <w:p>
      <w:pPr>
        <w:spacing w:before="220" w:line="325" w:lineRule="auto"/>
        <w:ind w:firstLine="64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"/>
          <w:sz w:val="31"/>
          <w:szCs w:val="31"/>
        </w:rPr>
        <w:t>（4）低温：过去72小时3个及以上乡镇（街道）出现平均气温</w:t>
      </w:r>
      <w:r>
        <w:rPr>
          <w:rFonts w:ascii="仿宋" w:hAnsi="仿宋" w:eastAsia="仿宋" w:cs="仿宋"/>
          <w:spacing w:val="1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或最低气温较常年同期（最新气候平均值）偏低5摄氏度以上的持</w:t>
      </w:r>
      <w:r>
        <w:rPr>
          <w:rFonts w:ascii="仿宋" w:hAnsi="仿宋" w:eastAsia="仿宋" w:cs="仿宋"/>
          <w:spacing w:val="1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续低温天气，预计未来48小时上述地区平均气温或最低气</w:t>
      </w:r>
      <w:r>
        <w:rPr>
          <w:rFonts w:ascii="仿宋" w:hAnsi="仿宋" w:eastAsia="仿宋" w:cs="仿宋"/>
          <w:spacing w:val="12"/>
          <w:sz w:val="31"/>
          <w:szCs w:val="31"/>
        </w:rPr>
        <w:t>温持续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偏低5摄氏度以上（11月至次年3月）。</w:t>
      </w:r>
    </w:p>
    <w:p>
      <w:pPr>
        <w:spacing w:before="220" w:line="313" w:lineRule="auto"/>
        <w:ind w:right="273" w:firstLine="64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3"/>
          <w:sz w:val="31"/>
          <w:szCs w:val="31"/>
        </w:rPr>
        <w:t>（5）大雾：预计未来24小时3个及以上</w:t>
      </w:r>
      <w:r>
        <w:rPr>
          <w:rFonts w:ascii="仿宋" w:hAnsi="仿宋" w:eastAsia="仿宋" w:cs="仿宋"/>
          <w:spacing w:val="2"/>
          <w:sz w:val="31"/>
          <w:szCs w:val="31"/>
        </w:rPr>
        <w:t>乡镇（街道）可能出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现能见度小于500米的雾，且有成片的能见度小于200米的雾；或</w:t>
      </w:r>
      <w:r>
        <w:rPr>
          <w:rFonts w:ascii="仿宋" w:hAnsi="仿宋" w:eastAsia="仿宋" w:cs="仿宋"/>
          <w:spacing w:val="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者已经出现并可能持续。</w:t>
      </w:r>
    </w:p>
    <w:p>
      <w:pPr>
        <w:spacing w:before="220" w:line="314" w:lineRule="auto"/>
        <w:ind w:left="2" w:right="273" w:firstLine="64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9"/>
          <w:sz w:val="31"/>
          <w:szCs w:val="31"/>
        </w:rPr>
        <w:t>（6）各种灾害性天气已对群众生产生活造成较大</w:t>
      </w:r>
      <w:r>
        <w:rPr>
          <w:rFonts w:ascii="仿宋" w:hAnsi="仿宋" w:eastAsia="仿宋" w:cs="仿宋"/>
          <w:spacing w:val="8"/>
          <w:sz w:val="31"/>
          <w:szCs w:val="31"/>
        </w:rPr>
        <w:t>损失和影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响，以及上述灾害已经启动Ⅳ级响应但仍可能持续发展或影响其</w:t>
      </w:r>
      <w:r>
        <w:rPr>
          <w:rFonts w:ascii="仿宋" w:hAnsi="仿宋" w:eastAsia="仿宋" w:cs="仿宋"/>
          <w:spacing w:val="1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他地区的。</w:t>
      </w:r>
    </w:p>
    <w:p>
      <w:pPr>
        <w:spacing w:line="314" w:lineRule="auto"/>
        <w:rPr>
          <w:rFonts w:ascii="仿宋" w:hAnsi="仿宋" w:eastAsia="仿宋" w:cs="仿宋"/>
          <w:sz w:val="31"/>
          <w:szCs w:val="31"/>
        </w:rPr>
        <w:sectPr>
          <w:footerReference r:id="rId38" w:type="default"/>
          <w:pgSz w:w="11910" w:h="16840"/>
          <w:pgMar w:top="1431" w:right="1417" w:bottom="1148" w:left="1436" w:header="0" w:footer="984" w:gutter="0"/>
          <w:pgNumType w:fmt="decimal"/>
          <w:cols w:space="720" w:num="1"/>
        </w:sectPr>
      </w:pPr>
    </w:p>
    <w:p>
      <w:pPr>
        <w:pStyle w:val="2"/>
        <w:spacing w:line="263" w:lineRule="auto"/>
      </w:pPr>
    </w:p>
    <w:p>
      <w:pPr>
        <w:pStyle w:val="2"/>
        <w:spacing w:line="264" w:lineRule="auto"/>
      </w:pPr>
    </w:p>
    <w:p>
      <w:pPr>
        <w:spacing w:before="133" w:line="226" w:lineRule="auto"/>
        <w:ind w:left="3143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7"/>
          <w:sz w:val="31"/>
          <w:szCs w:val="31"/>
        </w:rPr>
        <w:t>Ⅳ级预警（蓝色）</w:t>
      </w:r>
    </w:p>
    <w:p>
      <w:pPr>
        <w:spacing w:before="218" w:line="293" w:lineRule="auto"/>
        <w:ind w:left="22" w:right="10" w:firstLine="63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2"/>
          <w:sz w:val="31"/>
          <w:szCs w:val="31"/>
        </w:rPr>
        <w:t>（1）暴雪：预计未来24小时2个及以上乡镇（街道）将出现5</w:t>
      </w:r>
      <w:r>
        <w:rPr>
          <w:rFonts w:ascii="仿宋" w:hAnsi="仿宋" w:eastAsia="仿宋" w:cs="仿宋"/>
          <w:spacing w:val="1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毫米以上降雪，且有成片超过10毫米的降雪。</w:t>
      </w:r>
    </w:p>
    <w:p>
      <w:pPr>
        <w:spacing w:before="219" w:line="314" w:lineRule="auto"/>
        <w:ind w:left="14" w:right="9" w:firstLine="64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（2）寒潮：预计未来48小时3个及以上乡镇（街道）平均气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温或最低气温下降8摄氏度以上，并伴有5级及</w:t>
      </w:r>
      <w:r>
        <w:rPr>
          <w:rFonts w:ascii="仿宋" w:hAnsi="仿宋" w:eastAsia="仿宋" w:cs="仿宋"/>
          <w:spacing w:val="4"/>
          <w:sz w:val="31"/>
          <w:szCs w:val="31"/>
        </w:rPr>
        <w:t>以上大风，最低气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温小于等于4摄氏度。</w:t>
      </w:r>
    </w:p>
    <w:p>
      <w:pPr>
        <w:spacing w:before="215" w:line="325" w:lineRule="auto"/>
        <w:ind w:left="13" w:right="9" w:firstLine="64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（3）低温：过去24小时2个及以上乡镇（街道）出现平均气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温或最低气温较常年同期（最新气候平均值）偏低5摄氏度以上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的持续低温天气，预计未来48小时上述地区平均气</w:t>
      </w:r>
      <w:r>
        <w:rPr>
          <w:rFonts w:ascii="仿宋" w:hAnsi="仿宋" w:eastAsia="仿宋" w:cs="仿宋"/>
          <w:spacing w:val="4"/>
          <w:sz w:val="31"/>
          <w:szCs w:val="31"/>
        </w:rPr>
        <w:t>温或最低气温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持续偏低5摄氏度以上（11月至次年3月）。</w:t>
      </w:r>
    </w:p>
    <w:p>
      <w:pPr>
        <w:spacing w:before="219" w:line="313" w:lineRule="auto"/>
        <w:ind w:left="10" w:firstLine="64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（4）大雾：预计未来24小时3个及以上乡镇（街道）可能出</w:t>
      </w:r>
      <w:r>
        <w:rPr>
          <w:rFonts w:ascii="仿宋" w:hAnsi="仿宋" w:eastAsia="仿宋" w:cs="仿宋"/>
          <w:spacing w:val="1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现能见度小于1000米的雾，且有成片的能见度小于500米的雾；或</w:t>
      </w:r>
      <w:r>
        <w:rPr>
          <w:rFonts w:ascii="仿宋" w:hAnsi="仿宋" w:eastAsia="仿宋" w:cs="仿宋"/>
          <w:spacing w:val="1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者已经出现并可能持续。</w:t>
      </w:r>
    </w:p>
    <w:p>
      <w:pPr>
        <w:spacing w:before="223" w:line="291" w:lineRule="auto"/>
        <w:ind w:left="13" w:right="12" w:firstLine="64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（5）霾：预计未来24小时3个及以上乡镇（街道）将出现能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见度小于2000米的霾；或者已经出现并可能持续。</w:t>
      </w:r>
    </w:p>
    <w:p>
      <w:pPr>
        <w:spacing w:before="224" w:line="325" w:lineRule="auto"/>
        <w:ind w:right="9" w:firstLine="65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6"/>
          <w:sz w:val="31"/>
          <w:szCs w:val="31"/>
        </w:rPr>
        <w:t>（6）霜冻：秋季霜冻（9月1</w:t>
      </w:r>
      <w:r>
        <w:rPr>
          <w:rFonts w:ascii="仿宋" w:hAnsi="仿宋" w:eastAsia="仿宋" w:cs="仿宋"/>
          <w:spacing w:val="-5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日—10月31</w:t>
      </w:r>
      <w:r>
        <w:rPr>
          <w:rFonts w:ascii="仿宋" w:hAnsi="仿宋" w:eastAsia="仿宋" w:cs="仿宋"/>
          <w:spacing w:val="-5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日</w:t>
      </w:r>
      <w:r>
        <w:rPr>
          <w:rFonts w:ascii="仿宋" w:hAnsi="仿宋" w:eastAsia="仿宋" w:cs="仿宋"/>
          <w:spacing w:val="-46"/>
          <w:sz w:val="31"/>
          <w:szCs w:val="31"/>
        </w:rPr>
        <w:t>），</w:t>
      </w:r>
      <w:r>
        <w:rPr>
          <w:rFonts w:ascii="仿宋" w:hAnsi="仿宋" w:eastAsia="仿宋" w:cs="仿宋"/>
          <w:spacing w:val="6"/>
          <w:sz w:val="31"/>
          <w:szCs w:val="31"/>
        </w:rPr>
        <w:t>预计未来24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小时3个及以上乡镇（街道）将出现霜冻天气。春季</w:t>
      </w:r>
      <w:r>
        <w:rPr>
          <w:rFonts w:ascii="仿宋" w:hAnsi="仿宋" w:eastAsia="仿宋" w:cs="仿宋"/>
          <w:spacing w:val="-4"/>
          <w:sz w:val="31"/>
          <w:szCs w:val="31"/>
        </w:rPr>
        <w:t>霜冻（3月1</w:t>
      </w:r>
      <w:r>
        <w:rPr>
          <w:rFonts w:ascii="仿宋" w:hAnsi="仿宋" w:eastAsia="仿宋" w:cs="仿宋"/>
          <w:spacing w:val="-6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日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—4月30</w:t>
      </w:r>
      <w:r>
        <w:rPr>
          <w:rFonts w:ascii="仿宋" w:hAnsi="仿宋" w:eastAsia="仿宋" w:cs="仿宋"/>
          <w:spacing w:val="-6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日</w:t>
      </w:r>
      <w:r>
        <w:rPr>
          <w:rFonts w:ascii="仿宋" w:hAnsi="仿宋" w:eastAsia="仿宋" w:cs="仿宋"/>
          <w:spacing w:val="-80"/>
          <w:sz w:val="31"/>
          <w:szCs w:val="31"/>
        </w:rPr>
        <w:t>），</w:t>
      </w:r>
      <w:r>
        <w:rPr>
          <w:rFonts w:ascii="仿宋" w:hAnsi="仿宋" w:eastAsia="仿宋" w:cs="仿宋"/>
          <w:spacing w:val="-3"/>
          <w:sz w:val="31"/>
          <w:szCs w:val="31"/>
        </w:rPr>
        <w:t>预计未来24小时3个及以上乡镇（街道）将出现霜冻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天气。</w:t>
      </w:r>
    </w:p>
    <w:p>
      <w:pPr>
        <w:spacing w:before="214" w:line="293" w:lineRule="auto"/>
        <w:ind w:left="21" w:right="122" w:firstLine="63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6"/>
          <w:sz w:val="31"/>
          <w:szCs w:val="31"/>
        </w:rPr>
        <w:t>（7）各种灾害性天气已对群众生产生活造成一定损失和影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2"/>
          <w:sz w:val="31"/>
          <w:szCs w:val="31"/>
        </w:rPr>
        <w:t>响。</w:t>
      </w:r>
    </w:p>
    <w:p>
      <w:pPr>
        <w:spacing w:line="293" w:lineRule="auto"/>
        <w:rPr>
          <w:rFonts w:ascii="仿宋" w:hAnsi="仿宋" w:eastAsia="仿宋" w:cs="仿宋"/>
          <w:sz w:val="31"/>
          <w:szCs w:val="31"/>
        </w:rPr>
        <w:sectPr>
          <w:footerReference r:id="rId39" w:type="default"/>
          <w:pgSz w:w="11906" w:h="16839"/>
          <w:pgMar w:top="1431" w:right="1521" w:bottom="1152" w:left="1541" w:header="0" w:footer="987" w:gutter="0"/>
          <w:pgNumType w:fmt="decimal"/>
          <w:cols w:space="720" w:num="1"/>
        </w:sectPr>
      </w:pPr>
    </w:p>
    <w:p>
      <w:pPr>
        <w:pStyle w:val="2"/>
        <w:spacing w:line="283" w:lineRule="auto"/>
      </w:pPr>
    </w:p>
    <w:p>
      <w:pPr>
        <w:pStyle w:val="2"/>
        <w:spacing w:line="284" w:lineRule="auto"/>
      </w:pPr>
    </w:p>
    <w:p>
      <w:pPr>
        <w:spacing w:before="114" w:line="226" w:lineRule="auto"/>
        <w:ind w:left="2375"/>
        <w:rPr>
          <w:rFonts w:ascii="黑体" w:hAnsi="黑体" w:eastAsia="黑体" w:cs="黑体"/>
          <w:sz w:val="35"/>
          <w:szCs w:val="35"/>
        </w:rPr>
      </w:pPr>
      <w:r>
        <w:rPr>
          <w:rFonts w:ascii="黑体" w:hAnsi="黑体" w:eastAsia="黑体" w:cs="黑体"/>
          <w:spacing w:val="8"/>
          <w:sz w:val="35"/>
          <w:szCs w:val="35"/>
        </w:rPr>
        <w:t>各类气象灾害预警分级统计表</w:t>
      </w:r>
    </w:p>
    <w:p>
      <w:pPr>
        <w:spacing w:line="183" w:lineRule="exact"/>
      </w:pPr>
    </w:p>
    <w:tbl>
      <w:tblPr>
        <w:tblStyle w:val="7"/>
        <w:tblW w:w="8140" w:type="dxa"/>
        <w:tblInd w:w="33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06"/>
        <w:gridCol w:w="889"/>
        <w:gridCol w:w="892"/>
        <w:gridCol w:w="889"/>
        <w:gridCol w:w="891"/>
        <w:gridCol w:w="890"/>
        <w:gridCol w:w="887"/>
        <w:gridCol w:w="896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14" w:hRule="atLeast"/>
        </w:trPr>
        <w:tc>
          <w:tcPr>
            <w:tcW w:w="1906" w:type="dxa"/>
            <w:vAlign w:val="top"/>
          </w:tcPr>
          <w:p>
            <w:pPr>
              <w:spacing w:line="287" w:lineRule="auto"/>
              <w:rPr>
                <w:rFonts w:ascii="Arial"/>
                <w:sz w:val="21"/>
              </w:rPr>
            </w:pPr>
          </w:p>
          <w:p>
            <w:pPr>
              <w:spacing w:line="287" w:lineRule="auto"/>
              <w:rPr>
                <w:rFonts w:ascii="Arial"/>
                <w:sz w:val="21"/>
              </w:rPr>
            </w:pPr>
          </w:p>
          <w:p>
            <w:pPr>
              <w:spacing w:before="101" w:line="225" w:lineRule="auto"/>
              <w:ind w:left="231"/>
              <w:rPr>
                <w:rFonts w:ascii="宋体" w:hAnsi="宋体" w:eastAsia="宋体" w:cs="宋体"/>
                <w:sz w:val="31"/>
                <w:szCs w:val="31"/>
              </w:rPr>
            </w:pPr>
            <w:r>
              <w:rPr>
                <w:rFonts w:ascii="宋体" w:hAnsi="宋体" w:eastAsia="宋体" w:cs="宋体"/>
                <w:b/>
                <w:bCs/>
                <w:spacing w:val="3"/>
                <w:sz w:val="31"/>
                <w:szCs w:val="31"/>
              </w:rPr>
              <w:t>分级灾种</w:t>
            </w:r>
          </w:p>
        </w:tc>
        <w:tc>
          <w:tcPr>
            <w:tcW w:w="889" w:type="dxa"/>
            <w:textDirection w:val="tbRlV"/>
            <w:vAlign w:val="top"/>
          </w:tcPr>
          <w:p>
            <w:pPr>
              <w:spacing w:before="343" w:line="212" w:lineRule="auto"/>
              <w:ind w:left="538"/>
              <w:rPr>
                <w:rFonts w:ascii="宋体" w:hAnsi="宋体" w:eastAsia="宋体" w:cs="宋体"/>
                <w:sz w:val="31"/>
                <w:szCs w:val="31"/>
              </w:rPr>
            </w:pPr>
            <w:r>
              <w:rPr>
                <w:rFonts w:ascii="宋体" w:hAnsi="宋体" w:eastAsia="宋体" w:cs="宋体"/>
                <w:b/>
                <w:bCs/>
                <w:spacing w:val="5"/>
                <w:sz w:val="31"/>
                <w:szCs w:val="31"/>
              </w:rPr>
              <w:t>暴</w:t>
            </w:r>
            <w:r>
              <w:rPr>
                <w:rFonts w:ascii="宋体" w:hAnsi="宋体" w:eastAsia="宋体" w:cs="宋体"/>
                <w:spacing w:val="150"/>
                <w:sz w:val="31"/>
                <w:szCs w:val="31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5"/>
                <w:sz w:val="31"/>
                <w:szCs w:val="31"/>
              </w:rPr>
              <w:t>雪</w:t>
            </w:r>
          </w:p>
        </w:tc>
        <w:tc>
          <w:tcPr>
            <w:tcW w:w="892" w:type="dxa"/>
            <w:textDirection w:val="tbRlV"/>
            <w:vAlign w:val="top"/>
          </w:tcPr>
          <w:p>
            <w:pPr>
              <w:spacing w:before="341" w:line="214" w:lineRule="auto"/>
              <w:ind w:left="538"/>
              <w:rPr>
                <w:rFonts w:ascii="宋体" w:hAnsi="宋体" w:eastAsia="宋体" w:cs="宋体"/>
                <w:sz w:val="31"/>
                <w:szCs w:val="31"/>
              </w:rPr>
            </w:pPr>
            <w:r>
              <w:rPr>
                <w:rFonts w:ascii="宋体" w:hAnsi="宋体" w:eastAsia="宋体" w:cs="宋体"/>
                <w:b/>
                <w:bCs/>
                <w:spacing w:val="5"/>
                <w:sz w:val="31"/>
                <w:szCs w:val="31"/>
              </w:rPr>
              <w:t>寒</w:t>
            </w:r>
            <w:r>
              <w:rPr>
                <w:rFonts w:ascii="宋体" w:hAnsi="宋体" w:eastAsia="宋体" w:cs="宋体"/>
                <w:spacing w:val="150"/>
                <w:sz w:val="31"/>
                <w:szCs w:val="31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5"/>
                <w:sz w:val="31"/>
                <w:szCs w:val="31"/>
              </w:rPr>
              <w:t>潮</w:t>
            </w:r>
          </w:p>
        </w:tc>
        <w:tc>
          <w:tcPr>
            <w:tcW w:w="889" w:type="dxa"/>
            <w:textDirection w:val="tbRlV"/>
            <w:vAlign w:val="top"/>
          </w:tcPr>
          <w:p>
            <w:pPr>
              <w:spacing w:before="338" w:line="215" w:lineRule="auto"/>
              <w:ind w:left="538"/>
              <w:rPr>
                <w:rFonts w:ascii="宋体" w:hAnsi="宋体" w:eastAsia="宋体" w:cs="宋体"/>
                <w:sz w:val="31"/>
                <w:szCs w:val="31"/>
              </w:rPr>
            </w:pPr>
            <w:r>
              <w:rPr>
                <w:rFonts w:ascii="宋体" w:hAnsi="宋体" w:eastAsia="宋体" w:cs="宋体"/>
                <w:b/>
                <w:bCs/>
                <w:spacing w:val="5"/>
                <w:sz w:val="31"/>
                <w:szCs w:val="31"/>
              </w:rPr>
              <w:t>低</w:t>
            </w:r>
            <w:r>
              <w:rPr>
                <w:rFonts w:ascii="宋体" w:hAnsi="宋体" w:eastAsia="宋体" w:cs="宋体"/>
                <w:spacing w:val="150"/>
                <w:sz w:val="31"/>
                <w:szCs w:val="31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5"/>
                <w:sz w:val="31"/>
                <w:szCs w:val="31"/>
              </w:rPr>
              <w:t>温</w:t>
            </w:r>
          </w:p>
        </w:tc>
        <w:tc>
          <w:tcPr>
            <w:tcW w:w="891" w:type="dxa"/>
            <w:textDirection w:val="tbRlV"/>
            <w:vAlign w:val="top"/>
          </w:tcPr>
          <w:p>
            <w:pPr>
              <w:spacing w:before="336" w:line="214" w:lineRule="auto"/>
              <w:ind w:left="538"/>
              <w:rPr>
                <w:rFonts w:ascii="宋体" w:hAnsi="宋体" w:eastAsia="宋体" w:cs="宋体"/>
                <w:sz w:val="31"/>
                <w:szCs w:val="31"/>
              </w:rPr>
            </w:pPr>
            <w:r>
              <w:rPr>
                <w:rFonts w:ascii="宋体" w:hAnsi="宋体" w:eastAsia="宋体" w:cs="宋体"/>
                <w:b/>
                <w:bCs/>
                <w:spacing w:val="5"/>
                <w:sz w:val="31"/>
                <w:szCs w:val="31"/>
              </w:rPr>
              <w:t>霜</w:t>
            </w:r>
            <w:r>
              <w:rPr>
                <w:rFonts w:ascii="宋体" w:hAnsi="宋体" w:eastAsia="宋体" w:cs="宋体"/>
                <w:spacing w:val="150"/>
                <w:sz w:val="31"/>
                <w:szCs w:val="31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5"/>
                <w:sz w:val="31"/>
                <w:szCs w:val="31"/>
              </w:rPr>
              <w:t>冻</w:t>
            </w:r>
          </w:p>
        </w:tc>
        <w:tc>
          <w:tcPr>
            <w:tcW w:w="890" w:type="dxa"/>
            <w:textDirection w:val="tbRlV"/>
            <w:vAlign w:val="top"/>
          </w:tcPr>
          <w:p>
            <w:pPr>
              <w:spacing w:before="335" w:line="214" w:lineRule="auto"/>
              <w:ind w:left="538"/>
              <w:rPr>
                <w:rFonts w:ascii="宋体" w:hAnsi="宋体" w:eastAsia="宋体" w:cs="宋体"/>
                <w:sz w:val="31"/>
                <w:szCs w:val="31"/>
              </w:rPr>
            </w:pPr>
            <w:r>
              <w:rPr>
                <w:rFonts w:ascii="宋体" w:hAnsi="宋体" w:eastAsia="宋体" w:cs="宋体"/>
                <w:b/>
                <w:bCs/>
                <w:spacing w:val="5"/>
                <w:sz w:val="31"/>
                <w:szCs w:val="31"/>
              </w:rPr>
              <w:t>冰</w:t>
            </w:r>
            <w:r>
              <w:rPr>
                <w:rFonts w:ascii="宋体" w:hAnsi="宋体" w:eastAsia="宋体" w:cs="宋体"/>
                <w:spacing w:val="150"/>
                <w:sz w:val="31"/>
                <w:szCs w:val="31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5"/>
                <w:sz w:val="31"/>
                <w:szCs w:val="31"/>
              </w:rPr>
              <w:t>冻</w:t>
            </w:r>
          </w:p>
        </w:tc>
        <w:tc>
          <w:tcPr>
            <w:tcW w:w="887" w:type="dxa"/>
            <w:textDirection w:val="tbRlV"/>
            <w:vAlign w:val="top"/>
          </w:tcPr>
          <w:p>
            <w:pPr>
              <w:spacing w:before="333" w:line="212" w:lineRule="auto"/>
              <w:ind w:left="538"/>
              <w:rPr>
                <w:rFonts w:ascii="宋体" w:hAnsi="宋体" w:eastAsia="宋体" w:cs="宋体"/>
                <w:sz w:val="31"/>
                <w:szCs w:val="31"/>
              </w:rPr>
            </w:pPr>
            <w:r>
              <w:rPr>
                <w:rFonts w:ascii="宋体" w:hAnsi="宋体" w:eastAsia="宋体" w:cs="宋体"/>
                <w:b/>
                <w:bCs/>
                <w:spacing w:val="5"/>
                <w:sz w:val="31"/>
                <w:szCs w:val="31"/>
              </w:rPr>
              <w:t>大</w:t>
            </w:r>
            <w:r>
              <w:rPr>
                <w:rFonts w:ascii="宋体" w:hAnsi="宋体" w:eastAsia="宋体" w:cs="宋体"/>
                <w:spacing w:val="150"/>
                <w:sz w:val="31"/>
                <w:szCs w:val="31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5"/>
                <w:sz w:val="31"/>
                <w:szCs w:val="31"/>
              </w:rPr>
              <w:t>雾</w:t>
            </w:r>
          </w:p>
        </w:tc>
        <w:tc>
          <w:tcPr>
            <w:tcW w:w="896" w:type="dxa"/>
            <w:vAlign w:val="top"/>
          </w:tcPr>
          <w:p>
            <w:pPr>
              <w:spacing w:line="248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line="249" w:lineRule="auto"/>
              <w:rPr>
                <w:rFonts w:ascii="Arial"/>
                <w:sz w:val="21"/>
              </w:rPr>
            </w:pPr>
          </w:p>
          <w:p>
            <w:pPr>
              <w:spacing w:before="100" w:line="225" w:lineRule="auto"/>
              <w:ind w:left="364"/>
              <w:rPr>
                <w:rFonts w:ascii="宋体" w:hAnsi="宋体" w:eastAsia="宋体" w:cs="宋体"/>
                <w:sz w:val="31"/>
                <w:szCs w:val="31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31"/>
                <w:szCs w:val="31"/>
              </w:rPr>
              <w:t>霾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0" w:hRule="atLeast"/>
        </w:trPr>
        <w:tc>
          <w:tcPr>
            <w:tcW w:w="1906" w:type="dxa"/>
            <w:vAlign w:val="top"/>
          </w:tcPr>
          <w:p>
            <w:pPr>
              <w:pStyle w:val="8"/>
              <w:spacing w:before="306" w:line="224" w:lineRule="auto"/>
              <w:ind w:left="825"/>
              <w:rPr>
                <w:sz w:val="28"/>
                <w:szCs w:val="28"/>
              </w:rPr>
            </w:pPr>
            <w:r>
              <w:rPr>
                <w:b/>
                <w:bCs/>
                <w:spacing w:val="-43"/>
                <w:sz w:val="28"/>
                <w:szCs w:val="28"/>
              </w:rPr>
              <w:t>Ⅰ级</w:t>
            </w:r>
          </w:p>
        </w:tc>
        <w:tc>
          <w:tcPr>
            <w:tcW w:w="889" w:type="dxa"/>
            <w:vAlign w:val="top"/>
          </w:tcPr>
          <w:p>
            <w:pPr>
              <w:spacing w:before="273" w:line="409" w:lineRule="exact"/>
              <w:ind w:left="425"/>
              <w:rPr>
                <w:rFonts w:ascii="宋体" w:hAnsi="宋体" w:eastAsia="宋体" w:cs="宋体"/>
                <w:sz w:val="31"/>
                <w:szCs w:val="31"/>
              </w:rPr>
            </w:pPr>
            <w:r>
              <w:rPr>
                <w:rFonts w:ascii="宋体" w:hAnsi="宋体" w:eastAsia="宋体" w:cs="宋体"/>
                <w:position w:val="1"/>
                <w:sz w:val="31"/>
                <w:szCs w:val="31"/>
              </w:rPr>
              <w:t>√</w:t>
            </w:r>
          </w:p>
        </w:tc>
        <w:tc>
          <w:tcPr>
            <w:tcW w:w="89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8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91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9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8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96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2" w:hRule="atLeast"/>
        </w:trPr>
        <w:tc>
          <w:tcPr>
            <w:tcW w:w="1906" w:type="dxa"/>
            <w:tcBorders>
              <w:bottom w:val="single" w:color="000000" w:sz="4" w:space="0"/>
            </w:tcBorders>
            <w:vAlign w:val="top"/>
          </w:tcPr>
          <w:p>
            <w:pPr>
              <w:pStyle w:val="8"/>
              <w:spacing w:before="307" w:line="224" w:lineRule="auto"/>
              <w:ind w:left="782"/>
              <w:rPr>
                <w:sz w:val="28"/>
                <w:szCs w:val="28"/>
              </w:rPr>
            </w:pPr>
            <w:r>
              <w:rPr>
                <w:b/>
                <w:bCs/>
                <w:spacing w:val="-32"/>
                <w:sz w:val="28"/>
                <w:szCs w:val="28"/>
              </w:rPr>
              <w:t>Ⅱ级</w:t>
            </w:r>
          </w:p>
        </w:tc>
        <w:tc>
          <w:tcPr>
            <w:tcW w:w="889" w:type="dxa"/>
            <w:tcBorders>
              <w:bottom w:val="single" w:color="000000" w:sz="4" w:space="0"/>
            </w:tcBorders>
            <w:vAlign w:val="top"/>
          </w:tcPr>
          <w:p>
            <w:pPr>
              <w:spacing w:before="273" w:line="409" w:lineRule="exact"/>
              <w:ind w:left="425"/>
              <w:rPr>
                <w:rFonts w:ascii="宋体" w:hAnsi="宋体" w:eastAsia="宋体" w:cs="宋体"/>
                <w:sz w:val="31"/>
                <w:szCs w:val="31"/>
              </w:rPr>
            </w:pPr>
            <w:r>
              <w:rPr>
                <w:rFonts w:ascii="宋体" w:hAnsi="宋体" w:eastAsia="宋体" w:cs="宋体"/>
                <w:position w:val="1"/>
                <w:sz w:val="31"/>
                <w:szCs w:val="31"/>
              </w:rPr>
              <w:t>√</w:t>
            </w:r>
          </w:p>
        </w:tc>
        <w:tc>
          <w:tcPr>
            <w:tcW w:w="892" w:type="dxa"/>
            <w:tcBorders>
              <w:bottom w:val="single" w:color="000000" w:sz="4" w:space="0"/>
            </w:tcBorders>
            <w:vAlign w:val="top"/>
          </w:tcPr>
          <w:p>
            <w:pPr>
              <w:spacing w:before="273" w:line="409" w:lineRule="exact"/>
              <w:ind w:left="427"/>
              <w:rPr>
                <w:rFonts w:ascii="宋体" w:hAnsi="宋体" w:eastAsia="宋体" w:cs="宋体"/>
                <w:sz w:val="31"/>
                <w:szCs w:val="31"/>
              </w:rPr>
            </w:pPr>
            <w:r>
              <w:rPr>
                <w:rFonts w:ascii="宋体" w:hAnsi="宋体" w:eastAsia="宋体" w:cs="宋体"/>
                <w:position w:val="1"/>
                <w:sz w:val="31"/>
                <w:szCs w:val="31"/>
              </w:rPr>
              <w:t>√</w:t>
            </w:r>
          </w:p>
        </w:tc>
        <w:tc>
          <w:tcPr>
            <w:tcW w:w="889" w:type="dxa"/>
            <w:tcBorders>
              <w:bottom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91" w:type="dxa"/>
            <w:tcBorders>
              <w:bottom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90" w:type="dxa"/>
            <w:tcBorders>
              <w:bottom w:val="single" w:color="000000" w:sz="4" w:space="0"/>
            </w:tcBorders>
            <w:vAlign w:val="top"/>
          </w:tcPr>
          <w:p>
            <w:pPr>
              <w:spacing w:before="273" w:line="409" w:lineRule="exact"/>
              <w:ind w:left="431"/>
              <w:rPr>
                <w:rFonts w:ascii="宋体" w:hAnsi="宋体" w:eastAsia="宋体" w:cs="宋体"/>
                <w:sz w:val="31"/>
                <w:szCs w:val="31"/>
              </w:rPr>
            </w:pPr>
            <w:r>
              <w:rPr>
                <w:rFonts w:ascii="宋体" w:hAnsi="宋体" w:eastAsia="宋体" w:cs="宋体"/>
                <w:position w:val="1"/>
                <w:sz w:val="31"/>
                <w:szCs w:val="31"/>
              </w:rPr>
              <w:t>√</w:t>
            </w:r>
          </w:p>
        </w:tc>
        <w:tc>
          <w:tcPr>
            <w:tcW w:w="887" w:type="dxa"/>
            <w:tcBorders>
              <w:bottom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96" w:type="dxa"/>
            <w:tcBorders>
              <w:bottom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8" w:hRule="atLeast"/>
        </w:trPr>
        <w:tc>
          <w:tcPr>
            <w:tcW w:w="1906" w:type="dxa"/>
            <w:tcBorders>
              <w:top w:val="single" w:color="000000" w:sz="4" w:space="0"/>
            </w:tcBorders>
            <w:vAlign w:val="top"/>
          </w:tcPr>
          <w:p>
            <w:pPr>
              <w:pStyle w:val="8"/>
              <w:spacing w:before="305" w:line="224" w:lineRule="auto"/>
              <w:ind w:left="733"/>
              <w:rPr>
                <w:sz w:val="28"/>
                <w:szCs w:val="28"/>
              </w:rPr>
            </w:pPr>
            <w:r>
              <w:rPr>
                <w:b/>
                <w:bCs/>
                <w:spacing w:val="-7"/>
                <w:sz w:val="28"/>
                <w:szCs w:val="28"/>
              </w:rPr>
              <w:t>Ⅲ级</w:t>
            </w:r>
          </w:p>
        </w:tc>
        <w:tc>
          <w:tcPr>
            <w:tcW w:w="889" w:type="dxa"/>
            <w:tcBorders>
              <w:top w:val="single" w:color="000000" w:sz="4" w:space="0"/>
            </w:tcBorders>
            <w:vAlign w:val="top"/>
          </w:tcPr>
          <w:p>
            <w:pPr>
              <w:spacing w:before="274" w:line="409" w:lineRule="exact"/>
              <w:ind w:left="425"/>
              <w:rPr>
                <w:rFonts w:ascii="宋体" w:hAnsi="宋体" w:eastAsia="宋体" w:cs="宋体"/>
                <w:sz w:val="31"/>
                <w:szCs w:val="31"/>
              </w:rPr>
            </w:pPr>
            <w:r>
              <w:rPr>
                <w:rFonts w:ascii="宋体" w:hAnsi="宋体" w:eastAsia="宋体" w:cs="宋体"/>
                <w:position w:val="1"/>
                <w:sz w:val="31"/>
                <w:szCs w:val="31"/>
              </w:rPr>
              <w:t>√</w:t>
            </w:r>
          </w:p>
        </w:tc>
        <w:tc>
          <w:tcPr>
            <w:tcW w:w="892" w:type="dxa"/>
            <w:tcBorders>
              <w:top w:val="single" w:color="000000" w:sz="4" w:space="0"/>
            </w:tcBorders>
            <w:vAlign w:val="top"/>
          </w:tcPr>
          <w:p>
            <w:pPr>
              <w:spacing w:before="274" w:line="409" w:lineRule="exact"/>
              <w:ind w:left="427"/>
              <w:rPr>
                <w:rFonts w:ascii="宋体" w:hAnsi="宋体" w:eastAsia="宋体" w:cs="宋体"/>
                <w:sz w:val="31"/>
                <w:szCs w:val="31"/>
              </w:rPr>
            </w:pPr>
            <w:r>
              <w:rPr>
                <w:rFonts w:ascii="宋体" w:hAnsi="宋体" w:eastAsia="宋体" w:cs="宋体"/>
                <w:position w:val="1"/>
                <w:sz w:val="31"/>
                <w:szCs w:val="31"/>
              </w:rPr>
              <w:t>√</w:t>
            </w:r>
          </w:p>
        </w:tc>
        <w:tc>
          <w:tcPr>
            <w:tcW w:w="889" w:type="dxa"/>
            <w:tcBorders>
              <w:top w:val="single" w:color="000000" w:sz="4" w:space="0"/>
            </w:tcBorders>
            <w:vAlign w:val="top"/>
          </w:tcPr>
          <w:p>
            <w:pPr>
              <w:spacing w:before="274" w:line="409" w:lineRule="exact"/>
              <w:ind w:left="428"/>
              <w:rPr>
                <w:rFonts w:ascii="宋体" w:hAnsi="宋体" w:eastAsia="宋体" w:cs="宋体"/>
                <w:sz w:val="31"/>
                <w:szCs w:val="31"/>
              </w:rPr>
            </w:pPr>
            <w:r>
              <w:rPr>
                <w:rFonts w:ascii="宋体" w:hAnsi="宋体" w:eastAsia="宋体" w:cs="宋体"/>
                <w:position w:val="1"/>
                <w:sz w:val="31"/>
                <w:szCs w:val="31"/>
              </w:rPr>
              <w:t>√</w:t>
            </w:r>
          </w:p>
        </w:tc>
        <w:tc>
          <w:tcPr>
            <w:tcW w:w="891" w:type="dxa"/>
            <w:tcBorders>
              <w:top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90" w:type="dxa"/>
            <w:tcBorders>
              <w:top w:val="single" w:color="000000" w:sz="4" w:space="0"/>
            </w:tcBorders>
            <w:vAlign w:val="top"/>
          </w:tcPr>
          <w:p>
            <w:pPr>
              <w:spacing w:before="274" w:line="409" w:lineRule="exact"/>
              <w:ind w:left="431"/>
              <w:rPr>
                <w:rFonts w:ascii="宋体" w:hAnsi="宋体" w:eastAsia="宋体" w:cs="宋体"/>
                <w:sz w:val="31"/>
                <w:szCs w:val="31"/>
              </w:rPr>
            </w:pPr>
            <w:r>
              <w:rPr>
                <w:rFonts w:ascii="宋体" w:hAnsi="宋体" w:eastAsia="宋体" w:cs="宋体"/>
                <w:position w:val="1"/>
                <w:sz w:val="31"/>
                <w:szCs w:val="31"/>
              </w:rPr>
              <w:t>√</w:t>
            </w:r>
          </w:p>
        </w:tc>
        <w:tc>
          <w:tcPr>
            <w:tcW w:w="887" w:type="dxa"/>
            <w:tcBorders>
              <w:top w:val="single" w:color="000000" w:sz="4" w:space="0"/>
            </w:tcBorders>
            <w:vAlign w:val="top"/>
          </w:tcPr>
          <w:p>
            <w:pPr>
              <w:spacing w:before="274" w:line="409" w:lineRule="exact"/>
              <w:ind w:left="429"/>
              <w:rPr>
                <w:rFonts w:ascii="宋体" w:hAnsi="宋体" w:eastAsia="宋体" w:cs="宋体"/>
                <w:sz w:val="31"/>
                <w:szCs w:val="31"/>
              </w:rPr>
            </w:pPr>
            <w:r>
              <w:rPr>
                <w:rFonts w:ascii="宋体" w:hAnsi="宋体" w:eastAsia="宋体" w:cs="宋体"/>
                <w:position w:val="1"/>
                <w:sz w:val="31"/>
                <w:szCs w:val="31"/>
              </w:rPr>
              <w:t>√</w:t>
            </w:r>
          </w:p>
        </w:tc>
        <w:tc>
          <w:tcPr>
            <w:tcW w:w="896" w:type="dxa"/>
            <w:tcBorders>
              <w:top w:val="single" w:color="000000" w:sz="4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5" w:hRule="atLeast"/>
        </w:trPr>
        <w:tc>
          <w:tcPr>
            <w:tcW w:w="1906" w:type="dxa"/>
            <w:vAlign w:val="top"/>
          </w:tcPr>
          <w:p>
            <w:pPr>
              <w:pStyle w:val="8"/>
              <w:spacing w:before="308" w:line="224" w:lineRule="auto"/>
              <w:ind w:left="745"/>
              <w:rPr>
                <w:sz w:val="28"/>
                <w:szCs w:val="28"/>
              </w:rPr>
            </w:pPr>
            <w:r>
              <w:rPr>
                <w:b/>
                <w:bCs/>
                <w:spacing w:val="-13"/>
                <w:sz w:val="28"/>
                <w:szCs w:val="28"/>
              </w:rPr>
              <w:t>Ⅳ级</w:t>
            </w:r>
          </w:p>
        </w:tc>
        <w:tc>
          <w:tcPr>
            <w:tcW w:w="889" w:type="dxa"/>
            <w:vAlign w:val="top"/>
          </w:tcPr>
          <w:p>
            <w:pPr>
              <w:spacing w:before="277" w:line="409" w:lineRule="exact"/>
              <w:ind w:left="425"/>
              <w:rPr>
                <w:rFonts w:ascii="宋体" w:hAnsi="宋体" w:eastAsia="宋体" w:cs="宋体"/>
                <w:sz w:val="31"/>
                <w:szCs w:val="31"/>
              </w:rPr>
            </w:pPr>
            <w:r>
              <w:rPr>
                <w:rFonts w:ascii="宋体" w:hAnsi="宋体" w:eastAsia="宋体" w:cs="宋体"/>
                <w:position w:val="1"/>
                <w:sz w:val="31"/>
                <w:szCs w:val="31"/>
              </w:rPr>
              <w:t>√</w:t>
            </w:r>
          </w:p>
        </w:tc>
        <w:tc>
          <w:tcPr>
            <w:tcW w:w="892" w:type="dxa"/>
            <w:vAlign w:val="top"/>
          </w:tcPr>
          <w:p>
            <w:pPr>
              <w:spacing w:before="277" w:line="409" w:lineRule="exact"/>
              <w:ind w:left="427"/>
              <w:rPr>
                <w:rFonts w:ascii="宋体" w:hAnsi="宋体" w:eastAsia="宋体" w:cs="宋体"/>
                <w:sz w:val="31"/>
                <w:szCs w:val="31"/>
              </w:rPr>
            </w:pPr>
            <w:r>
              <w:rPr>
                <w:rFonts w:ascii="宋体" w:hAnsi="宋体" w:eastAsia="宋体" w:cs="宋体"/>
                <w:position w:val="1"/>
                <w:sz w:val="31"/>
                <w:szCs w:val="31"/>
              </w:rPr>
              <w:t>√</w:t>
            </w:r>
          </w:p>
        </w:tc>
        <w:tc>
          <w:tcPr>
            <w:tcW w:w="889" w:type="dxa"/>
            <w:vAlign w:val="top"/>
          </w:tcPr>
          <w:p>
            <w:pPr>
              <w:spacing w:before="277" w:line="409" w:lineRule="exact"/>
              <w:ind w:left="428"/>
              <w:rPr>
                <w:rFonts w:ascii="宋体" w:hAnsi="宋体" w:eastAsia="宋体" w:cs="宋体"/>
                <w:sz w:val="31"/>
                <w:szCs w:val="31"/>
              </w:rPr>
            </w:pPr>
            <w:r>
              <w:rPr>
                <w:rFonts w:ascii="宋体" w:hAnsi="宋体" w:eastAsia="宋体" w:cs="宋体"/>
                <w:position w:val="1"/>
                <w:sz w:val="31"/>
                <w:szCs w:val="31"/>
              </w:rPr>
              <w:t>√</w:t>
            </w:r>
          </w:p>
        </w:tc>
        <w:tc>
          <w:tcPr>
            <w:tcW w:w="891" w:type="dxa"/>
            <w:vAlign w:val="top"/>
          </w:tcPr>
          <w:p>
            <w:pPr>
              <w:spacing w:before="277" w:line="409" w:lineRule="exact"/>
              <w:ind w:left="431"/>
              <w:rPr>
                <w:rFonts w:ascii="宋体" w:hAnsi="宋体" w:eastAsia="宋体" w:cs="宋体"/>
                <w:sz w:val="31"/>
                <w:szCs w:val="31"/>
              </w:rPr>
            </w:pPr>
            <w:r>
              <w:rPr>
                <w:rFonts w:ascii="宋体" w:hAnsi="宋体" w:eastAsia="宋体" w:cs="宋体"/>
                <w:position w:val="1"/>
                <w:sz w:val="31"/>
                <w:szCs w:val="31"/>
              </w:rPr>
              <w:t>√</w:t>
            </w:r>
          </w:p>
        </w:tc>
        <w:tc>
          <w:tcPr>
            <w:tcW w:w="89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87" w:type="dxa"/>
            <w:vAlign w:val="top"/>
          </w:tcPr>
          <w:p>
            <w:pPr>
              <w:spacing w:before="277" w:line="409" w:lineRule="exact"/>
              <w:ind w:left="429"/>
              <w:rPr>
                <w:rFonts w:ascii="宋体" w:hAnsi="宋体" w:eastAsia="宋体" w:cs="宋体"/>
                <w:sz w:val="31"/>
                <w:szCs w:val="31"/>
              </w:rPr>
            </w:pPr>
            <w:r>
              <w:rPr>
                <w:rFonts w:ascii="宋体" w:hAnsi="宋体" w:eastAsia="宋体" w:cs="宋体"/>
                <w:position w:val="1"/>
                <w:sz w:val="31"/>
                <w:szCs w:val="31"/>
              </w:rPr>
              <w:t>√</w:t>
            </w:r>
          </w:p>
        </w:tc>
        <w:tc>
          <w:tcPr>
            <w:tcW w:w="896" w:type="dxa"/>
            <w:vAlign w:val="top"/>
          </w:tcPr>
          <w:p>
            <w:pPr>
              <w:spacing w:before="277" w:line="409" w:lineRule="exact"/>
              <w:ind w:left="432"/>
              <w:rPr>
                <w:rFonts w:ascii="宋体" w:hAnsi="宋体" w:eastAsia="宋体" w:cs="宋体"/>
                <w:sz w:val="31"/>
                <w:szCs w:val="31"/>
              </w:rPr>
            </w:pPr>
            <w:r>
              <w:rPr>
                <w:rFonts w:ascii="宋体" w:hAnsi="宋体" w:eastAsia="宋体" w:cs="宋体"/>
                <w:position w:val="1"/>
                <w:sz w:val="31"/>
                <w:szCs w:val="31"/>
              </w:rPr>
              <w:t>√</w:t>
            </w:r>
          </w:p>
        </w:tc>
      </w:tr>
    </w:tbl>
    <w:p>
      <w:pPr>
        <w:pStyle w:val="2"/>
        <w:spacing w:line="351" w:lineRule="auto"/>
      </w:pPr>
    </w:p>
    <w:p>
      <w:pPr>
        <w:pStyle w:val="2"/>
        <w:spacing w:line="351" w:lineRule="auto"/>
      </w:pPr>
    </w:p>
    <w:p>
      <w:pPr>
        <w:spacing w:before="100" w:line="233" w:lineRule="auto"/>
        <w:ind w:left="659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5"/>
          <w:sz w:val="31"/>
          <w:szCs w:val="31"/>
        </w:rPr>
        <w:t>（1）多种灾害预警</w:t>
      </w:r>
    </w:p>
    <w:p>
      <w:pPr>
        <w:spacing w:before="209" w:line="349" w:lineRule="auto"/>
        <w:ind w:right="12" w:firstLine="67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2"/>
          <w:sz w:val="31"/>
          <w:szCs w:val="31"/>
        </w:rPr>
        <w:t>当同时发生两种以上气象灾害，且分别达到不同预警级别</w:t>
      </w:r>
      <w:r>
        <w:rPr>
          <w:rFonts w:ascii="仿宋" w:hAnsi="仿宋" w:eastAsia="仿宋" w:cs="仿宋"/>
          <w:spacing w:val="1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1"/>
          <w:sz w:val="31"/>
          <w:szCs w:val="31"/>
        </w:rPr>
        <w:t>时，按照各自预警级别分别预警。</w:t>
      </w:r>
      <w:r>
        <w:rPr>
          <w:rFonts w:ascii="仿宋" w:hAnsi="仿宋" w:eastAsia="仿宋" w:cs="仿宋"/>
          <w:spacing w:val="-8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1"/>
          <w:sz w:val="31"/>
          <w:szCs w:val="31"/>
        </w:rPr>
        <w:t>当同时发生两种以上气象灾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害，且均没有达到预警标准，但可能或已经造成一定影响时，</w:t>
      </w:r>
      <w:r>
        <w:rPr>
          <w:rFonts w:ascii="仿宋" w:hAnsi="仿宋" w:eastAsia="仿宋" w:cs="仿宋"/>
          <w:spacing w:val="1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视情况进行预警。</w:t>
      </w:r>
    </w:p>
    <w:p>
      <w:pPr>
        <w:spacing w:before="55" w:line="236" w:lineRule="auto"/>
        <w:ind w:left="659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3"/>
          <w:sz w:val="31"/>
          <w:szCs w:val="31"/>
        </w:rPr>
        <w:t>（2）名词术语</w:t>
      </w:r>
    </w:p>
    <w:p>
      <w:pPr>
        <w:spacing w:before="202" w:line="347" w:lineRule="auto"/>
        <w:ind w:left="3" w:firstLine="61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暴雪一般指24小时内累积（暴雪融化为水）降水量达10毫米</w:t>
      </w:r>
      <w:r>
        <w:rPr>
          <w:rFonts w:ascii="仿宋" w:hAnsi="仿宋" w:eastAsia="仿宋" w:cs="仿宋"/>
          <w:spacing w:val="1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或以上，或12小时内累积降水量达6毫米或以上的固态降水，会对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农牧业、交通、电力、通信设施等造成危害。</w:t>
      </w:r>
    </w:p>
    <w:p>
      <w:pPr>
        <w:spacing w:before="55" w:line="341" w:lineRule="auto"/>
        <w:ind w:left="13" w:firstLine="60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3"/>
          <w:sz w:val="31"/>
          <w:szCs w:val="31"/>
        </w:rPr>
        <w:t>寒潮是指强冷空气的突发性侵袭活动，其带来的</w:t>
      </w:r>
      <w:r>
        <w:rPr>
          <w:rFonts w:ascii="仿宋" w:hAnsi="仿宋" w:eastAsia="仿宋" w:cs="仿宋"/>
          <w:spacing w:val="2"/>
          <w:sz w:val="31"/>
          <w:szCs w:val="31"/>
        </w:rPr>
        <w:t>大风、降温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等天气现象，会对农牧业、交通、人体健康、能源供应等造成危</w:t>
      </w:r>
    </w:p>
    <w:p>
      <w:pPr>
        <w:spacing w:line="341" w:lineRule="auto"/>
        <w:rPr>
          <w:rFonts w:ascii="仿宋" w:hAnsi="仿宋" w:eastAsia="仿宋" w:cs="仿宋"/>
          <w:sz w:val="31"/>
          <w:szCs w:val="31"/>
        </w:rPr>
        <w:sectPr>
          <w:footerReference r:id="rId40" w:type="default"/>
          <w:pgSz w:w="11906" w:h="16839"/>
          <w:pgMar w:top="1431" w:right="1603" w:bottom="1152" w:left="1550" w:header="0" w:footer="987" w:gutter="0"/>
          <w:pgNumType w:fmt="decimal"/>
          <w:cols w:space="720" w:num="1"/>
        </w:sectPr>
      </w:pPr>
    </w:p>
    <w:p>
      <w:pPr>
        <w:pStyle w:val="2"/>
        <w:spacing w:line="327" w:lineRule="auto"/>
      </w:pPr>
    </w:p>
    <w:p>
      <w:pPr>
        <w:pStyle w:val="2"/>
        <w:spacing w:line="327" w:lineRule="auto"/>
      </w:pPr>
    </w:p>
    <w:p>
      <w:pPr>
        <w:spacing w:before="101" w:line="229" w:lineRule="auto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7"/>
          <w:sz w:val="31"/>
          <w:szCs w:val="31"/>
        </w:rPr>
        <w:t>害。</w:t>
      </w:r>
    </w:p>
    <w:p>
      <w:pPr>
        <w:spacing w:before="217" w:line="341" w:lineRule="auto"/>
        <w:ind w:left="18" w:right="55" w:firstLine="62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1"/>
          <w:sz w:val="31"/>
          <w:szCs w:val="31"/>
        </w:rPr>
        <w:t>低温是指气温较常年异常偏低的天气现象，会对农牧业、</w:t>
      </w:r>
      <w:r>
        <w:rPr>
          <w:rFonts w:ascii="仿宋" w:hAnsi="仿宋" w:eastAsia="仿宋" w:cs="仿宋"/>
          <w:spacing w:val="1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能源供应、人体健康等造成危害。</w:t>
      </w:r>
    </w:p>
    <w:p>
      <w:pPr>
        <w:spacing w:before="53" w:line="342" w:lineRule="auto"/>
        <w:ind w:firstLine="64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3"/>
          <w:sz w:val="31"/>
          <w:szCs w:val="31"/>
        </w:rPr>
        <w:t>霜冻是指地面温度降到零摄氏度或以下导致植物损伤的灾</w:t>
      </w:r>
      <w:r>
        <w:rPr>
          <w:rFonts w:ascii="仿宋" w:hAnsi="仿宋" w:eastAsia="仿宋" w:cs="仿宋"/>
          <w:spacing w:val="1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7"/>
          <w:sz w:val="31"/>
          <w:szCs w:val="31"/>
        </w:rPr>
        <w:t>害。</w:t>
      </w:r>
    </w:p>
    <w:p>
      <w:pPr>
        <w:spacing w:before="52" w:line="341" w:lineRule="auto"/>
        <w:ind w:left="1" w:firstLine="64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4"/>
          <w:sz w:val="31"/>
          <w:szCs w:val="31"/>
        </w:rPr>
        <w:t>冰冻是指雨、雪、雾在物体上冻结成冰的天</w:t>
      </w:r>
      <w:r>
        <w:rPr>
          <w:rFonts w:ascii="仿宋" w:hAnsi="仿宋" w:eastAsia="仿宋" w:cs="仿宋"/>
          <w:spacing w:val="13"/>
          <w:sz w:val="31"/>
          <w:szCs w:val="31"/>
        </w:rPr>
        <w:t>气现象，会对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农牧业、林业、交通和电力、通信设施等造成危害。</w:t>
      </w:r>
    </w:p>
    <w:p>
      <w:pPr>
        <w:spacing w:before="52" w:line="342" w:lineRule="auto"/>
        <w:ind w:left="18" w:firstLine="62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3"/>
          <w:sz w:val="31"/>
          <w:szCs w:val="31"/>
        </w:rPr>
        <w:t>大雾是指空气中悬浮的微小水滴或冰晶使能见度显著降低</w:t>
      </w:r>
      <w:r>
        <w:rPr>
          <w:rFonts w:ascii="仿宋" w:hAnsi="仿宋" w:eastAsia="仿宋" w:cs="仿宋"/>
          <w:spacing w:val="1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的天气现象，会对交通、</w:t>
      </w:r>
      <w:r>
        <w:rPr>
          <w:rFonts w:ascii="仿宋" w:hAnsi="仿宋" w:eastAsia="仿宋" w:cs="仿宋"/>
          <w:spacing w:val="-8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电力、人体健康等造成危害。</w:t>
      </w:r>
    </w:p>
    <w:p>
      <w:pPr>
        <w:spacing w:before="52" w:line="342" w:lineRule="auto"/>
        <w:ind w:left="16" w:firstLine="62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4"/>
          <w:sz w:val="31"/>
          <w:szCs w:val="31"/>
        </w:rPr>
        <w:t>霾是指空气中悬浮的微小尘粒、烟粒或盐粒</w:t>
      </w:r>
      <w:r>
        <w:rPr>
          <w:rFonts w:ascii="仿宋" w:hAnsi="仿宋" w:eastAsia="仿宋" w:cs="仿宋"/>
          <w:spacing w:val="13"/>
          <w:sz w:val="31"/>
          <w:szCs w:val="31"/>
        </w:rPr>
        <w:t>使能见度显著</w:t>
      </w:r>
      <w:r>
        <w:rPr>
          <w:rFonts w:ascii="仿宋" w:hAnsi="仿宋" w:eastAsia="仿宋" w:cs="仿宋"/>
          <w:sz w:val="31"/>
          <w:szCs w:val="31"/>
        </w:rPr>
        <w:t xml:space="preserve"> </w:t>
      </w:r>
      <w:bookmarkStart w:id="151" w:name="bookmark96"/>
      <w:bookmarkEnd w:id="151"/>
      <w:r>
        <w:rPr>
          <w:rFonts w:ascii="仿宋" w:hAnsi="仿宋" w:eastAsia="仿宋" w:cs="仿宋"/>
          <w:spacing w:val="8"/>
          <w:sz w:val="31"/>
          <w:szCs w:val="31"/>
        </w:rPr>
        <w:t>降低的天气现象，会对交通、环境、人体健康等造成危害。</w:t>
      </w:r>
    </w:p>
    <w:p>
      <w:pPr>
        <w:spacing w:line="342" w:lineRule="auto"/>
        <w:rPr>
          <w:rFonts w:ascii="仿宋" w:hAnsi="仿宋" w:eastAsia="仿宋" w:cs="仿宋"/>
          <w:sz w:val="31"/>
          <w:szCs w:val="31"/>
        </w:rPr>
        <w:sectPr>
          <w:footerReference r:id="rId41" w:type="default"/>
          <w:pgSz w:w="11906" w:h="16839"/>
          <w:pgMar w:top="1431" w:right="1615" w:bottom="1152" w:left="1552" w:header="0" w:footer="987" w:gutter="0"/>
          <w:pgNumType w:fmt="decimal"/>
          <w:cols w:space="720" w:num="1"/>
        </w:sectPr>
      </w:pPr>
    </w:p>
    <w:p>
      <w:pPr>
        <w:pStyle w:val="2"/>
        <w:spacing w:line="249" w:lineRule="auto"/>
      </w:pPr>
    </w:p>
    <w:p>
      <w:pPr>
        <w:pStyle w:val="2"/>
        <w:spacing w:line="249" w:lineRule="auto"/>
      </w:pPr>
    </w:p>
    <w:p>
      <w:pPr>
        <w:spacing w:before="100" w:line="230" w:lineRule="auto"/>
        <w:outlineLvl w:val="1"/>
        <w:rPr>
          <w:rFonts w:hint="eastAsia" w:ascii="黑体" w:hAnsi="黑体" w:eastAsia="黑体" w:cs="黑体"/>
          <w:sz w:val="31"/>
          <w:szCs w:val="31"/>
          <w:lang w:val="en-US" w:eastAsia="zh-CN"/>
        </w:rPr>
      </w:pPr>
      <w:r>
        <w:rPr>
          <w:rFonts w:ascii="黑体" w:hAnsi="黑体" w:eastAsia="黑体" w:cs="黑体"/>
          <w:spacing w:val="-4"/>
          <w:sz w:val="31"/>
          <w:szCs w:val="31"/>
        </w:rPr>
        <w:t>附件</w:t>
      </w:r>
      <w:r>
        <w:rPr>
          <w:rFonts w:ascii="黑体" w:hAnsi="黑体" w:eastAsia="黑体" w:cs="黑体"/>
          <w:spacing w:val="-60"/>
          <w:sz w:val="31"/>
          <w:szCs w:val="31"/>
        </w:rPr>
        <w:t xml:space="preserve"> </w:t>
      </w:r>
      <w:r>
        <w:rPr>
          <w:rFonts w:hint="eastAsia" w:ascii="黑体" w:hAnsi="黑体" w:eastAsia="黑体" w:cs="黑体"/>
          <w:spacing w:val="-60"/>
          <w:sz w:val="31"/>
          <w:szCs w:val="31"/>
          <w:lang w:val="en-US" w:eastAsia="zh-CN"/>
        </w:rPr>
        <w:t>3</w:t>
      </w:r>
    </w:p>
    <w:p>
      <w:pPr>
        <w:pStyle w:val="2"/>
        <w:spacing w:line="308" w:lineRule="auto"/>
      </w:pPr>
    </w:p>
    <w:p>
      <w:pPr>
        <w:pStyle w:val="2"/>
        <w:spacing w:line="309" w:lineRule="auto"/>
      </w:pPr>
    </w:p>
    <w:p>
      <w:pPr>
        <w:spacing w:before="114" w:line="227" w:lineRule="auto"/>
        <w:ind w:left="1886"/>
        <w:rPr>
          <w:rFonts w:ascii="黑体" w:hAnsi="黑体" w:eastAsia="黑体" w:cs="黑体"/>
          <w:sz w:val="35"/>
          <w:szCs w:val="35"/>
        </w:rPr>
      </w:pPr>
      <w:r>
        <w:rPr>
          <w:rFonts w:ascii="黑体" w:hAnsi="黑体" w:eastAsia="黑体" w:cs="黑体"/>
          <w:spacing w:val="8"/>
          <w:sz w:val="35"/>
          <w:szCs w:val="35"/>
        </w:rPr>
        <w:t>周口市淮阳区低温雨雪冰冻灾害</w:t>
      </w:r>
    </w:p>
    <w:p>
      <w:pPr>
        <w:spacing w:before="193" w:line="228" w:lineRule="auto"/>
        <w:ind w:left="3327"/>
        <w:outlineLvl w:val="1"/>
        <w:rPr>
          <w:rFonts w:ascii="黑体" w:hAnsi="黑体" w:eastAsia="黑体" w:cs="黑体"/>
          <w:sz w:val="35"/>
          <w:szCs w:val="35"/>
        </w:rPr>
      </w:pPr>
      <w:bookmarkStart w:id="152" w:name="bookmark95"/>
      <w:bookmarkEnd w:id="152"/>
      <w:r>
        <w:rPr>
          <w:rFonts w:ascii="黑体" w:hAnsi="黑体" w:eastAsia="黑体" w:cs="黑体"/>
          <w:spacing w:val="7"/>
          <w:sz w:val="35"/>
          <w:szCs w:val="35"/>
        </w:rPr>
        <w:t>应急指挥手册</w:t>
      </w: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  <w:spacing w:line="241" w:lineRule="auto"/>
      </w:pPr>
    </w:p>
    <w:p>
      <w:pPr>
        <w:pStyle w:val="2"/>
        <w:spacing w:line="241" w:lineRule="auto"/>
      </w:pPr>
    </w:p>
    <w:p>
      <w:pPr>
        <w:pStyle w:val="2"/>
        <w:spacing w:line="241" w:lineRule="auto"/>
      </w:pPr>
    </w:p>
    <w:p>
      <w:pPr>
        <w:pStyle w:val="2"/>
        <w:spacing w:line="241" w:lineRule="auto"/>
      </w:pPr>
    </w:p>
    <w:p>
      <w:pPr>
        <w:pStyle w:val="2"/>
        <w:spacing w:line="241" w:lineRule="auto"/>
      </w:pPr>
    </w:p>
    <w:p>
      <w:pPr>
        <w:pStyle w:val="2"/>
        <w:spacing w:line="241" w:lineRule="auto"/>
      </w:pPr>
    </w:p>
    <w:p>
      <w:pPr>
        <w:pStyle w:val="2"/>
        <w:spacing w:line="241" w:lineRule="auto"/>
      </w:pPr>
    </w:p>
    <w:p>
      <w:pPr>
        <w:pStyle w:val="2"/>
        <w:spacing w:line="241" w:lineRule="auto"/>
      </w:pPr>
    </w:p>
    <w:p>
      <w:pPr>
        <w:pStyle w:val="2"/>
        <w:spacing w:line="241" w:lineRule="auto"/>
      </w:pPr>
    </w:p>
    <w:p>
      <w:pPr>
        <w:pStyle w:val="2"/>
        <w:spacing w:line="241" w:lineRule="auto"/>
      </w:pPr>
    </w:p>
    <w:p>
      <w:pPr>
        <w:pStyle w:val="2"/>
        <w:spacing w:line="241" w:lineRule="auto"/>
      </w:pPr>
    </w:p>
    <w:p>
      <w:pPr>
        <w:pStyle w:val="2"/>
        <w:spacing w:line="241" w:lineRule="auto"/>
      </w:pPr>
    </w:p>
    <w:p>
      <w:pPr>
        <w:pStyle w:val="2"/>
        <w:spacing w:line="241" w:lineRule="auto"/>
      </w:pPr>
    </w:p>
    <w:p>
      <w:pPr>
        <w:pStyle w:val="2"/>
        <w:spacing w:line="241" w:lineRule="auto"/>
      </w:pPr>
    </w:p>
    <w:p>
      <w:pPr>
        <w:pStyle w:val="2"/>
        <w:spacing w:line="241" w:lineRule="auto"/>
      </w:pPr>
    </w:p>
    <w:p>
      <w:pPr>
        <w:spacing w:before="100" w:line="357" w:lineRule="auto"/>
        <w:ind w:left="3481" w:right="1929" w:hanging="1316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周口市淮阳区减灾委员会办公室</w:t>
      </w:r>
      <w:r>
        <w:rPr>
          <w:rFonts w:ascii="黑体" w:hAnsi="黑体" w:eastAsia="黑体" w:cs="黑体"/>
          <w:spacing w:val="11"/>
          <w:sz w:val="31"/>
          <w:szCs w:val="31"/>
        </w:rPr>
        <w:t xml:space="preserve"> </w:t>
      </w:r>
      <w:r>
        <w:rPr>
          <w:rFonts w:ascii="黑体" w:hAnsi="黑体" w:eastAsia="黑体" w:cs="黑体"/>
          <w:spacing w:val="-2"/>
          <w:sz w:val="31"/>
          <w:szCs w:val="31"/>
        </w:rPr>
        <w:t>202</w:t>
      </w:r>
      <w:r>
        <w:rPr>
          <w:rFonts w:hint="eastAsia" w:ascii="黑体" w:hAnsi="黑体" w:eastAsia="黑体" w:cs="黑体"/>
          <w:spacing w:val="-2"/>
          <w:sz w:val="31"/>
          <w:szCs w:val="31"/>
          <w:lang w:val="en-US" w:eastAsia="zh-CN"/>
        </w:rPr>
        <w:t>6</w:t>
      </w:r>
      <w:r>
        <w:rPr>
          <w:rFonts w:ascii="黑体" w:hAnsi="黑体" w:eastAsia="黑体" w:cs="黑体"/>
          <w:spacing w:val="-2"/>
          <w:sz w:val="31"/>
          <w:szCs w:val="31"/>
        </w:rPr>
        <w:t>年</w:t>
      </w:r>
      <w:r>
        <w:rPr>
          <w:rFonts w:ascii="黑体" w:hAnsi="黑体" w:eastAsia="黑体" w:cs="黑体"/>
          <w:spacing w:val="-45"/>
          <w:sz w:val="31"/>
          <w:szCs w:val="31"/>
        </w:rPr>
        <w:t xml:space="preserve"> </w:t>
      </w:r>
      <w:r>
        <w:rPr>
          <w:rFonts w:ascii="黑体" w:hAnsi="黑体" w:eastAsia="黑体" w:cs="黑体"/>
          <w:spacing w:val="-2"/>
          <w:sz w:val="31"/>
          <w:szCs w:val="31"/>
        </w:rPr>
        <w:t>1</w:t>
      </w:r>
      <w:r>
        <w:rPr>
          <w:rFonts w:ascii="黑体" w:hAnsi="黑体" w:eastAsia="黑体" w:cs="黑体"/>
          <w:spacing w:val="-55"/>
          <w:sz w:val="31"/>
          <w:szCs w:val="31"/>
        </w:rPr>
        <w:t xml:space="preserve"> </w:t>
      </w:r>
      <w:r>
        <w:rPr>
          <w:rFonts w:ascii="黑体" w:hAnsi="黑体" w:eastAsia="黑体" w:cs="黑体"/>
          <w:spacing w:val="-2"/>
          <w:sz w:val="31"/>
          <w:szCs w:val="31"/>
        </w:rPr>
        <w:t>月</w:t>
      </w:r>
    </w:p>
    <w:p>
      <w:pPr>
        <w:spacing w:line="357" w:lineRule="auto"/>
        <w:rPr>
          <w:rFonts w:ascii="黑体" w:hAnsi="黑体" w:eastAsia="黑体" w:cs="黑体"/>
          <w:sz w:val="31"/>
          <w:szCs w:val="31"/>
        </w:rPr>
        <w:sectPr>
          <w:footerReference r:id="rId42" w:type="default"/>
          <w:pgSz w:w="11906" w:h="16839"/>
          <w:pgMar w:top="1431" w:right="1785" w:bottom="1152" w:left="1561" w:header="0" w:footer="987" w:gutter="0"/>
          <w:pgNumType w:fmt="decimal"/>
          <w:cols w:space="720" w:num="1"/>
        </w:sectPr>
      </w:pPr>
    </w:p>
    <w:p>
      <w:pPr>
        <w:pStyle w:val="2"/>
        <w:spacing w:line="323" w:lineRule="auto"/>
      </w:pPr>
    </w:p>
    <w:p>
      <w:pPr>
        <w:spacing w:before="114" w:line="302" w:lineRule="auto"/>
        <w:ind w:left="3580" w:right="1571" w:hanging="2157"/>
        <w:rPr>
          <w:rFonts w:ascii="黑体" w:hAnsi="黑体" w:eastAsia="黑体" w:cs="黑体"/>
          <w:sz w:val="35"/>
          <w:szCs w:val="35"/>
        </w:rPr>
      </w:pPr>
      <w:r>
        <w:rPr>
          <w:rFonts w:ascii="黑体" w:hAnsi="黑体" w:eastAsia="黑体" w:cs="黑体"/>
          <w:spacing w:val="9"/>
          <w:sz w:val="35"/>
          <w:szCs w:val="35"/>
        </w:rPr>
        <w:t>周口市淮阳区低温雨雪冰冻灾害应急</w:t>
      </w:r>
      <w:r>
        <w:rPr>
          <w:rFonts w:ascii="黑体" w:hAnsi="黑体" w:eastAsia="黑体" w:cs="黑体"/>
          <w:sz w:val="35"/>
          <w:szCs w:val="35"/>
        </w:rPr>
        <w:t xml:space="preserve"> </w:t>
      </w:r>
      <w:r>
        <w:rPr>
          <w:rFonts w:ascii="黑体" w:hAnsi="黑体" w:eastAsia="黑体" w:cs="黑体"/>
          <w:spacing w:val="6"/>
          <w:sz w:val="35"/>
          <w:szCs w:val="35"/>
        </w:rPr>
        <w:t>指挥手册</w:t>
      </w:r>
    </w:p>
    <w:p>
      <w:pPr>
        <w:pStyle w:val="2"/>
        <w:spacing w:line="300" w:lineRule="auto"/>
      </w:pPr>
    </w:p>
    <w:p>
      <w:pPr>
        <w:pStyle w:val="2"/>
        <w:spacing w:line="300" w:lineRule="auto"/>
      </w:pPr>
    </w:p>
    <w:p>
      <w:pPr>
        <w:spacing w:before="101" w:line="359" w:lineRule="auto"/>
        <w:ind w:right="141" w:firstLine="637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有效应对极端寒冷天气引发的低温雨雪冰冻灾害，提高应 急指挥处置效率，根据《周口市淮阳区防范低温雨雪冰冻灾害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0"/>
          <w:sz w:val="31"/>
          <w:szCs w:val="31"/>
        </w:rPr>
        <w:t>应急预案》（以下简称《预案》</w:t>
      </w:r>
      <w:r>
        <w:rPr>
          <w:rFonts w:ascii="仿宋" w:hAnsi="仿宋" w:eastAsia="仿宋" w:cs="仿宋"/>
          <w:spacing w:val="-47"/>
          <w:sz w:val="31"/>
          <w:szCs w:val="31"/>
        </w:rPr>
        <w:t>），</w:t>
      </w:r>
      <w:r>
        <w:rPr>
          <w:rFonts w:ascii="仿宋" w:hAnsi="仿宋" w:eastAsia="仿宋" w:cs="仿宋"/>
          <w:spacing w:val="-10"/>
          <w:sz w:val="31"/>
          <w:szCs w:val="31"/>
        </w:rPr>
        <w:t>制定本手册。</w:t>
      </w:r>
    </w:p>
    <w:p>
      <w:pPr>
        <w:spacing w:before="53" w:line="227" w:lineRule="auto"/>
        <w:ind w:left="638"/>
        <w:outlineLvl w:val="1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一、应急响应行动指南</w:t>
      </w:r>
    </w:p>
    <w:p>
      <w:pPr>
        <w:spacing w:before="240" w:line="363" w:lineRule="auto"/>
        <w:ind w:firstLine="648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全区低温雨雪冰冻灾害发生后，由区政府低温</w:t>
      </w:r>
      <w:r>
        <w:rPr>
          <w:rFonts w:ascii="仿宋" w:hAnsi="仿宋" w:eastAsia="仿宋" w:cs="仿宋"/>
          <w:spacing w:val="7"/>
          <w:sz w:val="31"/>
          <w:szCs w:val="31"/>
        </w:rPr>
        <w:t>雨雪冰冻灾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8"/>
          <w:sz w:val="31"/>
          <w:szCs w:val="31"/>
        </w:rPr>
        <w:t>害应急指挥部（以下简称区指挥部）负责应急响应启动。应急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2"/>
          <w:sz w:val="31"/>
          <w:szCs w:val="31"/>
        </w:rPr>
        <w:t>响应一般按照从低到高的顺序进行，当达到或即将达到《预案》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应急响应启动标准时，区指挥部组织会商研判并决定启动或调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4"/>
          <w:sz w:val="31"/>
          <w:szCs w:val="31"/>
        </w:rPr>
        <w:t>整应急响应。</w:t>
      </w:r>
    </w:p>
    <w:p>
      <w:pPr>
        <w:spacing w:before="50" w:line="231" w:lineRule="auto"/>
        <w:ind w:left="658"/>
        <w:outlineLvl w:val="1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-5"/>
          <w:sz w:val="31"/>
          <w:szCs w:val="31"/>
        </w:rPr>
        <w:t xml:space="preserve">（一） </w:t>
      </w:r>
      <w:r>
        <w:rPr>
          <w:rFonts w:ascii="宋体" w:hAnsi="宋体" w:eastAsia="宋体" w:cs="宋体"/>
          <w:spacing w:val="-5"/>
          <w:sz w:val="31"/>
          <w:szCs w:val="31"/>
        </w:rPr>
        <w:t>Ⅰ</w:t>
      </w:r>
      <w:r>
        <w:rPr>
          <w:rFonts w:ascii="楷体" w:hAnsi="楷体" w:eastAsia="楷体" w:cs="楷体"/>
          <w:spacing w:val="-5"/>
          <w:sz w:val="31"/>
          <w:szCs w:val="31"/>
        </w:rPr>
        <w:t>级应急响应行动指南</w:t>
      </w:r>
    </w:p>
    <w:p>
      <w:pPr>
        <w:spacing w:before="235" w:line="358" w:lineRule="auto"/>
        <w:ind w:left="3" w:right="143" w:firstLine="672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当发生符合</w:t>
      </w:r>
      <w:r>
        <w:rPr>
          <w:rFonts w:ascii="仿宋" w:hAnsi="仿宋" w:eastAsia="仿宋" w:cs="仿宋"/>
          <w:spacing w:val="-3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I</w:t>
      </w:r>
      <w:r>
        <w:rPr>
          <w:rFonts w:ascii="仿宋" w:hAnsi="仿宋" w:eastAsia="仿宋" w:cs="仿宋"/>
          <w:spacing w:val="-4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级应急响应条件的事件时，区指挥部办公室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提出启动</w:t>
      </w:r>
      <w:r>
        <w:rPr>
          <w:rFonts w:ascii="仿宋" w:hAnsi="仿宋" w:eastAsia="仿宋" w:cs="仿宋"/>
          <w:spacing w:val="-4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I</w:t>
      </w:r>
      <w:r>
        <w:rPr>
          <w:rFonts w:ascii="仿宋" w:hAnsi="仿宋" w:eastAsia="仿宋" w:cs="仿宋"/>
          <w:spacing w:val="-4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级应急响应的建议，由指挥长审核后签发启动</w:t>
      </w:r>
      <w:r>
        <w:rPr>
          <w:rFonts w:ascii="仿宋" w:hAnsi="仿宋" w:eastAsia="仿宋" w:cs="仿宋"/>
          <w:spacing w:val="5"/>
          <w:sz w:val="31"/>
          <w:szCs w:val="31"/>
        </w:rPr>
        <w:t>；遇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紧急情况，</w:t>
      </w:r>
      <w:r>
        <w:rPr>
          <w:rFonts w:ascii="仿宋" w:hAnsi="仿宋" w:eastAsia="仿宋" w:cs="仿宋"/>
          <w:spacing w:val="-8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由指挥长决定。</w:t>
      </w:r>
    </w:p>
    <w:p>
      <w:pPr>
        <w:spacing w:before="57" w:line="359" w:lineRule="auto"/>
        <w:ind w:right="141" w:firstLine="65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5"/>
          <w:sz w:val="31"/>
          <w:szCs w:val="31"/>
        </w:rPr>
        <w:t>1.区指挥部下发启动</w:t>
      </w:r>
      <w:r>
        <w:rPr>
          <w:rFonts w:ascii="仿宋" w:hAnsi="仿宋" w:eastAsia="仿宋" w:cs="仿宋"/>
          <w:spacing w:val="-4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I</w:t>
      </w:r>
      <w:r>
        <w:rPr>
          <w:rFonts w:ascii="仿宋" w:hAnsi="仿宋" w:eastAsia="仿宋" w:cs="仿宋"/>
          <w:spacing w:val="-5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级应急响应的通知。相关乡（镇、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街道办事处）根据应急预案和灾害情况，应当已经启动应急响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6"/>
          <w:sz w:val="31"/>
          <w:szCs w:val="31"/>
        </w:rPr>
        <w:t>应。</w:t>
      </w:r>
    </w:p>
    <w:p>
      <w:pPr>
        <w:spacing w:before="50" w:line="335" w:lineRule="auto"/>
        <w:ind w:left="6" w:right="143" w:firstLine="629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2.发布指挥长令。通过公开发布应急值守、会商研判、重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点防御、统筹防范应对，做到“停、降、关、撤、拆</w:t>
      </w:r>
      <w:r>
        <w:rPr>
          <w:rFonts w:ascii="仿宋" w:hAnsi="仿宋" w:eastAsia="仿宋" w:cs="仿宋"/>
          <w:spacing w:val="-9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”，保障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人民群众生命财产安全。</w:t>
      </w:r>
    </w:p>
    <w:p>
      <w:pPr>
        <w:spacing w:line="335" w:lineRule="auto"/>
        <w:rPr>
          <w:rFonts w:ascii="仿宋" w:hAnsi="仿宋" w:eastAsia="仿宋" w:cs="仿宋"/>
          <w:sz w:val="31"/>
          <w:szCs w:val="31"/>
        </w:rPr>
        <w:sectPr>
          <w:footerReference r:id="rId43" w:type="default"/>
          <w:pgSz w:w="11906" w:h="16839"/>
          <w:pgMar w:top="1431" w:right="1502" w:bottom="1495" w:left="1664" w:header="0" w:footer="1330" w:gutter="0"/>
          <w:pgNumType w:fmt="decimal"/>
          <w:cols w:space="720" w:num="1"/>
        </w:sectPr>
      </w:pPr>
    </w:p>
    <w:p>
      <w:pPr>
        <w:pStyle w:val="2"/>
        <w:spacing w:line="388" w:lineRule="auto"/>
      </w:pPr>
    </w:p>
    <w:p>
      <w:pPr>
        <w:spacing w:before="101" w:line="358" w:lineRule="auto"/>
        <w:ind w:left="1" w:right="250" w:firstLine="636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3.成立专项工作组。区指挥部指挥长或或常务副指挥</w:t>
      </w:r>
      <w:r>
        <w:rPr>
          <w:rFonts w:ascii="仿宋" w:hAnsi="仿宋" w:eastAsia="仿宋" w:cs="仿宋"/>
          <w:spacing w:val="7"/>
          <w:sz w:val="31"/>
          <w:szCs w:val="31"/>
        </w:rPr>
        <w:t>长组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织动员部署，全体成员参加。区指挥部成立</w:t>
      </w:r>
      <w:r>
        <w:rPr>
          <w:rFonts w:ascii="仿宋" w:hAnsi="仿宋" w:eastAsia="仿宋" w:cs="仿宋"/>
          <w:spacing w:val="-6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9</w:t>
      </w:r>
      <w:r>
        <w:rPr>
          <w:rFonts w:ascii="仿宋" w:hAnsi="仿宋" w:eastAsia="仿宋" w:cs="仿宋"/>
          <w:spacing w:val="-5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个应急处置工作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组，在区指挥部办公室集中办公。</w:t>
      </w:r>
    </w:p>
    <w:p>
      <w:pPr>
        <w:spacing w:before="57" w:line="358" w:lineRule="auto"/>
        <w:ind w:right="248" w:firstLine="629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4.成立现场指挥部。根据抢险救灾工作需要，指导属地政</w:t>
      </w:r>
      <w:r>
        <w:rPr>
          <w:rFonts w:ascii="仿宋" w:hAnsi="仿宋" w:eastAsia="仿宋" w:cs="仿宋"/>
          <w:spacing w:val="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府设立现场指挥部，组织、指挥、协调、实施低温雨雪冰冻灾</w:t>
      </w:r>
      <w:r>
        <w:rPr>
          <w:rFonts w:ascii="仿宋" w:hAnsi="仿宋" w:eastAsia="仿宋" w:cs="仿宋"/>
          <w:spacing w:val="1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害现场应急处置工作。</w:t>
      </w:r>
    </w:p>
    <w:p>
      <w:pPr>
        <w:spacing w:before="61" w:line="365" w:lineRule="auto"/>
        <w:ind w:left="2" w:firstLine="634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5.指挥部发布公告。属地指挥机构发布全力做好抢险</w:t>
      </w:r>
      <w:r>
        <w:rPr>
          <w:rFonts w:ascii="仿宋" w:hAnsi="仿宋" w:eastAsia="仿宋" w:cs="仿宋"/>
          <w:spacing w:val="7"/>
          <w:sz w:val="31"/>
          <w:szCs w:val="31"/>
        </w:rPr>
        <w:t>救灾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8"/>
          <w:sz w:val="31"/>
          <w:szCs w:val="31"/>
        </w:rPr>
        <w:t>工作的公告，加强公众沟通，公布信息接收和咨询电话，向社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6"/>
          <w:sz w:val="31"/>
          <w:szCs w:val="31"/>
        </w:rPr>
        <w:t>会公告采取的有关特定措施、避免或减轻危害的建</w:t>
      </w:r>
      <w:r>
        <w:rPr>
          <w:rFonts w:ascii="仿宋" w:hAnsi="仿宋" w:eastAsia="仿宋" w:cs="仿宋"/>
          <w:spacing w:val="5"/>
          <w:sz w:val="31"/>
          <w:szCs w:val="31"/>
        </w:rPr>
        <w:t>议和劝告等，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明确风险监测、灾害预防和人员转移的相关措施。在极端天气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6"/>
          <w:sz w:val="31"/>
          <w:szCs w:val="31"/>
        </w:rPr>
        <w:t>影响下，充分利用健全完善“县、乡、村、组、户</w:t>
      </w:r>
      <w:r>
        <w:rPr>
          <w:rFonts w:ascii="仿宋" w:hAnsi="仿宋" w:eastAsia="仿宋" w:cs="仿宋"/>
          <w:spacing w:val="-9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”五级群防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4"/>
          <w:sz w:val="31"/>
          <w:szCs w:val="31"/>
        </w:rPr>
        <w:t>预警体系，事发地村（社区）和其他单位要立即进</w:t>
      </w:r>
      <w:r>
        <w:rPr>
          <w:rFonts w:ascii="仿宋" w:hAnsi="仿宋" w:eastAsia="仿宋" w:cs="仿宋"/>
          <w:spacing w:val="3"/>
          <w:sz w:val="31"/>
          <w:szCs w:val="31"/>
        </w:rPr>
        <w:t>行宣传动员，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统筹利用无线语音广播、手摇报警器、简易扩音器等手段，打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1"/>
          <w:sz w:val="31"/>
          <w:szCs w:val="31"/>
        </w:rPr>
        <w:t>通灾害事故风险报警“最后一公里</w:t>
      </w:r>
      <w:r>
        <w:rPr>
          <w:rFonts w:ascii="仿宋" w:hAnsi="仿宋" w:eastAsia="仿宋" w:cs="仿宋"/>
          <w:spacing w:val="-11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”，指导群</w:t>
      </w:r>
      <w:r>
        <w:rPr>
          <w:rFonts w:ascii="仿宋" w:hAnsi="仿宋" w:eastAsia="仿宋" w:cs="仿宋"/>
          <w:sz w:val="31"/>
          <w:szCs w:val="31"/>
        </w:rPr>
        <w:t>众做好防范应对。</w:t>
      </w:r>
    </w:p>
    <w:p>
      <w:pPr>
        <w:spacing w:before="51" w:line="364" w:lineRule="auto"/>
        <w:ind w:right="248" w:firstLine="633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6.监测预警报告。区气象、交通运输、公安等部门适时报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告低温、寒潮、暴雪、交通运输等监测预报预警信息，遇突发</w:t>
      </w:r>
      <w:r>
        <w:rPr>
          <w:rFonts w:ascii="仿宋" w:hAnsi="仿宋" w:eastAsia="仿宋" w:cs="仿宋"/>
          <w:spacing w:val="1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情况随时报告。区指挥部其他有关成员单位每日及时向区指挥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部报告工作动态。利用电视、广播、网络、微信、短信等，滚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动播出低温、雨雪、冰冻等灾害预警信息，利用各种渠道传播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灾害防御措施。</w:t>
      </w:r>
    </w:p>
    <w:p>
      <w:pPr>
        <w:spacing w:before="52" w:line="227" w:lineRule="auto"/>
        <w:ind w:left="63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7.部门实时联合会商。区指挥部指挥长或常务副指挥长及</w:t>
      </w:r>
    </w:p>
    <w:p>
      <w:pPr>
        <w:spacing w:line="227" w:lineRule="auto"/>
        <w:rPr>
          <w:rFonts w:ascii="仿宋" w:hAnsi="仿宋" w:eastAsia="仿宋" w:cs="仿宋"/>
          <w:sz w:val="31"/>
          <w:szCs w:val="31"/>
        </w:rPr>
        <w:sectPr>
          <w:footerReference r:id="rId44" w:type="default"/>
          <w:pgSz w:w="11906" w:h="16839"/>
          <w:pgMar w:top="1431" w:right="1395" w:bottom="1495" w:left="1665" w:header="0" w:footer="1330" w:gutter="0"/>
          <w:pgNumType w:fmt="decimal"/>
          <w:cols w:space="720" w:num="1"/>
        </w:sectPr>
      </w:pPr>
    </w:p>
    <w:p>
      <w:pPr>
        <w:pStyle w:val="2"/>
        <w:spacing w:line="387" w:lineRule="auto"/>
      </w:pPr>
    </w:p>
    <w:p>
      <w:pPr>
        <w:spacing w:before="101" w:line="359" w:lineRule="auto"/>
        <w:ind w:right="113" w:firstLine="22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时连线有关乡镇（街道）指挥机构，进行视频调度，并组织气</w:t>
      </w:r>
      <w:r>
        <w:rPr>
          <w:rFonts w:ascii="仿宋" w:hAnsi="仿宋" w:eastAsia="仿宋" w:cs="仿宋"/>
          <w:spacing w:val="1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象、发展改革、交通运输、公安、住建、应急、</w:t>
      </w:r>
      <w:r>
        <w:rPr>
          <w:rFonts w:ascii="仿宋" w:hAnsi="仿宋" w:eastAsia="仿宋" w:cs="仿宋"/>
          <w:spacing w:val="-6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自然资源、农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业农村等部门会商。</w:t>
      </w:r>
    </w:p>
    <w:p>
      <w:pPr>
        <w:spacing w:before="51" w:line="364" w:lineRule="auto"/>
        <w:ind w:right="113" w:firstLine="63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8.预置或调度救援力量。坚持生命至上的原则，组织预置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消防救援队伍、专业救援队伍、基层专兼职救援队伍和社会救 援力量，保持值班备勤和待命状态，动员后备人员做好参加应 急处置和救援工作准备。视情况预置除冰雪、清路障等装备、 物资，采取必要措施，确保交通、通信、供水、供电、供气、 供暖等公共设施的安全和正常运行。</w:t>
      </w:r>
    </w:p>
    <w:p>
      <w:pPr>
        <w:spacing w:before="56" w:line="361" w:lineRule="auto"/>
        <w:ind w:left="4" w:right="111" w:firstLine="64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灾害发生后，组织抢险队伍第一时间营救遇险人员，转移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安置受险情威胁的群众。依据实际灾情，由区指挥部向市有关</w:t>
      </w:r>
      <w:r>
        <w:rPr>
          <w:rFonts w:ascii="仿宋" w:hAnsi="仿宋" w:eastAsia="仿宋" w:cs="仿宋"/>
          <w:spacing w:val="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局、外县、区政府部门申请救援支援，按照程序请求调动解放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军、武警部队支援。</w:t>
      </w:r>
    </w:p>
    <w:p>
      <w:pPr>
        <w:spacing w:before="55" w:line="353" w:lineRule="auto"/>
        <w:ind w:left="13" w:right="111" w:firstLine="62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6"/>
          <w:sz w:val="31"/>
          <w:szCs w:val="31"/>
        </w:rPr>
        <w:t>视灾情、险情变化，由区指挥部指挥长宣布结束</w:t>
      </w:r>
      <w:r>
        <w:rPr>
          <w:rFonts w:ascii="仿宋" w:hAnsi="仿宋" w:eastAsia="仿宋" w:cs="仿宋"/>
          <w:spacing w:val="-4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I</w:t>
      </w:r>
      <w:r>
        <w:rPr>
          <w:rFonts w:ascii="仿宋" w:hAnsi="仿宋" w:eastAsia="仿宋" w:cs="仿宋"/>
          <w:spacing w:val="-5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级应急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6"/>
          <w:sz w:val="31"/>
          <w:szCs w:val="31"/>
        </w:rPr>
        <w:t>呴应。</w:t>
      </w:r>
    </w:p>
    <w:p>
      <w:pPr>
        <w:spacing w:before="50" w:line="231" w:lineRule="auto"/>
        <w:ind w:left="658"/>
        <w:outlineLvl w:val="1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1"/>
          <w:sz w:val="31"/>
          <w:szCs w:val="31"/>
        </w:rPr>
        <w:t>（二）</w:t>
      </w:r>
      <w:r>
        <w:rPr>
          <w:rFonts w:ascii="楷体" w:hAnsi="楷体" w:eastAsia="楷体" w:cs="楷体"/>
          <w:spacing w:val="-79"/>
          <w:sz w:val="31"/>
          <w:szCs w:val="31"/>
        </w:rPr>
        <w:t xml:space="preserve"> </w:t>
      </w:r>
      <w:r>
        <w:rPr>
          <w:rFonts w:ascii="宋体" w:hAnsi="宋体" w:eastAsia="宋体" w:cs="宋体"/>
          <w:spacing w:val="1"/>
          <w:sz w:val="31"/>
          <w:szCs w:val="31"/>
        </w:rPr>
        <w:t>Ⅱ</w:t>
      </w:r>
      <w:r>
        <w:rPr>
          <w:rFonts w:ascii="楷体" w:hAnsi="楷体" w:eastAsia="楷体" w:cs="楷体"/>
          <w:spacing w:val="1"/>
          <w:sz w:val="31"/>
          <w:szCs w:val="31"/>
        </w:rPr>
        <w:t>级应急响应行动指南</w:t>
      </w:r>
    </w:p>
    <w:p>
      <w:pPr>
        <w:spacing w:before="235" w:line="353" w:lineRule="auto"/>
        <w:ind w:left="3" w:firstLine="67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当发生符合Ⅱ级应急响应条件的事件时，区</w:t>
      </w:r>
      <w:r>
        <w:rPr>
          <w:rFonts w:ascii="仿宋" w:hAnsi="仿宋" w:eastAsia="仿宋" w:cs="仿宋"/>
          <w:spacing w:val="6"/>
          <w:sz w:val="31"/>
          <w:szCs w:val="31"/>
        </w:rPr>
        <w:t>指挥部办公室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提出启动</w:t>
      </w:r>
      <w:r>
        <w:rPr>
          <w:rFonts w:ascii="仿宋" w:hAnsi="仿宋" w:eastAsia="仿宋" w:cs="仿宋"/>
          <w:spacing w:val="-27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>II</w:t>
      </w:r>
      <w:r>
        <w:rPr>
          <w:rFonts w:ascii="仿宋" w:hAnsi="仿宋" w:eastAsia="仿宋" w:cs="仿宋"/>
          <w:spacing w:val="-5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级应急响应的建议，由区指挥部指挥长签发启动。</w:t>
      </w:r>
    </w:p>
    <w:p>
      <w:pPr>
        <w:spacing w:before="52" w:line="360" w:lineRule="auto"/>
        <w:ind w:right="111" w:firstLine="65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1.区指挥部下发启动Ⅱ级应急响应的通知。相关乡（镇、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街道办事处）根据应急预案和灾害情况，应当已经启动应急响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6"/>
          <w:sz w:val="31"/>
          <w:szCs w:val="31"/>
        </w:rPr>
        <w:t>应。</w:t>
      </w:r>
    </w:p>
    <w:p>
      <w:pPr>
        <w:spacing w:line="360" w:lineRule="auto"/>
        <w:rPr>
          <w:rFonts w:ascii="仿宋" w:hAnsi="仿宋" w:eastAsia="仿宋" w:cs="仿宋"/>
          <w:sz w:val="31"/>
          <w:szCs w:val="31"/>
        </w:rPr>
        <w:sectPr>
          <w:footerReference r:id="rId45" w:type="default"/>
          <w:pgSz w:w="11906" w:h="16839"/>
          <w:pgMar w:top="1431" w:right="1532" w:bottom="1495" w:left="1664" w:header="0" w:footer="1330" w:gutter="0"/>
          <w:pgNumType w:fmt="decimal"/>
          <w:cols w:space="720" w:num="1"/>
        </w:sectPr>
      </w:pPr>
    </w:p>
    <w:p>
      <w:pPr>
        <w:pStyle w:val="2"/>
        <w:spacing w:line="386" w:lineRule="auto"/>
      </w:pPr>
    </w:p>
    <w:p>
      <w:pPr>
        <w:spacing w:before="101" w:line="359" w:lineRule="auto"/>
        <w:ind w:right="143" w:firstLine="63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0"/>
          <w:sz w:val="31"/>
          <w:szCs w:val="31"/>
        </w:rPr>
        <w:t>2.发布指挥长令。通过公开发布指令要求加强急应值守、</w:t>
      </w:r>
      <w:r>
        <w:rPr>
          <w:rFonts w:ascii="仿宋" w:hAnsi="仿宋" w:eastAsia="仿宋" w:cs="仿宋"/>
          <w:spacing w:val="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会商研判、重点防御，统筹防范应对，做到</w:t>
      </w:r>
      <w:r>
        <w:rPr>
          <w:rFonts w:ascii="仿宋" w:hAnsi="仿宋" w:eastAsia="仿宋" w:cs="仿宋"/>
          <w:sz w:val="31"/>
          <w:szCs w:val="31"/>
        </w:rPr>
        <w:t xml:space="preserve">“停、降、关、撤、 </w:t>
      </w:r>
      <w:r>
        <w:rPr>
          <w:rFonts w:ascii="仿宋" w:hAnsi="仿宋" w:eastAsia="仿宋" w:cs="仿宋"/>
          <w:spacing w:val="-5"/>
          <w:sz w:val="31"/>
          <w:szCs w:val="31"/>
        </w:rPr>
        <w:t>拆</w:t>
      </w:r>
      <w:r>
        <w:rPr>
          <w:rFonts w:ascii="仿宋" w:hAnsi="仿宋" w:eastAsia="仿宋" w:cs="仿宋"/>
          <w:spacing w:val="-10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5"/>
          <w:sz w:val="31"/>
          <w:szCs w:val="31"/>
        </w:rPr>
        <w:t>”，保障人民群众生命财产安全。</w:t>
      </w:r>
    </w:p>
    <w:p>
      <w:pPr>
        <w:spacing w:before="52" w:line="361" w:lineRule="auto"/>
        <w:ind w:left="1" w:firstLine="63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5"/>
          <w:sz w:val="31"/>
          <w:szCs w:val="31"/>
        </w:rPr>
        <w:t>3.成立专项工作组。区指挥部常务副指挥长组织动员部署，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全体成员参加。区指挥部成立</w:t>
      </w:r>
      <w:r>
        <w:rPr>
          <w:rFonts w:ascii="仿宋" w:hAnsi="仿宋" w:eastAsia="仿宋" w:cs="仿宋"/>
          <w:spacing w:val="-6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9</w:t>
      </w:r>
      <w:r>
        <w:rPr>
          <w:rFonts w:ascii="仿宋" w:hAnsi="仿宋" w:eastAsia="仿宋" w:cs="仿宋"/>
          <w:spacing w:val="-5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个应急处置工</w:t>
      </w:r>
      <w:r>
        <w:rPr>
          <w:rFonts w:ascii="仿宋" w:hAnsi="仿宋" w:eastAsia="仿宋" w:cs="仿宋"/>
          <w:spacing w:val="6"/>
          <w:sz w:val="31"/>
          <w:szCs w:val="31"/>
        </w:rPr>
        <w:t>作组，在区指挥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8"/>
          <w:sz w:val="31"/>
          <w:szCs w:val="31"/>
        </w:rPr>
        <w:t>部办公室集中办公。向灾害发生地派出工作组或专家组指导工</w:t>
      </w:r>
      <w:r>
        <w:rPr>
          <w:rFonts w:ascii="仿宋" w:hAnsi="仿宋" w:eastAsia="仿宋" w:cs="仿宋"/>
          <w:spacing w:val="4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7"/>
          <w:sz w:val="31"/>
          <w:szCs w:val="31"/>
        </w:rPr>
        <w:t>作。</w:t>
      </w:r>
    </w:p>
    <w:p>
      <w:pPr>
        <w:spacing w:before="55" w:line="358" w:lineRule="auto"/>
        <w:ind w:left="1" w:right="246" w:firstLine="628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4.成立现场指挥部。根据抢险救灾工作需要，指导属地政</w:t>
      </w:r>
      <w:r>
        <w:rPr>
          <w:rFonts w:ascii="仿宋" w:hAnsi="仿宋" w:eastAsia="仿宋" w:cs="仿宋"/>
          <w:spacing w:val="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 xml:space="preserve">府设立现场指挥部，组织、指挥、协调、实施灾害现场应急处 </w:t>
      </w:r>
      <w:r>
        <w:rPr>
          <w:rFonts w:ascii="仿宋" w:hAnsi="仿宋" w:eastAsia="仿宋" w:cs="仿宋"/>
          <w:spacing w:val="1"/>
          <w:sz w:val="31"/>
          <w:szCs w:val="31"/>
        </w:rPr>
        <w:t>置工作。</w:t>
      </w:r>
    </w:p>
    <w:p>
      <w:pPr>
        <w:spacing w:before="56" w:line="364" w:lineRule="auto"/>
        <w:ind w:right="158" w:firstLine="63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5.指挥部发布公告。属地指挥机构发布全力做好抢险</w:t>
      </w:r>
      <w:r>
        <w:rPr>
          <w:rFonts w:ascii="仿宋" w:hAnsi="仿宋" w:eastAsia="仿宋" w:cs="仿宋"/>
          <w:spacing w:val="7"/>
          <w:sz w:val="31"/>
          <w:szCs w:val="31"/>
        </w:rPr>
        <w:t>救灾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工作公告，加强公众沟通，公布信息接收和咨询电话，</w:t>
      </w:r>
      <w:r>
        <w:rPr>
          <w:rFonts w:ascii="仿宋" w:hAnsi="仿宋" w:eastAsia="仿宋" w:cs="仿宋"/>
          <w:spacing w:val="-9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向社会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公告采取的有关特定措施、避免或减轻危害的建议和劝告等，</w:t>
      </w:r>
      <w:r>
        <w:rPr>
          <w:rFonts w:ascii="仿宋" w:hAnsi="仿宋" w:eastAsia="仿宋" w:cs="仿宋"/>
          <w:spacing w:val="1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明确风险监测、灾害预防和人员转移的相关措施。在极端天气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"/>
          <w:sz w:val="31"/>
          <w:szCs w:val="31"/>
        </w:rPr>
        <w:t>影响下，充分利用“县、乡、村、组、户</w:t>
      </w:r>
      <w:r>
        <w:rPr>
          <w:rFonts w:ascii="仿宋" w:hAnsi="仿宋" w:eastAsia="仿宋" w:cs="仿宋"/>
          <w:spacing w:val="-9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"/>
          <w:sz w:val="31"/>
          <w:szCs w:val="31"/>
        </w:rPr>
        <w:t>”五级群防预警体系，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指导群众及时防范应对。</w:t>
      </w:r>
    </w:p>
    <w:p>
      <w:pPr>
        <w:spacing w:before="51" w:line="363" w:lineRule="auto"/>
        <w:ind w:right="246" w:firstLine="633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6.监测预警报告。区气象、交通运输、公安等部门适时报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告低温、寒潮、暴雪、交通运输等监测预报预警信息，遇突发</w:t>
      </w:r>
      <w:r>
        <w:rPr>
          <w:rFonts w:ascii="仿宋" w:hAnsi="仿宋" w:eastAsia="仿宋" w:cs="仿宋"/>
          <w:spacing w:val="1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情况随时报告。区指挥部其他有关成员单位每日及时向区指挥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部报告工作动态。利用电视、广播、网络、微信、短信等，滚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动播出低温、雨雪、冰冻等灾害预警信息，利用各种渠递传播</w:t>
      </w:r>
    </w:p>
    <w:p>
      <w:pPr>
        <w:spacing w:line="363" w:lineRule="auto"/>
        <w:rPr>
          <w:rFonts w:ascii="仿宋" w:hAnsi="仿宋" w:eastAsia="仿宋" w:cs="仿宋"/>
          <w:sz w:val="31"/>
          <w:szCs w:val="31"/>
        </w:rPr>
        <w:sectPr>
          <w:footerReference r:id="rId46" w:type="default"/>
          <w:pgSz w:w="11906" w:h="16839"/>
          <w:pgMar w:top="1431" w:right="1397" w:bottom="1495" w:left="1665" w:header="0" w:footer="1330" w:gutter="0"/>
          <w:pgNumType w:fmt="decimal"/>
          <w:cols w:space="720" w:num="1"/>
        </w:sectPr>
      </w:pPr>
    </w:p>
    <w:p>
      <w:pPr>
        <w:pStyle w:val="2"/>
        <w:spacing w:line="388" w:lineRule="auto"/>
      </w:pPr>
    </w:p>
    <w:p>
      <w:pPr>
        <w:spacing w:before="101" w:line="227" w:lineRule="auto"/>
        <w:ind w:left="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灾害防御措施。</w:t>
      </w:r>
    </w:p>
    <w:p>
      <w:pPr>
        <w:spacing w:before="241" w:line="361" w:lineRule="auto"/>
        <w:ind w:left="11" w:firstLine="629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7.部门实时联合会商。区指挥部常务副指挥长及时连线有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关乡镇（街道）指挥机构，进行视频调度，并组织</w:t>
      </w:r>
      <w:r>
        <w:rPr>
          <w:rFonts w:ascii="仿宋" w:hAnsi="仿宋" w:eastAsia="仿宋" w:cs="仿宋"/>
          <w:spacing w:val="4"/>
          <w:sz w:val="31"/>
          <w:szCs w:val="31"/>
        </w:rPr>
        <w:t>气象、</w:t>
      </w:r>
      <w:r>
        <w:rPr>
          <w:rFonts w:ascii="仿宋" w:hAnsi="仿宋" w:eastAsia="仿宋" w:cs="仿宋"/>
          <w:spacing w:val="-7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自然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资源、农业农村、应急、水利、交通、公路、住建、城市</w:t>
      </w:r>
      <w:r>
        <w:rPr>
          <w:rFonts w:ascii="仿宋" w:hAnsi="仿宋" w:eastAsia="仿宋" w:cs="仿宋"/>
          <w:spacing w:val="7"/>
          <w:sz w:val="31"/>
          <w:szCs w:val="31"/>
        </w:rPr>
        <w:t>管理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等部门会商。</w:t>
      </w:r>
    </w:p>
    <w:p>
      <w:pPr>
        <w:spacing w:before="51" w:line="364" w:lineRule="auto"/>
        <w:ind w:firstLine="63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8.预置或调度救援力量。组织预置消防救援队伍、专业救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援队伍、基层专兼职救援队伍和社会救援力量，保持值班备勤</w:t>
      </w:r>
      <w:r>
        <w:rPr>
          <w:rFonts w:ascii="仿宋" w:hAnsi="仿宋" w:eastAsia="仿宋" w:cs="仿宋"/>
          <w:spacing w:val="1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和待命状态，动员后备人员做好应急处置和救援工作的准备。</w:t>
      </w:r>
      <w:r>
        <w:rPr>
          <w:rFonts w:ascii="仿宋" w:hAnsi="仿宋" w:eastAsia="仿宋" w:cs="仿宋"/>
          <w:spacing w:val="1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视情况预置除冰雪、清路障等装备、物资，采取必要措施，确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保交通、通信、供水、供电、供气、供暖等公共设施的安全和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正常运行。</w:t>
      </w:r>
    </w:p>
    <w:p>
      <w:pPr>
        <w:spacing w:before="56" w:line="361" w:lineRule="auto"/>
        <w:ind w:left="3" w:firstLine="643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灾害发生后，组织抢险队伍第一时间营救遇险人员，转移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安置受险情威胁的群众。依据实际灾情，区指挥部申请市有关 局、外县、区政府部门做好支援准备，联系请求解放军、武警</w:t>
      </w:r>
      <w:r>
        <w:rPr>
          <w:rFonts w:ascii="仿宋" w:hAnsi="仿宋" w:eastAsia="仿宋" w:cs="仿宋"/>
          <w:spacing w:val="6"/>
          <w:sz w:val="31"/>
          <w:szCs w:val="31"/>
        </w:rPr>
        <w:t xml:space="preserve"> 部队做好增援准备。</w:t>
      </w:r>
    </w:p>
    <w:p>
      <w:pPr>
        <w:spacing w:before="52" w:line="355" w:lineRule="auto"/>
        <w:ind w:left="12" w:firstLine="62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视灾情、险情变化，由区指挥部指挥长宣布结束Ⅱ级应急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5"/>
          <w:sz w:val="31"/>
          <w:szCs w:val="31"/>
        </w:rPr>
        <w:t>响应。</w:t>
      </w:r>
    </w:p>
    <w:p>
      <w:pPr>
        <w:spacing w:before="48" w:line="231" w:lineRule="auto"/>
        <w:ind w:left="659"/>
        <w:outlineLvl w:val="1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6"/>
          <w:sz w:val="31"/>
          <w:szCs w:val="31"/>
        </w:rPr>
        <w:t>（三）</w:t>
      </w:r>
      <w:r>
        <w:rPr>
          <w:rFonts w:ascii="宋体" w:hAnsi="宋体" w:eastAsia="宋体" w:cs="宋体"/>
          <w:spacing w:val="6"/>
          <w:sz w:val="31"/>
          <w:szCs w:val="31"/>
        </w:rPr>
        <w:t>Ⅲ</w:t>
      </w:r>
      <w:r>
        <w:rPr>
          <w:rFonts w:ascii="楷体" w:hAnsi="楷体" w:eastAsia="楷体" w:cs="楷体"/>
          <w:spacing w:val="6"/>
          <w:sz w:val="31"/>
          <w:szCs w:val="31"/>
        </w:rPr>
        <w:t>级应急响应行动指南</w:t>
      </w:r>
    </w:p>
    <w:p>
      <w:pPr>
        <w:spacing w:before="230" w:line="355" w:lineRule="auto"/>
        <w:ind w:left="4" w:right="2" w:firstLine="67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当发生符合Ⅲ级应急响应条件的事件时，区</w:t>
      </w:r>
      <w:r>
        <w:rPr>
          <w:rFonts w:ascii="仿宋" w:hAnsi="仿宋" w:eastAsia="仿宋" w:cs="仿宋"/>
          <w:spacing w:val="6"/>
          <w:sz w:val="31"/>
          <w:szCs w:val="31"/>
        </w:rPr>
        <w:t>指挥部办公室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提出启动Ⅲ级应急响应的建议，</w:t>
      </w:r>
      <w:r>
        <w:rPr>
          <w:rFonts w:ascii="仿宋" w:hAnsi="仿宋" w:eastAsia="仿宋" w:cs="仿宋"/>
          <w:spacing w:val="-8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由常务副指挥长签发启动。</w:t>
      </w:r>
    </w:p>
    <w:p>
      <w:pPr>
        <w:spacing w:before="51" w:line="227" w:lineRule="auto"/>
        <w:jc w:val="right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6"/>
          <w:sz w:val="31"/>
          <w:szCs w:val="31"/>
        </w:rPr>
        <w:t>1.区指挥部下发启动Ⅲ级应急响应的通知。相关乡（镇、</w:t>
      </w:r>
    </w:p>
    <w:p>
      <w:pPr>
        <w:spacing w:line="227" w:lineRule="auto"/>
        <w:rPr>
          <w:rFonts w:ascii="仿宋" w:hAnsi="仿宋" w:eastAsia="仿宋" w:cs="仿宋"/>
          <w:sz w:val="31"/>
          <w:szCs w:val="31"/>
        </w:rPr>
        <w:sectPr>
          <w:footerReference r:id="rId47" w:type="default"/>
          <w:pgSz w:w="11906" w:h="16839"/>
          <w:pgMar w:top="1431" w:right="1643" w:bottom="1495" w:left="1662" w:header="0" w:footer="1330" w:gutter="0"/>
          <w:pgNumType w:fmt="decimal"/>
          <w:cols w:space="720" w:num="1"/>
        </w:sectPr>
      </w:pPr>
    </w:p>
    <w:p>
      <w:pPr>
        <w:pStyle w:val="2"/>
        <w:spacing w:line="388" w:lineRule="auto"/>
      </w:pPr>
    </w:p>
    <w:p>
      <w:pPr>
        <w:spacing w:before="101" w:line="356" w:lineRule="auto"/>
        <w:ind w:left="1" w:right="11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街道办事处）根据应急预案和灾害情况，应当巳经启动应急响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7"/>
          <w:sz w:val="31"/>
          <w:szCs w:val="31"/>
        </w:rPr>
        <w:t>应。</w:t>
      </w:r>
    </w:p>
    <w:p>
      <w:pPr>
        <w:spacing w:before="44" w:line="226" w:lineRule="auto"/>
        <w:ind w:left="636"/>
        <w:outlineLvl w:val="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2.派出前方工作组。向灾害发生地派出工作组或专家组指</w:t>
      </w:r>
    </w:p>
    <w:p>
      <w:pPr>
        <w:spacing w:before="239" w:line="226" w:lineRule="auto"/>
        <w:ind w:left="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"/>
          <w:sz w:val="31"/>
          <w:szCs w:val="31"/>
        </w:rPr>
        <w:t>导工作。</w:t>
      </w:r>
    </w:p>
    <w:p>
      <w:pPr>
        <w:spacing w:before="242" w:line="361" w:lineRule="auto"/>
        <w:ind w:left="3" w:right="113" w:firstLine="636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3.灾害发生地应急指挥机构下达防范处置通知。属地</w:t>
      </w:r>
      <w:r>
        <w:rPr>
          <w:rFonts w:ascii="仿宋" w:hAnsi="仿宋" w:eastAsia="仿宋" w:cs="仿宋"/>
          <w:spacing w:val="7"/>
          <w:sz w:val="31"/>
          <w:szCs w:val="31"/>
        </w:rPr>
        <w:t>视情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况采取必要措施，确保交通、通信、供水、供电、供气、供暖</w:t>
      </w:r>
      <w:r>
        <w:rPr>
          <w:rFonts w:ascii="仿宋" w:hAnsi="仿宋" w:eastAsia="仿宋" w:cs="仿宋"/>
          <w:spacing w:val="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等公共设施的安全和正常运行。事发地村（社区）和其他单位</w:t>
      </w:r>
      <w:r>
        <w:rPr>
          <w:rFonts w:ascii="仿宋" w:hAnsi="仿宋" w:eastAsia="仿宋" w:cs="仿宋"/>
          <w:spacing w:val="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立即进行宣传动员， 指导群众做好防范应对。</w:t>
      </w:r>
    </w:p>
    <w:p>
      <w:pPr>
        <w:spacing w:before="51" w:line="363" w:lineRule="auto"/>
        <w:ind w:left="2" w:firstLine="629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z w:val="31"/>
          <w:szCs w:val="31"/>
        </w:rPr>
        <w:t>4.监测预警报告。区气象、交通运输等部门适时报告低温、</w:t>
      </w:r>
      <w:r>
        <w:rPr>
          <w:rFonts w:ascii="仿宋" w:hAnsi="仿宋" w:eastAsia="仿宋" w:cs="仿宋"/>
          <w:spacing w:val="1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雨雪、冰冻、交通运输监测预报预警信息，遇突发情况随时报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告。区指挥部其他有关成员单位每日及时向区指挥部报告工作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动态。利用电视、广播、网络、微信、短信等，滚动播出低温、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雨雪、冰冻等灾害预警信息，利用各种渠道传播灾害防御措施。</w:t>
      </w:r>
    </w:p>
    <w:p>
      <w:pPr>
        <w:spacing w:before="57" w:line="358" w:lineRule="auto"/>
        <w:ind w:left="1" w:firstLine="638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5.部门实时联合会商。区指挥部副指挥长及时连线有关乡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镇（街道）指挥机构，进行视频调度，并组织气象、发展改革、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公安、交通、住建、</w:t>
      </w:r>
      <w:r>
        <w:rPr>
          <w:rFonts w:ascii="仿宋" w:hAnsi="仿宋" w:eastAsia="仿宋" w:cs="仿宋"/>
          <w:spacing w:val="-5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自然资源、应急、农业农村等部门会商 。</w:t>
      </w:r>
    </w:p>
    <w:p>
      <w:pPr>
        <w:spacing w:before="60" w:line="362" w:lineRule="auto"/>
        <w:ind w:right="113" w:firstLine="635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6.预置或调度救援力量。组织预置的消防救援队伍、专业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救援队伍、社会救援力量进入待命状态，视情况预置装备、物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资等应急资源。灾害发生后，组织抢险队伍第一时间营救遇险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人员，转移安置受险情威胁的群众。属地调动各类抢险队伍赴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一线救援，必要时请求解放军、武警部队支援。</w:t>
      </w:r>
    </w:p>
    <w:p>
      <w:pPr>
        <w:spacing w:line="362" w:lineRule="auto"/>
        <w:rPr>
          <w:rFonts w:ascii="仿宋" w:hAnsi="仿宋" w:eastAsia="仿宋" w:cs="仿宋"/>
          <w:sz w:val="31"/>
          <w:szCs w:val="31"/>
        </w:rPr>
        <w:sectPr>
          <w:footerReference r:id="rId48" w:type="default"/>
          <w:pgSz w:w="11906" w:h="16839"/>
          <w:pgMar w:top="1431" w:right="1532" w:bottom="1495" w:left="1662" w:header="0" w:footer="1330" w:gutter="0"/>
          <w:pgNumType w:fmt="decimal"/>
          <w:cols w:space="720" w:num="1"/>
        </w:sectPr>
      </w:pPr>
    </w:p>
    <w:p>
      <w:pPr>
        <w:pStyle w:val="2"/>
        <w:spacing w:line="388" w:lineRule="auto"/>
      </w:pPr>
    </w:p>
    <w:p>
      <w:pPr>
        <w:spacing w:before="100" w:line="355" w:lineRule="auto"/>
        <w:ind w:left="6" w:right="113" w:firstLine="63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视灾情、险情变化，由区指挥部常务副指挥长宣布结束Ⅲ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级应急响应。</w:t>
      </w:r>
    </w:p>
    <w:p>
      <w:pPr>
        <w:spacing w:before="48" w:line="231" w:lineRule="auto"/>
        <w:ind w:left="659"/>
        <w:outlineLvl w:val="1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6"/>
          <w:sz w:val="31"/>
          <w:szCs w:val="31"/>
        </w:rPr>
        <w:t>（四）</w:t>
      </w:r>
      <w:r>
        <w:rPr>
          <w:rFonts w:ascii="宋体" w:hAnsi="宋体" w:eastAsia="宋体" w:cs="宋体"/>
          <w:spacing w:val="6"/>
          <w:sz w:val="31"/>
          <w:szCs w:val="31"/>
        </w:rPr>
        <w:t>Ⅳ</w:t>
      </w:r>
      <w:r>
        <w:rPr>
          <w:rFonts w:ascii="楷体" w:hAnsi="楷体" w:eastAsia="楷体" w:cs="楷体"/>
          <w:spacing w:val="6"/>
          <w:sz w:val="31"/>
          <w:szCs w:val="31"/>
        </w:rPr>
        <w:t>级应急响应行动指南</w:t>
      </w:r>
    </w:p>
    <w:p>
      <w:pPr>
        <w:spacing w:before="230" w:line="355" w:lineRule="auto"/>
        <w:ind w:left="34" w:firstLine="64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当发生符合</w:t>
      </w:r>
      <w:r>
        <w:rPr>
          <w:rFonts w:ascii="仿宋" w:hAnsi="仿宋" w:eastAsia="仿宋" w:cs="仿宋"/>
          <w:spacing w:val="-35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>IV</w:t>
      </w:r>
      <w:r>
        <w:rPr>
          <w:rFonts w:ascii="仿宋" w:hAnsi="仿宋" w:eastAsia="仿宋" w:cs="仿宋"/>
          <w:spacing w:val="-4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级应急响应的条件时，</w:t>
      </w:r>
      <w:r>
        <w:rPr>
          <w:rFonts w:ascii="仿宋" w:hAnsi="仿宋" w:eastAsia="仿宋" w:cs="仿宋"/>
          <w:spacing w:val="-9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区指挥部办公室提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出启动</w:t>
      </w:r>
      <w:r>
        <w:rPr>
          <w:rFonts w:ascii="仿宋" w:hAnsi="仿宋" w:eastAsia="仿宋" w:cs="仿宋"/>
          <w:spacing w:val="-34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>IV</w:t>
      </w:r>
      <w:r>
        <w:rPr>
          <w:rFonts w:ascii="仿宋" w:hAnsi="仿宋" w:eastAsia="仿宋" w:cs="仿宋"/>
          <w:spacing w:val="-4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级应急响应的建议，由区指挥部副指挥长签发启动。</w:t>
      </w:r>
    </w:p>
    <w:p>
      <w:pPr>
        <w:spacing w:before="51" w:line="352" w:lineRule="auto"/>
        <w:ind w:left="3" w:right="113" w:firstLine="65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 xml:space="preserve">1.区指挥部下发启动Ⅳ级应急响应的通知。相关乡镇（街 </w:t>
      </w:r>
      <w:r>
        <w:rPr>
          <w:rFonts w:ascii="仿宋" w:hAnsi="仿宋" w:eastAsia="仿宋" w:cs="仿宋"/>
          <w:spacing w:val="8"/>
          <w:sz w:val="31"/>
          <w:szCs w:val="31"/>
        </w:rPr>
        <w:t>道）根据应急预案和灾害情况，应当已经启动应急响应。</w:t>
      </w:r>
    </w:p>
    <w:p>
      <w:pPr>
        <w:spacing w:before="56" w:line="226" w:lineRule="auto"/>
        <w:ind w:left="636"/>
        <w:outlineLvl w:val="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2.派出前方工作组。向灾害发生地派出工作组或专家组指</w:t>
      </w:r>
    </w:p>
    <w:p>
      <w:pPr>
        <w:spacing w:before="240" w:line="226" w:lineRule="auto"/>
        <w:ind w:left="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"/>
          <w:sz w:val="31"/>
          <w:szCs w:val="31"/>
        </w:rPr>
        <w:t>导工作。</w:t>
      </w:r>
    </w:p>
    <w:p>
      <w:pPr>
        <w:spacing w:before="235" w:line="364" w:lineRule="auto"/>
        <w:ind w:right="113" w:firstLine="63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3.灾害发生地应急指挥机构下达应急防范处置通知。</w:t>
      </w:r>
      <w:r>
        <w:rPr>
          <w:rFonts w:ascii="仿宋" w:hAnsi="仿宋" w:eastAsia="仿宋" w:cs="仿宋"/>
          <w:spacing w:val="7"/>
          <w:sz w:val="31"/>
          <w:szCs w:val="31"/>
        </w:rPr>
        <w:t>属地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视情采取必要措施，确保交通、通信、供水、供电、供气、供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暖等公共设施的安全和正常运行。事发地村（社区）和其他单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位立即进行宣传动员，统筹利用无线语音广播、手摇报警器、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2"/>
          <w:sz w:val="31"/>
          <w:szCs w:val="31"/>
        </w:rPr>
        <w:t>简易扩音器、手机</w:t>
      </w:r>
      <w:r>
        <w:rPr>
          <w:rFonts w:ascii="仿宋" w:hAnsi="仿宋" w:eastAsia="仿宋" w:cs="仿宋"/>
          <w:spacing w:val="-72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>APP</w:t>
      </w:r>
      <w:r>
        <w:rPr>
          <w:rFonts w:ascii="仿宋" w:hAnsi="仿宋" w:eastAsia="仿宋" w:cs="仿宋"/>
          <w:spacing w:val="12"/>
          <w:sz w:val="31"/>
          <w:szCs w:val="31"/>
        </w:rPr>
        <w:t>、铜锣、吹哨子等手段，打通灾</w:t>
      </w:r>
      <w:r>
        <w:rPr>
          <w:rFonts w:ascii="仿宋" w:hAnsi="仿宋" w:eastAsia="仿宋" w:cs="仿宋"/>
          <w:spacing w:val="11"/>
          <w:sz w:val="31"/>
          <w:szCs w:val="31"/>
        </w:rPr>
        <w:t>害事故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风险报警“最后一公里</w:t>
      </w:r>
      <w:r>
        <w:rPr>
          <w:rFonts w:ascii="仿宋" w:hAnsi="仿宋" w:eastAsia="仿宋" w:cs="仿宋"/>
          <w:spacing w:val="-10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”，组织指导群众第一时间避险转移。</w:t>
      </w:r>
    </w:p>
    <w:p>
      <w:pPr>
        <w:spacing w:before="57" w:line="363" w:lineRule="auto"/>
        <w:ind w:left="2" w:right="8" w:firstLine="62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z w:val="31"/>
          <w:szCs w:val="31"/>
        </w:rPr>
        <w:t>4.监测预警报告。区气象、交通运输等部门适时报告低温、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雨雪、冰冻、交通运输监测预报预警信息，遇突发情况随时报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告。区指挥部其他有关成员单位每日及时向区指挥部报告工作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动态。利用广播、网络、微信、短信等，滚</w:t>
      </w:r>
      <w:r>
        <w:rPr>
          <w:rFonts w:ascii="仿宋" w:hAnsi="仿宋" w:eastAsia="仿宋" w:cs="仿宋"/>
          <w:sz w:val="31"/>
          <w:szCs w:val="31"/>
        </w:rPr>
        <w:t xml:space="preserve">动播出低温、雨雪、 </w:t>
      </w:r>
      <w:r>
        <w:rPr>
          <w:rFonts w:ascii="仿宋" w:hAnsi="仿宋" w:eastAsia="仿宋" w:cs="仿宋"/>
          <w:spacing w:val="8"/>
          <w:sz w:val="31"/>
          <w:szCs w:val="31"/>
        </w:rPr>
        <w:t>冰冻等灾害预警信息，利用各种渠道传播灾害防御措施。</w:t>
      </w:r>
    </w:p>
    <w:p>
      <w:pPr>
        <w:spacing w:before="54" w:line="227" w:lineRule="auto"/>
        <w:ind w:left="63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5.部门实时联合会商。区指挥部副指挥长视情连线有</w:t>
      </w:r>
      <w:r>
        <w:rPr>
          <w:rFonts w:ascii="仿宋" w:hAnsi="仿宋" w:eastAsia="仿宋" w:cs="仿宋"/>
          <w:spacing w:val="7"/>
          <w:sz w:val="31"/>
          <w:szCs w:val="31"/>
        </w:rPr>
        <w:t>关镇</w:t>
      </w:r>
    </w:p>
    <w:p>
      <w:pPr>
        <w:spacing w:line="227" w:lineRule="auto"/>
        <w:rPr>
          <w:rFonts w:ascii="仿宋" w:hAnsi="仿宋" w:eastAsia="仿宋" w:cs="仿宋"/>
          <w:sz w:val="31"/>
          <w:szCs w:val="31"/>
        </w:rPr>
        <w:sectPr>
          <w:footerReference r:id="rId49" w:type="default"/>
          <w:pgSz w:w="11906" w:h="16839"/>
          <w:pgMar w:top="1431" w:right="1532" w:bottom="1495" w:left="1662" w:header="0" w:footer="1330" w:gutter="0"/>
          <w:pgNumType w:fmt="decimal"/>
          <w:cols w:space="720" w:num="1"/>
        </w:sectPr>
      </w:pPr>
    </w:p>
    <w:p>
      <w:pPr>
        <w:pStyle w:val="2"/>
        <w:spacing w:line="389" w:lineRule="auto"/>
      </w:pPr>
    </w:p>
    <w:p>
      <w:pPr>
        <w:spacing w:before="101" w:line="359" w:lineRule="auto"/>
        <w:ind w:left="7" w:right="9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（街道）进行动员部署，进行视频调度，并组织气象、发展改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革、公安、交通、住建、</w:t>
      </w:r>
      <w:r>
        <w:rPr>
          <w:rFonts w:ascii="仿宋" w:hAnsi="仿宋" w:eastAsia="仿宋" w:cs="仿宋"/>
          <w:spacing w:val="-7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自然资源、应急、农业农村等部门会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8"/>
          <w:sz w:val="31"/>
          <w:szCs w:val="31"/>
        </w:rPr>
        <w:t>商。</w:t>
      </w:r>
    </w:p>
    <w:p>
      <w:pPr>
        <w:spacing w:before="47" w:line="359" w:lineRule="auto"/>
        <w:ind w:left="4" w:right="11" w:firstLine="632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6.预置或调度救援力量。组织预置的应急救援队伍进入待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命状态，视情况预置装备、物资等应急资源。灾害发生后，当</w:t>
      </w:r>
      <w:r>
        <w:rPr>
          <w:rFonts w:ascii="仿宋" w:hAnsi="仿宋" w:eastAsia="仿宋" w:cs="仿宋"/>
          <w:spacing w:val="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地政府迅速调动辖区各类救援队伍开展救援。</w:t>
      </w:r>
    </w:p>
    <w:p>
      <w:pPr>
        <w:spacing w:before="55" w:line="353" w:lineRule="auto"/>
        <w:ind w:left="6" w:right="12" w:firstLine="63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视灾情、险情变化，由区指挥部办公室报请区指挥部副指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挥长同意后宣布结束</w:t>
      </w:r>
      <w:r>
        <w:rPr>
          <w:rFonts w:ascii="仿宋" w:hAnsi="仿宋" w:eastAsia="仿宋" w:cs="仿宋"/>
          <w:spacing w:val="-37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>IV</w:t>
      </w:r>
      <w:r>
        <w:rPr>
          <w:rFonts w:ascii="仿宋" w:hAnsi="仿宋" w:eastAsia="仿宋" w:cs="仿宋"/>
          <w:spacing w:val="-5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级应急响应。</w:t>
      </w:r>
    </w:p>
    <w:p>
      <w:pPr>
        <w:spacing w:before="53" w:line="227" w:lineRule="auto"/>
        <w:ind w:left="640"/>
        <w:outlineLvl w:val="1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7"/>
          <w:sz w:val="31"/>
          <w:szCs w:val="31"/>
        </w:rPr>
        <w:t>二、抢险救援行动</w:t>
      </w:r>
    </w:p>
    <w:p>
      <w:pPr>
        <w:spacing w:before="238" w:line="231" w:lineRule="auto"/>
        <w:jc w:val="right"/>
        <w:outlineLvl w:val="1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8"/>
          <w:sz w:val="31"/>
          <w:szCs w:val="31"/>
        </w:rPr>
        <w:t>（一）制定抢险处置方案。</w:t>
      </w:r>
      <w:r>
        <w:rPr>
          <w:rFonts w:ascii="仿宋" w:hAnsi="仿宋" w:eastAsia="仿宋" w:cs="仿宋"/>
          <w:spacing w:val="8"/>
          <w:sz w:val="31"/>
          <w:szCs w:val="31"/>
        </w:rPr>
        <w:t>协调无人机、遥感、卫</w:t>
      </w:r>
      <w:r>
        <w:rPr>
          <w:rFonts w:ascii="仿宋" w:hAnsi="仿宋" w:eastAsia="仿宋" w:cs="仿宋"/>
          <w:spacing w:val="7"/>
          <w:sz w:val="31"/>
          <w:szCs w:val="31"/>
        </w:rPr>
        <w:t>星影像</w:t>
      </w:r>
    </w:p>
    <w:p>
      <w:pPr>
        <w:spacing w:before="236" w:line="358" w:lineRule="auto"/>
        <w:ind w:left="4" w:firstLine="1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3"/>
          <w:sz w:val="31"/>
          <w:szCs w:val="31"/>
        </w:rPr>
        <w:t>等力量实施勘测，派出侦测分队实地勘察，获取相关数据信</w:t>
      </w:r>
      <w:r>
        <w:rPr>
          <w:rFonts w:ascii="仿宋" w:hAnsi="仿宋" w:eastAsia="仿宋" w:cs="仿宋"/>
          <w:spacing w:val="-4"/>
          <w:sz w:val="31"/>
          <w:szCs w:val="31"/>
        </w:rPr>
        <w:t>息；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组织专家会商研判，结合气象部门卫星、雷达等资料，研究制定</w:t>
      </w:r>
      <w:r>
        <w:rPr>
          <w:rFonts w:ascii="仿宋" w:hAnsi="仿宋" w:eastAsia="仿宋" w:cs="仿宋"/>
          <w:spacing w:val="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险情处置方案。</w:t>
      </w:r>
    </w:p>
    <w:p>
      <w:pPr>
        <w:spacing w:before="55" w:line="231" w:lineRule="auto"/>
        <w:jc w:val="right"/>
        <w:outlineLvl w:val="1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8"/>
          <w:sz w:val="31"/>
          <w:szCs w:val="31"/>
        </w:rPr>
        <w:t>（二）接应队伍、接收物资。</w:t>
      </w:r>
      <w:r>
        <w:rPr>
          <w:rFonts w:ascii="仿宋" w:hAnsi="仿宋" w:eastAsia="仿宋" w:cs="仿宋"/>
          <w:spacing w:val="8"/>
          <w:sz w:val="31"/>
          <w:szCs w:val="31"/>
        </w:rPr>
        <w:t>有序接应、引导救援</w:t>
      </w:r>
      <w:r>
        <w:rPr>
          <w:rFonts w:ascii="仿宋" w:hAnsi="仿宋" w:eastAsia="仿宋" w:cs="仿宋"/>
          <w:spacing w:val="7"/>
          <w:sz w:val="31"/>
          <w:szCs w:val="31"/>
        </w:rPr>
        <w:t>队伍顺</w:t>
      </w:r>
    </w:p>
    <w:p>
      <w:pPr>
        <w:spacing w:before="231" w:line="359" w:lineRule="auto"/>
        <w:ind w:firstLine="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3"/>
          <w:sz w:val="31"/>
          <w:szCs w:val="31"/>
        </w:rPr>
        <w:t>利进入灾害现场，登记人员和装备相关信息，做好救援任务分配</w:t>
      </w:r>
      <w:r>
        <w:rPr>
          <w:rFonts w:ascii="仿宋" w:hAnsi="仿宋" w:eastAsia="仿宋" w:cs="仿宋"/>
          <w:spacing w:val="1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和交接。妥善接收、转运各类救灾物资，登记造册，清点核对，</w:t>
      </w:r>
      <w:r>
        <w:rPr>
          <w:rFonts w:ascii="仿宋" w:hAnsi="仿宋" w:eastAsia="仿宋" w:cs="仿宋"/>
          <w:spacing w:val="1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有序分配、发放、使用。</w:t>
      </w:r>
    </w:p>
    <w:p>
      <w:pPr>
        <w:spacing w:before="51" w:line="231" w:lineRule="auto"/>
        <w:jc w:val="right"/>
        <w:outlineLvl w:val="1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6"/>
          <w:sz w:val="31"/>
          <w:szCs w:val="31"/>
        </w:rPr>
        <w:t>（三）抢修基础设施。</w:t>
      </w:r>
      <w:r>
        <w:rPr>
          <w:rFonts w:ascii="仿宋" w:hAnsi="仿宋" w:eastAsia="仿宋" w:cs="仿宋"/>
          <w:spacing w:val="6"/>
          <w:sz w:val="31"/>
          <w:szCs w:val="31"/>
        </w:rPr>
        <w:t>抢修被损坏的交通、通信、供水、</w:t>
      </w:r>
    </w:p>
    <w:p>
      <w:pPr>
        <w:spacing w:before="233" w:line="353" w:lineRule="auto"/>
        <w:ind w:left="7" w:right="12" w:hanging="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供电、供气、供暖等公共设施，短时难以恢复的，要实施临时</w:t>
      </w:r>
      <w:r>
        <w:rPr>
          <w:rFonts w:ascii="仿宋" w:hAnsi="仿宋" w:eastAsia="仿宋" w:cs="仿宋"/>
          <w:spacing w:val="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性过渡方案，保障社会生产生活基本正常。</w:t>
      </w:r>
    </w:p>
    <w:p>
      <w:pPr>
        <w:spacing w:before="54" w:line="229" w:lineRule="auto"/>
        <w:ind w:right="9"/>
        <w:jc w:val="right"/>
        <w:outlineLvl w:val="1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7"/>
          <w:sz w:val="31"/>
          <w:szCs w:val="31"/>
        </w:rPr>
        <w:t>（四）防止次生灾害。</w:t>
      </w:r>
      <w:r>
        <w:rPr>
          <w:rFonts w:ascii="仿宋" w:hAnsi="仿宋" w:eastAsia="仿宋" w:cs="仿宋"/>
          <w:spacing w:val="7"/>
          <w:sz w:val="31"/>
          <w:szCs w:val="31"/>
        </w:rPr>
        <w:t>实时监测并科学研判灾情。组织专</w:t>
      </w:r>
    </w:p>
    <w:p>
      <w:pPr>
        <w:spacing w:line="229" w:lineRule="auto"/>
        <w:rPr>
          <w:rFonts w:ascii="仿宋" w:hAnsi="仿宋" w:eastAsia="仿宋" w:cs="仿宋"/>
          <w:sz w:val="31"/>
          <w:szCs w:val="31"/>
        </w:rPr>
        <w:sectPr>
          <w:footerReference r:id="rId50" w:type="default"/>
          <w:pgSz w:w="11906" w:h="16839"/>
          <w:pgMar w:top="1431" w:right="1634" w:bottom="1495" w:left="1661" w:header="0" w:footer="1330" w:gutter="0"/>
          <w:pgNumType w:fmt="decimal"/>
          <w:cols w:space="720" w:num="1"/>
        </w:sectPr>
      </w:pPr>
    </w:p>
    <w:p>
      <w:pPr>
        <w:pStyle w:val="2"/>
        <w:spacing w:line="387" w:lineRule="auto"/>
      </w:pPr>
    </w:p>
    <w:p>
      <w:pPr>
        <w:spacing w:before="101" w:line="361" w:lineRule="auto"/>
        <w:ind w:left="639" w:right="620" w:firstLine="3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家和专业救援队伍开展安全巡护，及时处置险情，防范和消除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次生灾害。在主要险情排除后，及时对抢修工程进行持续加固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和安全监护，确保抢修工程、设施等安全。组织协调救援力量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和物资有序撤离，逐步恢复灾区周边秩序。</w:t>
      </w:r>
    </w:p>
    <w:p>
      <w:pPr>
        <w:spacing w:before="57" w:line="227" w:lineRule="auto"/>
        <w:ind w:left="1278"/>
        <w:outlineLvl w:val="1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三、抢险救援物资与设备</w:t>
      </w:r>
    </w:p>
    <w:p>
      <w:pPr>
        <w:spacing w:before="237" w:line="229" w:lineRule="auto"/>
        <w:ind w:left="1297"/>
        <w:outlineLvl w:val="1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8"/>
          <w:sz w:val="31"/>
          <w:szCs w:val="31"/>
        </w:rPr>
        <w:t>（一）全区城市道路降雪量界定及除雪时限划分表</w:t>
      </w:r>
    </w:p>
    <w:p>
      <w:pPr>
        <w:spacing w:line="140" w:lineRule="auto"/>
        <w:rPr>
          <w:rFonts w:ascii="Arial"/>
          <w:sz w:val="2"/>
        </w:rPr>
      </w:pPr>
    </w:p>
    <w:tbl>
      <w:tblPr>
        <w:tblStyle w:val="7"/>
        <w:tblW w:w="9551" w:type="dxa"/>
        <w:tblInd w:w="151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210"/>
        <w:gridCol w:w="1427"/>
        <w:gridCol w:w="1548"/>
        <w:gridCol w:w="2235"/>
        <w:gridCol w:w="2131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8" w:hRule="atLeast"/>
        </w:trPr>
        <w:tc>
          <w:tcPr>
            <w:tcW w:w="2210" w:type="dxa"/>
            <w:vAlign w:val="top"/>
          </w:tcPr>
          <w:p>
            <w:pPr>
              <w:spacing w:before="289" w:line="220" w:lineRule="auto"/>
              <w:ind w:left="89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7"/>
                <w:sz w:val="22"/>
                <w:szCs w:val="22"/>
              </w:rPr>
              <w:t>等级</w:t>
            </w:r>
          </w:p>
        </w:tc>
        <w:tc>
          <w:tcPr>
            <w:tcW w:w="1427" w:type="dxa"/>
            <w:vAlign w:val="top"/>
          </w:tcPr>
          <w:p>
            <w:pPr>
              <w:spacing w:before="186" w:line="220" w:lineRule="auto"/>
              <w:ind w:left="19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spacing w:val="-8"/>
                <w:sz w:val="22"/>
                <w:szCs w:val="22"/>
              </w:rPr>
              <w:t>12h</w:t>
            </w:r>
            <w:r>
              <w:rPr>
                <w:rFonts w:ascii="Times New Roman" w:hAnsi="Times New Roman" w:eastAsia="Times New Roman" w:cs="Times New Roman"/>
                <w:b/>
                <w:bCs/>
                <w:spacing w:val="29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8"/>
                <w:sz w:val="22"/>
                <w:szCs w:val="22"/>
              </w:rPr>
              <w:t>降雪量</w:t>
            </w:r>
          </w:p>
          <w:p>
            <w:pPr>
              <w:spacing w:before="145" w:line="184" w:lineRule="auto"/>
              <w:ind w:left="462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spacing w:val="-2"/>
                <w:sz w:val="22"/>
                <w:szCs w:val="22"/>
              </w:rPr>
              <w:t>(mm)</w:t>
            </w:r>
          </w:p>
        </w:tc>
        <w:tc>
          <w:tcPr>
            <w:tcW w:w="1548" w:type="dxa"/>
            <w:vAlign w:val="top"/>
          </w:tcPr>
          <w:p>
            <w:pPr>
              <w:spacing w:before="186" w:line="220" w:lineRule="auto"/>
              <w:ind w:left="24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spacing w:val="-6"/>
                <w:sz w:val="22"/>
                <w:szCs w:val="22"/>
              </w:rPr>
              <w:t>24h</w:t>
            </w:r>
            <w:r>
              <w:rPr>
                <w:rFonts w:ascii="Times New Roman" w:hAnsi="Times New Roman" w:eastAsia="Times New Roman" w:cs="Times New Roman"/>
                <w:b/>
                <w:bCs/>
                <w:spacing w:val="26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pacing w:val="-6"/>
                <w:sz w:val="22"/>
                <w:szCs w:val="22"/>
              </w:rPr>
              <w:t>降雪量</w:t>
            </w:r>
          </w:p>
          <w:p>
            <w:pPr>
              <w:spacing w:before="145" w:line="184" w:lineRule="auto"/>
              <w:ind w:left="525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spacing w:val="-2"/>
                <w:sz w:val="22"/>
                <w:szCs w:val="22"/>
              </w:rPr>
              <w:t>(mm)</w:t>
            </w:r>
          </w:p>
        </w:tc>
        <w:tc>
          <w:tcPr>
            <w:tcW w:w="2235" w:type="dxa"/>
            <w:vAlign w:val="top"/>
          </w:tcPr>
          <w:p>
            <w:pPr>
              <w:spacing w:before="289" w:line="220" w:lineRule="auto"/>
              <w:ind w:left="24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3"/>
                <w:sz w:val="22"/>
                <w:szCs w:val="22"/>
              </w:rPr>
              <w:t>重点道路除雪时限</w:t>
            </w:r>
          </w:p>
        </w:tc>
        <w:tc>
          <w:tcPr>
            <w:tcW w:w="2131" w:type="dxa"/>
            <w:vAlign w:val="top"/>
          </w:tcPr>
          <w:p>
            <w:pPr>
              <w:spacing w:before="289" w:line="220" w:lineRule="auto"/>
              <w:ind w:left="18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3"/>
                <w:sz w:val="22"/>
                <w:szCs w:val="22"/>
              </w:rPr>
              <w:t>所有道路除雪时限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1" w:hRule="atLeast"/>
        </w:trPr>
        <w:tc>
          <w:tcPr>
            <w:tcW w:w="2210" w:type="dxa"/>
            <w:vAlign w:val="top"/>
          </w:tcPr>
          <w:p>
            <w:pPr>
              <w:spacing w:before="172" w:line="220" w:lineRule="auto"/>
              <w:jc w:val="right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微量降雪（零星小雪）</w:t>
            </w:r>
          </w:p>
        </w:tc>
        <w:tc>
          <w:tcPr>
            <w:tcW w:w="1427" w:type="dxa"/>
            <w:vAlign w:val="top"/>
          </w:tcPr>
          <w:p>
            <w:pPr>
              <w:spacing w:before="210" w:line="189" w:lineRule="auto"/>
              <w:ind w:left="514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2"/>
                <w:szCs w:val="22"/>
              </w:rPr>
              <w:t>&lt;0.1</w:t>
            </w:r>
          </w:p>
        </w:tc>
        <w:tc>
          <w:tcPr>
            <w:tcW w:w="1548" w:type="dxa"/>
            <w:vAlign w:val="top"/>
          </w:tcPr>
          <w:p>
            <w:pPr>
              <w:spacing w:before="210" w:line="189" w:lineRule="auto"/>
              <w:ind w:left="575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2"/>
                <w:szCs w:val="22"/>
              </w:rPr>
              <w:t>&lt;0.1</w:t>
            </w:r>
          </w:p>
        </w:tc>
        <w:tc>
          <w:tcPr>
            <w:tcW w:w="2235" w:type="dxa"/>
            <w:vAlign w:val="top"/>
          </w:tcPr>
          <w:p>
            <w:pPr>
              <w:spacing w:before="172" w:line="220" w:lineRule="auto"/>
              <w:ind w:left="47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9"/>
                <w:sz w:val="22"/>
                <w:szCs w:val="22"/>
              </w:rPr>
              <w:t>雪停</w:t>
            </w:r>
            <w:r>
              <w:rPr>
                <w:rFonts w:ascii="宋体" w:hAnsi="宋体" w:eastAsia="宋体" w:cs="宋体"/>
                <w:spacing w:val="-31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-9"/>
                <w:sz w:val="22"/>
                <w:szCs w:val="22"/>
              </w:rPr>
              <w:t>1</w:t>
            </w:r>
            <w:r>
              <w:rPr>
                <w:rFonts w:ascii="Times New Roman" w:hAnsi="Times New Roman" w:eastAsia="Times New Roman" w:cs="Times New Roman"/>
                <w:spacing w:val="15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9"/>
                <w:sz w:val="22"/>
                <w:szCs w:val="22"/>
              </w:rPr>
              <w:t>小时内</w:t>
            </w:r>
          </w:p>
        </w:tc>
        <w:tc>
          <w:tcPr>
            <w:tcW w:w="2131" w:type="dxa"/>
            <w:vAlign w:val="top"/>
          </w:tcPr>
          <w:p>
            <w:pPr>
              <w:spacing w:before="172" w:line="220" w:lineRule="auto"/>
              <w:ind w:left="41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雪停</w:t>
            </w:r>
            <w:r>
              <w:rPr>
                <w:rFonts w:ascii="宋体" w:hAnsi="宋体" w:eastAsia="宋体" w:cs="宋体"/>
                <w:spacing w:val="-48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-6"/>
                <w:sz w:val="22"/>
                <w:szCs w:val="22"/>
              </w:rPr>
              <w:t>6</w:t>
            </w:r>
            <w:r>
              <w:rPr>
                <w:rFonts w:ascii="Times New Roman" w:hAnsi="Times New Roman" w:eastAsia="Times New Roman" w:cs="Times New Roman"/>
                <w:spacing w:val="14"/>
                <w:w w:val="10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小时内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2210" w:type="dxa"/>
            <w:vAlign w:val="top"/>
          </w:tcPr>
          <w:p>
            <w:pPr>
              <w:spacing w:before="172" w:line="222" w:lineRule="auto"/>
              <w:ind w:left="89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小雪</w:t>
            </w:r>
          </w:p>
        </w:tc>
        <w:tc>
          <w:tcPr>
            <w:tcW w:w="1427" w:type="dxa"/>
            <w:vAlign w:val="top"/>
          </w:tcPr>
          <w:p>
            <w:pPr>
              <w:spacing w:before="210" w:line="189" w:lineRule="auto"/>
              <w:ind w:left="384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2"/>
                <w:szCs w:val="22"/>
              </w:rPr>
              <w:t>0.1~0.9</w:t>
            </w:r>
          </w:p>
        </w:tc>
        <w:tc>
          <w:tcPr>
            <w:tcW w:w="1548" w:type="dxa"/>
            <w:vAlign w:val="top"/>
          </w:tcPr>
          <w:p>
            <w:pPr>
              <w:spacing w:before="210" w:line="189" w:lineRule="auto"/>
              <w:ind w:left="469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2"/>
                <w:szCs w:val="22"/>
              </w:rPr>
              <w:t>0.1-2.4</w:t>
            </w:r>
          </w:p>
        </w:tc>
        <w:tc>
          <w:tcPr>
            <w:tcW w:w="2235" w:type="dxa"/>
            <w:vAlign w:val="top"/>
          </w:tcPr>
          <w:p>
            <w:pPr>
              <w:spacing w:before="172" w:line="220" w:lineRule="auto"/>
              <w:ind w:left="47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9"/>
                <w:sz w:val="22"/>
                <w:szCs w:val="22"/>
              </w:rPr>
              <w:t>雪停</w:t>
            </w:r>
            <w:r>
              <w:rPr>
                <w:rFonts w:ascii="宋体" w:hAnsi="宋体" w:eastAsia="宋体" w:cs="宋体"/>
                <w:spacing w:val="-31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-9"/>
                <w:sz w:val="22"/>
                <w:szCs w:val="22"/>
              </w:rPr>
              <w:t>1</w:t>
            </w:r>
            <w:r>
              <w:rPr>
                <w:rFonts w:ascii="Times New Roman" w:hAnsi="Times New Roman" w:eastAsia="Times New Roman" w:cs="Times New Roman"/>
                <w:spacing w:val="15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9"/>
                <w:sz w:val="22"/>
                <w:szCs w:val="22"/>
              </w:rPr>
              <w:t>小时内</w:t>
            </w:r>
          </w:p>
        </w:tc>
        <w:tc>
          <w:tcPr>
            <w:tcW w:w="2131" w:type="dxa"/>
            <w:vAlign w:val="top"/>
          </w:tcPr>
          <w:p>
            <w:pPr>
              <w:spacing w:before="172" w:line="220" w:lineRule="auto"/>
              <w:ind w:left="41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雪停</w:t>
            </w:r>
            <w:r>
              <w:rPr>
                <w:rFonts w:ascii="宋体" w:hAnsi="宋体" w:eastAsia="宋体" w:cs="宋体"/>
                <w:spacing w:val="-48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-6"/>
                <w:sz w:val="22"/>
                <w:szCs w:val="22"/>
              </w:rPr>
              <w:t>6</w:t>
            </w:r>
            <w:r>
              <w:rPr>
                <w:rFonts w:ascii="Times New Roman" w:hAnsi="Times New Roman" w:eastAsia="Times New Roman" w:cs="Times New Roman"/>
                <w:spacing w:val="14"/>
                <w:w w:val="10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小时内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1" w:hRule="atLeast"/>
        </w:trPr>
        <w:tc>
          <w:tcPr>
            <w:tcW w:w="2210" w:type="dxa"/>
            <w:vAlign w:val="top"/>
          </w:tcPr>
          <w:p>
            <w:pPr>
              <w:spacing w:before="173" w:line="221" w:lineRule="auto"/>
              <w:ind w:left="91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4"/>
                <w:sz w:val="22"/>
                <w:szCs w:val="22"/>
              </w:rPr>
              <w:t>中雪</w:t>
            </w:r>
          </w:p>
        </w:tc>
        <w:tc>
          <w:tcPr>
            <w:tcW w:w="1427" w:type="dxa"/>
            <w:vAlign w:val="top"/>
          </w:tcPr>
          <w:p>
            <w:pPr>
              <w:spacing w:before="211" w:line="189" w:lineRule="auto"/>
              <w:ind w:left="423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4"/>
                <w:sz w:val="22"/>
                <w:szCs w:val="22"/>
              </w:rPr>
              <w:t>1.0-2.9</w:t>
            </w:r>
          </w:p>
        </w:tc>
        <w:tc>
          <w:tcPr>
            <w:tcW w:w="1548" w:type="dxa"/>
            <w:vAlign w:val="top"/>
          </w:tcPr>
          <w:p>
            <w:pPr>
              <w:spacing w:before="211" w:line="189" w:lineRule="auto"/>
              <w:ind w:left="466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2"/>
                <w:szCs w:val="22"/>
              </w:rPr>
              <w:t>2.5-4.9</w:t>
            </w:r>
          </w:p>
        </w:tc>
        <w:tc>
          <w:tcPr>
            <w:tcW w:w="2235" w:type="dxa"/>
            <w:vAlign w:val="top"/>
          </w:tcPr>
          <w:p>
            <w:pPr>
              <w:spacing w:before="173" w:line="220" w:lineRule="auto"/>
              <w:ind w:left="47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9"/>
                <w:sz w:val="22"/>
                <w:szCs w:val="22"/>
              </w:rPr>
              <w:t>雪停</w:t>
            </w:r>
            <w:r>
              <w:rPr>
                <w:rFonts w:ascii="宋体" w:hAnsi="宋体" w:eastAsia="宋体" w:cs="宋体"/>
                <w:spacing w:val="-31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-9"/>
                <w:sz w:val="22"/>
                <w:szCs w:val="22"/>
              </w:rPr>
              <w:t>1</w:t>
            </w:r>
            <w:r>
              <w:rPr>
                <w:rFonts w:ascii="Times New Roman" w:hAnsi="Times New Roman" w:eastAsia="Times New Roman" w:cs="Times New Roman"/>
                <w:spacing w:val="15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9"/>
                <w:sz w:val="22"/>
                <w:szCs w:val="22"/>
              </w:rPr>
              <w:t>小时内</w:t>
            </w:r>
          </w:p>
        </w:tc>
        <w:tc>
          <w:tcPr>
            <w:tcW w:w="2131" w:type="dxa"/>
            <w:vAlign w:val="top"/>
          </w:tcPr>
          <w:p>
            <w:pPr>
              <w:spacing w:before="173" w:line="220" w:lineRule="auto"/>
              <w:ind w:left="41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雪停</w:t>
            </w:r>
            <w:r>
              <w:rPr>
                <w:rFonts w:ascii="宋体" w:hAnsi="宋体" w:eastAsia="宋体" w:cs="宋体"/>
                <w:spacing w:val="-48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-6"/>
                <w:sz w:val="22"/>
                <w:szCs w:val="22"/>
              </w:rPr>
              <w:t>6</w:t>
            </w:r>
            <w:r>
              <w:rPr>
                <w:rFonts w:ascii="Times New Roman" w:hAnsi="Times New Roman" w:eastAsia="Times New Roman" w:cs="Times New Roman"/>
                <w:spacing w:val="14"/>
                <w:w w:val="10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小时内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7" w:hRule="atLeast"/>
        </w:trPr>
        <w:tc>
          <w:tcPr>
            <w:tcW w:w="2210" w:type="dxa"/>
            <w:vAlign w:val="top"/>
          </w:tcPr>
          <w:p>
            <w:pPr>
              <w:spacing w:before="175" w:line="221" w:lineRule="auto"/>
              <w:ind w:left="89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大雪</w:t>
            </w:r>
          </w:p>
        </w:tc>
        <w:tc>
          <w:tcPr>
            <w:tcW w:w="1427" w:type="dxa"/>
            <w:vAlign w:val="top"/>
          </w:tcPr>
          <w:p>
            <w:pPr>
              <w:spacing w:before="214" w:line="189" w:lineRule="auto"/>
              <w:ind w:left="407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2"/>
                <w:szCs w:val="22"/>
              </w:rPr>
              <w:t>3.0-5.9</w:t>
            </w:r>
          </w:p>
        </w:tc>
        <w:tc>
          <w:tcPr>
            <w:tcW w:w="1548" w:type="dxa"/>
            <w:vAlign w:val="top"/>
          </w:tcPr>
          <w:p>
            <w:pPr>
              <w:spacing w:before="214" w:line="189" w:lineRule="auto"/>
              <w:ind w:left="472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2"/>
                <w:szCs w:val="22"/>
              </w:rPr>
              <w:t>5.0-9.9</w:t>
            </w:r>
          </w:p>
        </w:tc>
        <w:tc>
          <w:tcPr>
            <w:tcW w:w="2235" w:type="dxa"/>
            <w:vAlign w:val="top"/>
          </w:tcPr>
          <w:p>
            <w:pPr>
              <w:spacing w:before="176" w:line="220" w:lineRule="auto"/>
              <w:ind w:left="47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雪停</w:t>
            </w:r>
            <w:r>
              <w:rPr>
                <w:rFonts w:ascii="宋体" w:hAnsi="宋体" w:eastAsia="宋体" w:cs="宋体"/>
                <w:spacing w:val="-49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-6"/>
                <w:sz w:val="22"/>
                <w:szCs w:val="22"/>
              </w:rPr>
              <w:t>3</w:t>
            </w:r>
            <w:r>
              <w:rPr>
                <w:rFonts w:ascii="Times New Roman" w:hAnsi="Times New Roman" w:eastAsia="Times New Roman" w:cs="Times New Roman"/>
                <w:spacing w:val="15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小时内</w:t>
            </w:r>
          </w:p>
        </w:tc>
        <w:tc>
          <w:tcPr>
            <w:tcW w:w="2131" w:type="dxa"/>
            <w:vAlign w:val="top"/>
          </w:tcPr>
          <w:p>
            <w:pPr>
              <w:spacing w:before="176" w:line="220" w:lineRule="auto"/>
              <w:ind w:left="36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雪停</w:t>
            </w:r>
            <w:r>
              <w:rPr>
                <w:rFonts w:ascii="宋体" w:hAnsi="宋体" w:eastAsia="宋体" w:cs="宋体"/>
                <w:spacing w:val="-28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-8"/>
                <w:sz w:val="22"/>
                <w:szCs w:val="22"/>
              </w:rPr>
              <w:t>12</w:t>
            </w:r>
            <w:r>
              <w:rPr>
                <w:rFonts w:ascii="Times New Roman" w:hAnsi="Times New Roman" w:eastAsia="Times New Roman" w:cs="Times New Roman"/>
                <w:spacing w:val="14"/>
                <w:w w:val="10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小时内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2210" w:type="dxa"/>
            <w:vAlign w:val="top"/>
          </w:tcPr>
          <w:p>
            <w:pPr>
              <w:spacing w:before="175" w:line="219" w:lineRule="auto"/>
              <w:ind w:left="89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暴雪</w:t>
            </w:r>
          </w:p>
        </w:tc>
        <w:tc>
          <w:tcPr>
            <w:tcW w:w="1427" w:type="dxa"/>
            <w:vAlign w:val="top"/>
          </w:tcPr>
          <w:p>
            <w:pPr>
              <w:spacing w:before="212" w:line="189" w:lineRule="auto"/>
              <w:ind w:left="407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2"/>
                <w:szCs w:val="22"/>
              </w:rPr>
              <w:t>6.0-9.9</w:t>
            </w:r>
          </w:p>
        </w:tc>
        <w:tc>
          <w:tcPr>
            <w:tcW w:w="1548" w:type="dxa"/>
            <w:vAlign w:val="top"/>
          </w:tcPr>
          <w:p>
            <w:pPr>
              <w:spacing w:before="212" w:line="189" w:lineRule="auto"/>
              <w:ind w:left="376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2"/>
                <w:szCs w:val="22"/>
              </w:rPr>
              <w:t>10.0-19.9</w:t>
            </w:r>
          </w:p>
        </w:tc>
        <w:tc>
          <w:tcPr>
            <w:tcW w:w="2235" w:type="dxa"/>
            <w:vAlign w:val="top"/>
          </w:tcPr>
          <w:p>
            <w:pPr>
              <w:spacing w:before="174" w:line="220" w:lineRule="auto"/>
              <w:ind w:left="47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雪停</w:t>
            </w:r>
            <w:r>
              <w:rPr>
                <w:rFonts w:ascii="宋体" w:hAnsi="宋体" w:eastAsia="宋体" w:cs="宋体"/>
                <w:spacing w:val="-48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-6"/>
                <w:sz w:val="22"/>
                <w:szCs w:val="22"/>
              </w:rPr>
              <w:t>6</w:t>
            </w:r>
            <w:r>
              <w:rPr>
                <w:rFonts w:ascii="Times New Roman" w:hAnsi="Times New Roman" w:eastAsia="Times New Roman" w:cs="Times New Roman"/>
                <w:spacing w:val="14"/>
                <w:w w:val="10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小时内</w:t>
            </w:r>
          </w:p>
        </w:tc>
        <w:tc>
          <w:tcPr>
            <w:tcW w:w="2131" w:type="dxa"/>
            <w:vAlign w:val="top"/>
          </w:tcPr>
          <w:p>
            <w:pPr>
              <w:spacing w:before="174" w:line="220" w:lineRule="auto"/>
              <w:ind w:left="36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雪停</w:t>
            </w:r>
            <w:r>
              <w:rPr>
                <w:rFonts w:ascii="宋体" w:hAnsi="宋体" w:eastAsia="宋体" w:cs="宋体"/>
                <w:spacing w:val="-49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-5"/>
                <w:sz w:val="22"/>
                <w:szCs w:val="22"/>
              </w:rPr>
              <w:t>24</w:t>
            </w:r>
            <w:r>
              <w:rPr>
                <w:rFonts w:ascii="Times New Roman" w:hAnsi="Times New Roman" w:eastAsia="Times New Roman" w:cs="Times New Roman"/>
                <w:spacing w:val="14"/>
                <w:w w:val="10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小时内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2210" w:type="dxa"/>
            <w:vAlign w:val="top"/>
          </w:tcPr>
          <w:p>
            <w:pPr>
              <w:spacing w:before="176" w:line="219" w:lineRule="auto"/>
              <w:ind w:left="78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大暴雪</w:t>
            </w:r>
          </w:p>
        </w:tc>
        <w:tc>
          <w:tcPr>
            <w:tcW w:w="1427" w:type="dxa"/>
            <w:vAlign w:val="top"/>
          </w:tcPr>
          <w:p>
            <w:pPr>
              <w:spacing w:before="213" w:line="189" w:lineRule="auto"/>
              <w:ind w:left="313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2"/>
                <w:szCs w:val="22"/>
              </w:rPr>
              <w:t>10.0-14.9</w:t>
            </w:r>
          </w:p>
        </w:tc>
        <w:tc>
          <w:tcPr>
            <w:tcW w:w="1548" w:type="dxa"/>
            <w:vAlign w:val="top"/>
          </w:tcPr>
          <w:p>
            <w:pPr>
              <w:spacing w:before="213" w:line="189" w:lineRule="auto"/>
              <w:ind w:left="355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2"/>
                <w:szCs w:val="22"/>
              </w:rPr>
              <w:t>20.0-29.9</w:t>
            </w:r>
          </w:p>
        </w:tc>
        <w:tc>
          <w:tcPr>
            <w:tcW w:w="2235" w:type="dxa"/>
            <w:vAlign w:val="top"/>
          </w:tcPr>
          <w:p>
            <w:pPr>
              <w:spacing w:before="175" w:line="220" w:lineRule="auto"/>
              <w:ind w:left="8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原则上雪停</w:t>
            </w:r>
            <w:r>
              <w:rPr>
                <w:rFonts w:ascii="宋体" w:hAnsi="宋体" w:eastAsia="宋体" w:cs="宋体"/>
                <w:spacing w:val="-27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-4"/>
                <w:sz w:val="22"/>
                <w:szCs w:val="22"/>
              </w:rPr>
              <w:t xml:space="preserve">12 </w:t>
            </w: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小时内</w:t>
            </w:r>
          </w:p>
        </w:tc>
        <w:tc>
          <w:tcPr>
            <w:tcW w:w="2131" w:type="dxa"/>
            <w:vAlign w:val="top"/>
          </w:tcPr>
          <w:p>
            <w:pPr>
              <w:spacing w:before="175" w:line="220" w:lineRule="auto"/>
              <w:ind w:left="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原则上雪停</w:t>
            </w:r>
            <w:r>
              <w:rPr>
                <w:rFonts w:ascii="宋体" w:hAnsi="宋体" w:eastAsia="宋体" w:cs="宋体"/>
                <w:spacing w:val="-46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-2"/>
                <w:sz w:val="22"/>
                <w:szCs w:val="22"/>
              </w:rPr>
              <w:t xml:space="preserve">48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小时内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7" w:hRule="atLeast"/>
        </w:trPr>
        <w:tc>
          <w:tcPr>
            <w:tcW w:w="2210" w:type="dxa"/>
            <w:vAlign w:val="top"/>
          </w:tcPr>
          <w:p>
            <w:pPr>
              <w:spacing w:before="189" w:line="219" w:lineRule="auto"/>
              <w:ind w:left="67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特大暴雪</w:t>
            </w:r>
          </w:p>
        </w:tc>
        <w:tc>
          <w:tcPr>
            <w:tcW w:w="1427" w:type="dxa"/>
            <w:vAlign w:val="top"/>
          </w:tcPr>
          <w:p>
            <w:pPr>
              <w:spacing w:before="189" w:line="236" w:lineRule="auto"/>
              <w:ind w:left="437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≥</w:t>
            </w:r>
            <w:r>
              <w:rPr>
                <w:rFonts w:ascii="Times New Roman" w:hAnsi="Times New Roman" w:eastAsia="Times New Roman" w:cs="Times New Roman"/>
                <w:spacing w:val="-6"/>
                <w:sz w:val="22"/>
                <w:szCs w:val="22"/>
              </w:rPr>
              <w:t>15.0</w:t>
            </w:r>
          </w:p>
        </w:tc>
        <w:tc>
          <w:tcPr>
            <w:tcW w:w="1548" w:type="dxa"/>
            <w:vAlign w:val="top"/>
          </w:tcPr>
          <w:p>
            <w:pPr>
              <w:spacing w:before="189" w:line="236" w:lineRule="auto"/>
              <w:ind w:left="498"/>
              <w:rPr>
                <w:rFonts w:ascii="Times New Roman" w:hAnsi="Times New Roman" w:eastAsia="Times New Roman" w:cs="Times New Roman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6"/>
                <w:sz w:val="22"/>
                <w:szCs w:val="22"/>
              </w:rPr>
              <w:t>≥</w:t>
            </w:r>
            <w:r>
              <w:rPr>
                <w:rFonts w:ascii="Times New Roman" w:hAnsi="Times New Roman" w:eastAsia="Times New Roman" w:cs="Times New Roman"/>
                <w:spacing w:val="-6"/>
                <w:sz w:val="22"/>
                <w:szCs w:val="22"/>
              </w:rPr>
              <w:t>30.0</w:t>
            </w:r>
          </w:p>
        </w:tc>
        <w:tc>
          <w:tcPr>
            <w:tcW w:w="2235" w:type="dxa"/>
            <w:vAlign w:val="top"/>
          </w:tcPr>
          <w:p>
            <w:pPr>
              <w:spacing w:before="188" w:line="220" w:lineRule="auto"/>
              <w:ind w:left="8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原则上雪停</w:t>
            </w:r>
            <w:r>
              <w:rPr>
                <w:rFonts w:ascii="宋体" w:hAnsi="宋体" w:eastAsia="宋体" w:cs="宋体"/>
                <w:spacing w:val="-49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-2"/>
                <w:sz w:val="22"/>
                <w:szCs w:val="22"/>
              </w:rPr>
              <w:t xml:space="preserve">24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小时内</w:t>
            </w:r>
          </w:p>
        </w:tc>
        <w:tc>
          <w:tcPr>
            <w:tcW w:w="2131" w:type="dxa"/>
            <w:vAlign w:val="top"/>
          </w:tcPr>
          <w:p>
            <w:pPr>
              <w:spacing w:before="188" w:line="220" w:lineRule="auto"/>
              <w:ind w:left="3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原则上雪停</w:t>
            </w:r>
            <w:r>
              <w:rPr>
                <w:rFonts w:ascii="宋体" w:hAnsi="宋体" w:eastAsia="宋体" w:cs="宋体"/>
                <w:spacing w:val="-46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-2"/>
                <w:sz w:val="22"/>
                <w:szCs w:val="22"/>
              </w:rPr>
              <w:t xml:space="preserve">72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小时内</w:t>
            </w:r>
          </w:p>
        </w:tc>
      </w:tr>
    </w:tbl>
    <w:p>
      <w:pPr>
        <w:pStyle w:val="2"/>
        <w:spacing w:line="362" w:lineRule="auto"/>
      </w:pPr>
    </w:p>
    <w:p>
      <w:pPr>
        <w:spacing w:before="100" w:line="231" w:lineRule="auto"/>
        <w:ind w:left="1297"/>
        <w:outlineLvl w:val="1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7"/>
          <w:sz w:val="31"/>
          <w:szCs w:val="31"/>
        </w:rPr>
        <w:t>（二）除雪物资和除雪机具存量/损耗登记表</w:t>
      </w:r>
    </w:p>
    <w:p>
      <w:pPr>
        <w:spacing w:before="253" w:line="219" w:lineRule="auto"/>
        <w:ind w:left="1341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b/>
          <w:bCs/>
          <w:spacing w:val="-4"/>
          <w:sz w:val="24"/>
          <w:szCs w:val="24"/>
        </w:rPr>
        <w:t>1.</w:t>
      </w:r>
      <w:r>
        <w:rPr>
          <w:rFonts w:ascii="宋体" w:hAnsi="宋体" w:eastAsia="宋体" w:cs="宋体"/>
          <w:spacing w:val="-4"/>
          <w:sz w:val="24"/>
          <w:szCs w:val="24"/>
        </w:rPr>
        <w:t xml:space="preserve"> </w:t>
      </w:r>
      <w:r>
        <w:rPr>
          <w:rFonts w:ascii="宋体" w:hAnsi="宋体" w:eastAsia="宋体" w:cs="宋体"/>
          <w:b/>
          <w:bCs/>
          <w:spacing w:val="-4"/>
          <w:sz w:val="24"/>
          <w:szCs w:val="24"/>
        </w:rPr>
        <w:t>除雪物资和设备工具存量登记表</w:t>
      </w:r>
    </w:p>
    <w:p>
      <w:pPr>
        <w:spacing w:line="191" w:lineRule="exact"/>
      </w:pPr>
    </w:p>
    <w:tbl>
      <w:tblPr>
        <w:tblStyle w:val="7"/>
        <w:tblW w:w="984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1777"/>
        <w:gridCol w:w="1690"/>
        <w:gridCol w:w="1319"/>
        <w:gridCol w:w="784"/>
        <w:gridCol w:w="733"/>
        <w:gridCol w:w="774"/>
        <w:gridCol w:w="1029"/>
        <w:gridCol w:w="975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768" w:type="dxa"/>
            <w:vAlign w:val="top"/>
          </w:tcPr>
          <w:p>
            <w:pPr>
              <w:spacing w:before="107" w:line="221" w:lineRule="auto"/>
              <w:ind w:left="149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bCs/>
                <w:spacing w:val="-7"/>
                <w:sz w:val="24"/>
                <w:szCs w:val="24"/>
              </w:rPr>
              <w:t>序号</w:t>
            </w:r>
          </w:p>
        </w:tc>
        <w:tc>
          <w:tcPr>
            <w:tcW w:w="1777" w:type="dxa"/>
            <w:vAlign w:val="top"/>
          </w:tcPr>
          <w:p>
            <w:pPr>
              <w:spacing w:before="107" w:line="219" w:lineRule="auto"/>
              <w:ind w:left="65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bCs/>
                <w:spacing w:val="-8"/>
                <w:sz w:val="24"/>
                <w:szCs w:val="24"/>
              </w:rPr>
              <w:t>类型</w:t>
            </w:r>
          </w:p>
        </w:tc>
        <w:tc>
          <w:tcPr>
            <w:tcW w:w="1690" w:type="dxa"/>
            <w:vAlign w:val="top"/>
          </w:tcPr>
          <w:p>
            <w:pPr>
              <w:spacing w:before="108" w:line="221" w:lineRule="auto"/>
              <w:ind w:left="61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bCs/>
                <w:spacing w:val="-9"/>
                <w:sz w:val="24"/>
                <w:szCs w:val="24"/>
              </w:rPr>
              <w:t>名称</w:t>
            </w:r>
          </w:p>
        </w:tc>
        <w:tc>
          <w:tcPr>
            <w:tcW w:w="1319" w:type="dxa"/>
            <w:vAlign w:val="top"/>
          </w:tcPr>
          <w:p>
            <w:pPr>
              <w:spacing w:before="107" w:line="219" w:lineRule="auto"/>
              <w:ind w:left="18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4"/>
                <w:szCs w:val="24"/>
              </w:rPr>
              <w:t>规格型号</w:t>
            </w:r>
          </w:p>
        </w:tc>
        <w:tc>
          <w:tcPr>
            <w:tcW w:w="784" w:type="dxa"/>
            <w:vAlign w:val="top"/>
          </w:tcPr>
          <w:p>
            <w:pPr>
              <w:spacing w:before="107" w:line="220" w:lineRule="auto"/>
              <w:ind w:left="16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bCs/>
                <w:spacing w:val="-9"/>
                <w:sz w:val="24"/>
                <w:szCs w:val="24"/>
              </w:rPr>
              <w:t>单位</w:t>
            </w:r>
          </w:p>
        </w:tc>
        <w:tc>
          <w:tcPr>
            <w:tcW w:w="733" w:type="dxa"/>
            <w:vAlign w:val="top"/>
          </w:tcPr>
          <w:p>
            <w:pPr>
              <w:spacing w:before="107" w:line="219" w:lineRule="auto"/>
              <w:ind w:left="13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bCs/>
                <w:spacing w:val="-9"/>
                <w:sz w:val="24"/>
                <w:szCs w:val="24"/>
              </w:rPr>
              <w:t>数量</w:t>
            </w:r>
          </w:p>
        </w:tc>
        <w:tc>
          <w:tcPr>
            <w:tcW w:w="774" w:type="dxa"/>
            <w:vAlign w:val="top"/>
          </w:tcPr>
          <w:p>
            <w:pPr>
              <w:spacing w:before="107" w:line="219" w:lineRule="auto"/>
              <w:ind w:left="15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bCs/>
                <w:spacing w:val="-7"/>
                <w:sz w:val="24"/>
                <w:szCs w:val="24"/>
              </w:rPr>
              <w:t>存量</w:t>
            </w:r>
          </w:p>
        </w:tc>
        <w:tc>
          <w:tcPr>
            <w:tcW w:w="1029" w:type="dxa"/>
            <w:vAlign w:val="top"/>
          </w:tcPr>
          <w:p>
            <w:pPr>
              <w:spacing w:before="107" w:line="221" w:lineRule="auto"/>
              <w:ind w:left="16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bCs/>
                <w:spacing w:val="-6"/>
                <w:sz w:val="24"/>
                <w:szCs w:val="24"/>
              </w:rPr>
              <w:t>取用量</w:t>
            </w:r>
          </w:p>
        </w:tc>
        <w:tc>
          <w:tcPr>
            <w:tcW w:w="975" w:type="dxa"/>
            <w:vAlign w:val="top"/>
          </w:tcPr>
          <w:p>
            <w:pPr>
              <w:spacing w:before="107" w:line="220" w:lineRule="auto"/>
              <w:ind w:left="13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4"/>
                <w:szCs w:val="24"/>
              </w:rPr>
              <w:t>补给量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8" w:hRule="atLeast"/>
        </w:trPr>
        <w:tc>
          <w:tcPr>
            <w:tcW w:w="768" w:type="dxa"/>
            <w:vMerge w:val="restart"/>
            <w:tcBorders>
              <w:bottom w:val="nil"/>
            </w:tcBorders>
            <w:vAlign w:val="top"/>
          </w:tcPr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before="69" w:line="188" w:lineRule="auto"/>
              <w:ind w:left="349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</w:rPr>
              <w:t>1</w:t>
            </w:r>
          </w:p>
        </w:tc>
        <w:tc>
          <w:tcPr>
            <w:tcW w:w="1777" w:type="dxa"/>
            <w:vMerge w:val="restart"/>
            <w:tcBorders>
              <w:bottom w:val="nil"/>
            </w:tcBorders>
            <w:vAlign w:val="top"/>
          </w:tcPr>
          <w:p>
            <w:pPr>
              <w:spacing w:line="475" w:lineRule="auto"/>
              <w:rPr>
                <w:rFonts w:ascii="Arial"/>
                <w:sz w:val="21"/>
              </w:rPr>
            </w:pPr>
          </w:p>
          <w:p>
            <w:pPr>
              <w:spacing w:before="78" w:line="221" w:lineRule="auto"/>
              <w:ind w:left="65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物资</w:t>
            </w:r>
          </w:p>
        </w:tc>
        <w:tc>
          <w:tcPr>
            <w:tcW w:w="1690" w:type="dxa"/>
            <w:vAlign w:val="top"/>
          </w:tcPr>
          <w:p>
            <w:pPr>
              <w:spacing w:before="102" w:line="219" w:lineRule="auto"/>
              <w:ind w:left="49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6"/>
                <w:sz w:val="24"/>
                <w:szCs w:val="24"/>
              </w:rPr>
              <w:t>融雪剂</w:t>
            </w:r>
          </w:p>
        </w:tc>
        <w:tc>
          <w:tcPr>
            <w:tcW w:w="13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3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7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7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8" w:hRule="atLeast"/>
        </w:trPr>
        <w:tc>
          <w:tcPr>
            <w:tcW w:w="76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77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90" w:type="dxa"/>
            <w:vAlign w:val="top"/>
          </w:tcPr>
          <w:p>
            <w:pPr>
              <w:spacing w:before="104" w:line="219" w:lineRule="auto"/>
              <w:ind w:left="61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6"/>
                <w:sz w:val="24"/>
                <w:szCs w:val="24"/>
              </w:rPr>
              <w:t>草包</w:t>
            </w:r>
          </w:p>
        </w:tc>
        <w:tc>
          <w:tcPr>
            <w:tcW w:w="13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3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7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7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8" w:hRule="atLeast"/>
        </w:trPr>
        <w:tc>
          <w:tcPr>
            <w:tcW w:w="76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77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90" w:type="dxa"/>
            <w:vAlign w:val="top"/>
          </w:tcPr>
          <w:p>
            <w:pPr>
              <w:spacing w:before="103" w:line="221" w:lineRule="auto"/>
              <w:ind w:left="61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6"/>
                <w:sz w:val="24"/>
                <w:szCs w:val="24"/>
              </w:rPr>
              <w:t>麻袋</w:t>
            </w:r>
          </w:p>
        </w:tc>
        <w:tc>
          <w:tcPr>
            <w:tcW w:w="13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3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7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7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8" w:hRule="atLeast"/>
        </w:trPr>
        <w:tc>
          <w:tcPr>
            <w:tcW w:w="768" w:type="dxa"/>
            <w:vMerge w:val="restart"/>
            <w:tcBorders>
              <w:bottom w:val="nil"/>
            </w:tcBorders>
            <w:vAlign w:val="top"/>
          </w:tcPr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line="265" w:lineRule="auto"/>
              <w:rPr>
                <w:rFonts w:ascii="Arial"/>
                <w:sz w:val="21"/>
              </w:rPr>
            </w:pPr>
          </w:p>
          <w:p>
            <w:pPr>
              <w:spacing w:before="69" w:line="188" w:lineRule="auto"/>
              <w:ind w:left="326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</w:rPr>
              <w:t>2</w:t>
            </w:r>
          </w:p>
        </w:tc>
        <w:tc>
          <w:tcPr>
            <w:tcW w:w="1777" w:type="dxa"/>
            <w:vMerge w:val="restart"/>
            <w:tcBorders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spacing w:before="78" w:line="219" w:lineRule="auto"/>
              <w:ind w:left="17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人工除雪工具</w:t>
            </w:r>
          </w:p>
        </w:tc>
        <w:tc>
          <w:tcPr>
            <w:tcW w:w="1690" w:type="dxa"/>
            <w:vAlign w:val="top"/>
          </w:tcPr>
          <w:p>
            <w:pPr>
              <w:spacing w:before="105" w:line="219" w:lineRule="auto"/>
              <w:ind w:left="61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扫帚</w:t>
            </w:r>
          </w:p>
        </w:tc>
        <w:tc>
          <w:tcPr>
            <w:tcW w:w="13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3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7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7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9" w:hRule="atLeast"/>
        </w:trPr>
        <w:tc>
          <w:tcPr>
            <w:tcW w:w="76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77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90" w:type="dxa"/>
            <w:vAlign w:val="top"/>
          </w:tcPr>
          <w:p>
            <w:pPr>
              <w:spacing w:before="107" w:line="220" w:lineRule="auto"/>
              <w:ind w:left="49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铲雪锹</w:t>
            </w:r>
          </w:p>
        </w:tc>
        <w:tc>
          <w:tcPr>
            <w:tcW w:w="13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3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7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7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1" w:hRule="atLeast"/>
        </w:trPr>
        <w:tc>
          <w:tcPr>
            <w:tcW w:w="76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77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90" w:type="dxa"/>
            <w:vAlign w:val="top"/>
          </w:tcPr>
          <w:p>
            <w:pPr>
              <w:spacing w:before="106" w:line="219" w:lineRule="auto"/>
              <w:ind w:left="49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扫雪机</w:t>
            </w:r>
          </w:p>
        </w:tc>
        <w:tc>
          <w:tcPr>
            <w:tcW w:w="13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3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7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7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pStyle w:val="2"/>
      </w:pPr>
    </w:p>
    <w:p>
      <w:pPr>
        <w:sectPr>
          <w:footerReference r:id="rId51" w:type="default"/>
          <w:pgSz w:w="11906" w:h="16839"/>
          <w:pgMar w:top="1431" w:right="1026" w:bottom="1495" w:left="1025" w:header="0" w:footer="1330" w:gutter="0"/>
          <w:pgNumType w:fmt="decimal"/>
          <w:cols w:space="720" w:num="1"/>
        </w:sectPr>
      </w:pPr>
    </w:p>
    <w:p>
      <w:pPr>
        <w:spacing w:before="28"/>
      </w:pPr>
    </w:p>
    <w:tbl>
      <w:tblPr>
        <w:tblStyle w:val="7"/>
        <w:tblW w:w="9849" w:type="dxa"/>
        <w:tblInd w:w="26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1777"/>
        <w:gridCol w:w="1690"/>
        <w:gridCol w:w="1319"/>
        <w:gridCol w:w="784"/>
        <w:gridCol w:w="733"/>
        <w:gridCol w:w="774"/>
        <w:gridCol w:w="1029"/>
        <w:gridCol w:w="975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2" w:hRule="atLeast"/>
        </w:trPr>
        <w:tc>
          <w:tcPr>
            <w:tcW w:w="768" w:type="dxa"/>
            <w:vMerge w:val="restart"/>
            <w:tcBorders>
              <w:bottom w:val="nil"/>
            </w:tcBorders>
            <w:vAlign w:val="top"/>
          </w:tcPr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before="69" w:line="188" w:lineRule="auto"/>
              <w:ind w:left="33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</w:rPr>
              <w:t>3</w:t>
            </w:r>
          </w:p>
        </w:tc>
        <w:tc>
          <w:tcPr>
            <w:tcW w:w="1777" w:type="dxa"/>
            <w:vMerge w:val="restart"/>
            <w:tcBorders>
              <w:bottom w:val="nil"/>
            </w:tcBorders>
            <w:vAlign w:val="top"/>
          </w:tcPr>
          <w:p>
            <w:pPr>
              <w:spacing w:line="352" w:lineRule="auto"/>
              <w:rPr>
                <w:rFonts w:ascii="Arial"/>
                <w:sz w:val="21"/>
              </w:rPr>
            </w:pPr>
          </w:p>
          <w:p>
            <w:pPr>
              <w:spacing w:line="353" w:lineRule="auto"/>
              <w:rPr>
                <w:rFonts w:ascii="Arial"/>
                <w:sz w:val="21"/>
              </w:rPr>
            </w:pPr>
          </w:p>
          <w:p>
            <w:pPr>
              <w:spacing w:before="78" w:line="219" w:lineRule="auto"/>
              <w:ind w:left="42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6"/>
                <w:sz w:val="24"/>
                <w:szCs w:val="24"/>
              </w:rPr>
              <w:t>除雪机械</w:t>
            </w:r>
          </w:p>
        </w:tc>
        <w:tc>
          <w:tcPr>
            <w:tcW w:w="1690" w:type="dxa"/>
            <w:vAlign w:val="top"/>
          </w:tcPr>
          <w:p>
            <w:pPr>
              <w:spacing w:before="107" w:line="220" w:lineRule="auto"/>
              <w:ind w:left="49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推雪铲</w:t>
            </w:r>
          </w:p>
        </w:tc>
        <w:tc>
          <w:tcPr>
            <w:tcW w:w="13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3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7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7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8" w:hRule="atLeast"/>
        </w:trPr>
        <w:tc>
          <w:tcPr>
            <w:tcW w:w="76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77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90" w:type="dxa"/>
            <w:vAlign w:val="top"/>
          </w:tcPr>
          <w:p>
            <w:pPr>
              <w:spacing w:before="104" w:line="219" w:lineRule="auto"/>
              <w:ind w:left="49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扫雪车</w:t>
            </w:r>
          </w:p>
        </w:tc>
        <w:tc>
          <w:tcPr>
            <w:tcW w:w="13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3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7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7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8" w:hRule="atLeast"/>
        </w:trPr>
        <w:tc>
          <w:tcPr>
            <w:tcW w:w="76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77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90" w:type="dxa"/>
            <w:vAlign w:val="top"/>
          </w:tcPr>
          <w:p>
            <w:pPr>
              <w:spacing w:before="103" w:line="219" w:lineRule="auto"/>
              <w:ind w:left="13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融雪剂撒布机</w:t>
            </w:r>
          </w:p>
        </w:tc>
        <w:tc>
          <w:tcPr>
            <w:tcW w:w="13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3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7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7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2" w:hRule="atLeast"/>
        </w:trPr>
        <w:tc>
          <w:tcPr>
            <w:tcW w:w="76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77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90" w:type="dxa"/>
            <w:vAlign w:val="top"/>
          </w:tcPr>
          <w:p>
            <w:pPr>
              <w:spacing w:before="104" w:line="219" w:lineRule="auto"/>
              <w:ind w:left="249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斜角清扫器</w:t>
            </w:r>
          </w:p>
        </w:tc>
        <w:tc>
          <w:tcPr>
            <w:tcW w:w="13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3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7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2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7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pStyle w:val="2"/>
        <w:spacing w:line="421" w:lineRule="auto"/>
      </w:pPr>
    </w:p>
    <w:p>
      <w:pPr>
        <w:spacing w:before="78" w:line="219" w:lineRule="auto"/>
        <w:ind w:left="1344"/>
        <w:rPr>
          <w:rFonts w:ascii="宋体" w:hAnsi="宋体" w:eastAsia="宋体" w:cs="宋体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pacing w:val="-2"/>
          <w:sz w:val="24"/>
          <w:szCs w:val="24"/>
        </w:rPr>
        <w:t xml:space="preserve">2.  </w:t>
      </w:r>
      <w:r>
        <w:rPr>
          <w:rFonts w:ascii="宋体" w:hAnsi="宋体" w:eastAsia="宋体" w:cs="宋体"/>
          <w:b/>
          <w:bCs/>
          <w:spacing w:val="-2"/>
          <w:sz w:val="24"/>
          <w:szCs w:val="24"/>
        </w:rPr>
        <w:t>除雪物资和除雪设备工具损耗登记表</w:t>
      </w:r>
    </w:p>
    <w:p>
      <w:pPr>
        <w:spacing w:line="236" w:lineRule="exact"/>
      </w:pPr>
    </w:p>
    <w:tbl>
      <w:tblPr>
        <w:tblStyle w:val="7"/>
        <w:tblW w:w="9880" w:type="dxa"/>
        <w:tblInd w:w="11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1777"/>
        <w:gridCol w:w="1690"/>
        <w:gridCol w:w="1319"/>
        <w:gridCol w:w="784"/>
        <w:gridCol w:w="1345"/>
        <w:gridCol w:w="960"/>
        <w:gridCol w:w="1237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</w:trPr>
        <w:tc>
          <w:tcPr>
            <w:tcW w:w="768" w:type="dxa"/>
            <w:vAlign w:val="top"/>
          </w:tcPr>
          <w:p>
            <w:pPr>
              <w:spacing w:before="188" w:line="221" w:lineRule="auto"/>
              <w:ind w:left="15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序号</w:t>
            </w:r>
          </w:p>
        </w:tc>
        <w:tc>
          <w:tcPr>
            <w:tcW w:w="1777" w:type="dxa"/>
            <w:vAlign w:val="top"/>
          </w:tcPr>
          <w:p>
            <w:pPr>
              <w:spacing w:before="189" w:line="219" w:lineRule="auto"/>
              <w:ind w:left="65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类型</w:t>
            </w:r>
          </w:p>
        </w:tc>
        <w:tc>
          <w:tcPr>
            <w:tcW w:w="1690" w:type="dxa"/>
            <w:vAlign w:val="top"/>
          </w:tcPr>
          <w:p>
            <w:pPr>
              <w:spacing w:before="189" w:line="221" w:lineRule="auto"/>
              <w:ind w:left="61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名称</w:t>
            </w:r>
          </w:p>
        </w:tc>
        <w:tc>
          <w:tcPr>
            <w:tcW w:w="1319" w:type="dxa"/>
            <w:vAlign w:val="top"/>
          </w:tcPr>
          <w:p>
            <w:pPr>
              <w:spacing w:before="189" w:line="219" w:lineRule="auto"/>
              <w:ind w:left="18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规格型号</w:t>
            </w:r>
          </w:p>
        </w:tc>
        <w:tc>
          <w:tcPr>
            <w:tcW w:w="784" w:type="dxa"/>
            <w:vAlign w:val="top"/>
          </w:tcPr>
          <w:p>
            <w:pPr>
              <w:spacing w:before="188" w:line="220" w:lineRule="auto"/>
              <w:ind w:left="16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6"/>
                <w:sz w:val="24"/>
                <w:szCs w:val="24"/>
              </w:rPr>
              <w:t>单位</w:t>
            </w:r>
          </w:p>
        </w:tc>
        <w:tc>
          <w:tcPr>
            <w:tcW w:w="1345" w:type="dxa"/>
            <w:vAlign w:val="top"/>
          </w:tcPr>
          <w:p>
            <w:pPr>
              <w:spacing w:before="39" w:line="219" w:lineRule="auto"/>
              <w:ind w:left="126" w:right="54" w:firstLine="199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消耗量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  </w:t>
            </w:r>
            <w:r>
              <w:rPr>
                <w:rFonts w:ascii="宋体" w:hAnsi="宋体" w:eastAsia="宋体" w:cs="宋体"/>
                <w:spacing w:val="-9"/>
                <w:sz w:val="24"/>
                <w:szCs w:val="24"/>
              </w:rPr>
              <w:t>（或损耗）</w:t>
            </w:r>
          </w:p>
        </w:tc>
        <w:tc>
          <w:tcPr>
            <w:tcW w:w="960" w:type="dxa"/>
            <w:vAlign w:val="top"/>
          </w:tcPr>
          <w:p>
            <w:pPr>
              <w:spacing w:before="189" w:line="219" w:lineRule="auto"/>
              <w:ind w:left="1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8"/>
                <w:sz w:val="24"/>
                <w:szCs w:val="24"/>
              </w:rPr>
              <w:t>除雪量</w:t>
            </w:r>
          </w:p>
        </w:tc>
        <w:tc>
          <w:tcPr>
            <w:tcW w:w="1237" w:type="dxa"/>
            <w:vAlign w:val="top"/>
          </w:tcPr>
          <w:p>
            <w:pPr>
              <w:spacing w:before="39" w:line="219" w:lineRule="auto"/>
              <w:ind w:left="157" w:right="135" w:firstLine="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6"/>
                <w:sz w:val="24"/>
                <w:szCs w:val="24"/>
              </w:rPr>
              <w:t>除雪道路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4"/>
                <w:szCs w:val="24"/>
              </w:rPr>
              <w:t>（起止）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8" w:hRule="atLeast"/>
        </w:trPr>
        <w:tc>
          <w:tcPr>
            <w:tcW w:w="768" w:type="dxa"/>
            <w:vMerge w:val="restart"/>
            <w:tcBorders>
              <w:bottom w:val="nil"/>
            </w:tcBorders>
            <w:vAlign w:val="top"/>
          </w:tcPr>
          <w:p>
            <w:pPr>
              <w:spacing w:line="262" w:lineRule="auto"/>
              <w:rPr>
                <w:rFonts w:ascii="Arial"/>
                <w:sz w:val="21"/>
              </w:rPr>
            </w:pPr>
          </w:p>
          <w:p>
            <w:pPr>
              <w:spacing w:line="263" w:lineRule="auto"/>
              <w:rPr>
                <w:rFonts w:ascii="Arial"/>
                <w:sz w:val="21"/>
              </w:rPr>
            </w:pPr>
          </w:p>
          <w:p>
            <w:pPr>
              <w:spacing w:before="69" w:line="188" w:lineRule="auto"/>
              <w:ind w:left="349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</w:rPr>
              <w:t>1</w:t>
            </w:r>
          </w:p>
        </w:tc>
        <w:tc>
          <w:tcPr>
            <w:tcW w:w="1777" w:type="dxa"/>
            <w:vMerge w:val="restart"/>
            <w:tcBorders>
              <w:bottom w:val="nil"/>
            </w:tcBorders>
            <w:vAlign w:val="top"/>
          </w:tcPr>
          <w:p>
            <w:pPr>
              <w:spacing w:line="474" w:lineRule="auto"/>
              <w:rPr>
                <w:rFonts w:ascii="Arial"/>
                <w:sz w:val="21"/>
              </w:rPr>
            </w:pPr>
          </w:p>
          <w:p>
            <w:pPr>
              <w:spacing w:before="78" w:line="221" w:lineRule="auto"/>
              <w:ind w:left="65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物资</w:t>
            </w:r>
          </w:p>
        </w:tc>
        <w:tc>
          <w:tcPr>
            <w:tcW w:w="1690" w:type="dxa"/>
            <w:vAlign w:val="top"/>
          </w:tcPr>
          <w:p>
            <w:pPr>
              <w:spacing w:before="101" w:line="219" w:lineRule="auto"/>
              <w:ind w:left="49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6"/>
                <w:sz w:val="24"/>
                <w:szCs w:val="24"/>
              </w:rPr>
              <w:t>融雪剂</w:t>
            </w:r>
          </w:p>
        </w:tc>
        <w:tc>
          <w:tcPr>
            <w:tcW w:w="13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4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3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9" w:hRule="atLeast"/>
        </w:trPr>
        <w:tc>
          <w:tcPr>
            <w:tcW w:w="76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77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90" w:type="dxa"/>
            <w:vAlign w:val="top"/>
          </w:tcPr>
          <w:p>
            <w:pPr>
              <w:spacing w:before="103" w:line="219" w:lineRule="auto"/>
              <w:ind w:left="61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6"/>
                <w:sz w:val="24"/>
                <w:szCs w:val="24"/>
              </w:rPr>
              <w:t>草包</w:t>
            </w:r>
          </w:p>
        </w:tc>
        <w:tc>
          <w:tcPr>
            <w:tcW w:w="13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4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3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8" w:hRule="atLeast"/>
        </w:trPr>
        <w:tc>
          <w:tcPr>
            <w:tcW w:w="76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77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90" w:type="dxa"/>
            <w:vAlign w:val="top"/>
          </w:tcPr>
          <w:p>
            <w:pPr>
              <w:spacing w:before="104" w:line="221" w:lineRule="auto"/>
              <w:ind w:left="61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6"/>
                <w:sz w:val="24"/>
                <w:szCs w:val="24"/>
              </w:rPr>
              <w:t>麻袋</w:t>
            </w:r>
          </w:p>
        </w:tc>
        <w:tc>
          <w:tcPr>
            <w:tcW w:w="13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4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3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9" w:hRule="atLeast"/>
        </w:trPr>
        <w:tc>
          <w:tcPr>
            <w:tcW w:w="768" w:type="dxa"/>
            <w:vMerge w:val="restart"/>
            <w:tcBorders>
              <w:bottom w:val="nil"/>
            </w:tcBorders>
            <w:vAlign w:val="top"/>
          </w:tcPr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line="264" w:lineRule="auto"/>
              <w:rPr>
                <w:rFonts w:ascii="Arial"/>
                <w:sz w:val="21"/>
              </w:rPr>
            </w:pPr>
          </w:p>
          <w:p>
            <w:pPr>
              <w:spacing w:before="69" w:line="188" w:lineRule="auto"/>
              <w:ind w:left="326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</w:rPr>
              <w:t>2</w:t>
            </w:r>
          </w:p>
        </w:tc>
        <w:tc>
          <w:tcPr>
            <w:tcW w:w="1777" w:type="dxa"/>
            <w:vMerge w:val="restart"/>
            <w:tcBorders>
              <w:bottom w:val="nil"/>
            </w:tcBorders>
            <w:vAlign w:val="top"/>
          </w:tcPr>
          <w:p>
            <w:pPr>
              <w:spacing w:line="478" w:lineRule="auto"/>
              <w:rPr>
                <w:rFonts w:ascii="Arial"/>
                <w:sz w:val="21"/>
              </w:rPr>
            </w:pPr>
          </w:p>
          <w:p>
            <w:pPr>
              <w:spacing w:before="78" w:line="219" w:lineRule="auto"/>
              <w:ind w:left="17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人工除雪工具</w:t>
            </w:r>
          </w:p>
        </w:tc>
        <w:tc>
          <w:tcPr>
            <w:tcW w:w="1690" w:type="dxa"/>
            <w:vAlign w:val="top"/>
          </w:tcPr>
          <w:p>
            <w:pPr>
              <w:spacing w:before="105" w:line="219" w:lineRule="auto"/>
              <w:ind w:left="61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7"/>
                <w:sz w:val="24"/>
                <w:szCs w:val="24"/>
              </w:rPr>
              <w:t>扫帚</w:t>
            </w:r>
          </w:p>
        </w:tc>
        <w:tc>
          <w:tcPr>
            <w:tcW w:w="13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4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3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9" w:hRule="atLeast"/>
        </w:trPr>
        <w:tc>
          <w:tcPr>
            <w:tcW w:w="76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77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90" w:type="dxa"/>
            <w:vAlign w:val="top"/>
          </w:tcPr>
          <w:p>
            <w:pPr>
              <w:spacing w:before="105" w:line="220" w:lineRule="auto"/>
              <w:ind w:left="49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铲雪锹</w:t>
            </w:r>
          </w:p>
        </w:tc>
        <w:tc>
          <w:tcPr>
            <w:tcW w:w="13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4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3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8" w:hRule="atLeast"/>
        </w:trPr>
        <w:tc>
          <w:tcPr>
            <w:tcW w:w="76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77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90" w:type="dxa"/>
            <w:vAlign w:val="top"/>
          </w:tcPr>
          <w:p>
            <w:pPr>
              <w:spacing w:before="104" w:line="219" w:lineRule="auto"/>
              <w:ind w:left="49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扫雪机</w:t>
            </w:r>
          </w:p>
        </w:tc>
        <w:tc>
          <w:tcPr>
            <w:tcW w:w="13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4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3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9" w:hRule="atLeast"/>
        </w:trPr>
        <w:tc>
          <w:tcPr>
            <w:tcW w:w="768" w:type="dxa"/>
            <w:vMerge w:val="restart"/>
            <w:tcBorders>
              <w:bottom w:val="nil"/>
            </w:tcBorders>
            <w:vAlign w:val="top"/>
          </w:tcPr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1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before="69" w:line="188" w:lineRule="auto"/>
              <w:ind w:left="331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</w:rPr>
              <w:t>3</w:t>
            </w:r>
          </w:p>
        </w:tc>
        <w:tc>
          <w:tcPr>
            <w:tcW w:w="1777" w:type="dxa"/>
            <w:vMerge w:val="restart"/>
            <w:tcBorders>
              <w:bottom w:val="nil"/>
            </w:tcBorders>
            <w:vAlign w:val="top"/>
          </w:tcPr>
          <w:p>
            <w:pPr>
              <w:spacing w:line="351" w:lineRule="auto"/>
              <w:rPr>
                <w:rFonts w:ascii="Arial"/>
                <w:sz w:val="21"/>
              </w:rPr>
            </w:pPr>
          </w:p>
          <w:p>
            <w:pPr>
              <w:spacing w:line="352" w:lineRule="auto"/>
              <w:rPr>
                <w:rFonts w:ascii="Arial"/>
                <w:sz w:val="21"/>
              </w:rPr>
            </w:pPr>
          </w:p>
          <w:p>
            <w:pPr>
              <w:spacing w:before="79" w:line="219" w:lineRule="auto"/>
              <w:ind w:left="429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6"/>
                <w:sz w:val="24"/>
                <w:szCs w:val="24"/>
              </w:rPr>
              <w:t>除雪机械</w:t>
            </w:r>
          </w:p>
        </w:tc>
        <w:tc>
          <w:tcPr>
            <w:tcW w:w="1690" w:type="dxa"/>
            <w:vAlign w:val="top"/>
          </w:tcPr>
          <w:p>
            <w:pPr>
              <w:spacing w:before="105" w:line="220" w:lineRule="auto"/>
              <w:ind w:left="490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推雪铲</w:t>
            </w:r>
          </w:p>
        </w:tc>
        <w:tc>
          <w:tcPr>
            <w:tcW w:w="13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4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3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8" w:hRule="atLeast"/>
        </w:trPr>
        <w:tc>
          <w:tcPr>
            <w:tcW w:w="76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77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90" w:type="dxa"/>
            <w:vAlign w:val="top"/>
          </w:tcPr>
          <w:p>
            <w:pPr>
              <w:spacing w:before="105" w:line="219" w:lineRule="auto"/>
              <w:ind w:left="49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扫雪车</w:t>
            </w:r>
          </w:p>
        </w:tc>
        <w:tc>
          <w:tcPr>
            <w:tcW w:w="13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4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3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9" w:hRule="atLeast"/>
        </w:trPr>
        <w:tc>
          <w:tcPr>
            <w:tcW w:w="76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77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90" w:type="dxa"/>
            <w:vAlign w:val="top"/>
          </w:tcPr>
          <w:p>
            <w:pPr>
              <w:spacing w:before="107" w:line="219" w:lineRule="auto"/>
              <w:ind w:left="13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融雪剂撒布机</w:t>
            </w:r>
          </w:p>
        </w:tc>
        <w:tc>
          <w:tcPr>
            <w:tcW w:w="13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4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3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76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777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690" w:type="dxa"/>
            <w:vAlign w:val="top"/>
          </w:tcPr>
          <w:p>
            <w:pPr>
              <w:spacing w:before="106" w:line="219" w:lineRule="auto"/>
              <w:ind w:left="249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斜角清扫器</w:t>
            </w:r>
          </w:p>
        </w:tc>
        <w:tc>
          <w:tcPr>
            <w:tcW w:w="131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78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34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96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3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pStyle w:val="2"/>
        <w:spacing w:line="267" w:lineRule="auto"/>
      </w:pPr>
    </w:p>
    <w:p>
      <w:pPr>
        <w:pStyle w:val="2"/>
        <w:spacing w:line="268" w:lineRule="auto"/>
      </w:pPr>
    </w:p>
    <w:p>
      <w:pPr>
        <w:spacing w:before="101" w:line="232" w:lineRule="auto"/>
        <w:ind w:left="680"/>
        <w:outlineLvl w:val="1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7"/>
          <w:sz w:val="31"/>
          <w:szCs w:val="31"/>
        </w:rPr>
        <w:t>（三）除雪设备工具选择一览表</w:t>
      </w:r>
    </w:p>
    <w:p>
      <w:pPr>
        <w:spacing w:line="64" w:lineRule="auto"/>
        <w:rPr>
          <w:rFonts w:ascii="Arial"/>
          <w:sz w:val="2"/>
        </w:rPr>
      </w:pPr>
    </w:p>
    <w:tbl>
      <w:tblPr>
        <w:tblStyle w:val="7"/>
        <w:tblW w:w="9897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07"/>
        <w:gridCol w:w="2152"/>
        <w:gridCol w:w="3130"/>
        <w:gridCol w:w="3308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9" w:hRule="atLeast"/>
        </w:trPr>
        <w:tc>
          <w:tcPr>
            <w:tcW w:w="1307" w:type="dxa"/>
            <w:vAlign w:val="top"/>
          </w:tcPr>
          <w:p>
            <w:pPr>
              <w:spacing w:before="148" w:line="220" w:lineRule="auto"/>
              <w:ind w:left="3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天气类型</w:t>
            </w:r>
          </w:p>
        </w:tc>
        <w:tc>
          <w:tcPr>
            <w:tcW w:w="2152" w:type="dxa"/>
            <w:vAlign w:val="top"/>
          </w:tcPr>
          <w:p>
            <w:pPr>
              <w:spacing w:before="148" w:line="220" w:lineRule="auto"/>
              <w:ind w:left="63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道路类型</w:t>
            </w:r>
          </w:p>
        </w:tc>
        <w:tc>
          <w:tcPr>
            <w:tcW w:w="3130" w:type="dxa"/>
            <w:vAlign w:val="top"/>
          </w:tcPr>
          <w:p>
            <w:pPr>
              <w:spacing w:before="148" w:line="220" w:lineRule="auto"/>
              <w:ind w:left="114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7"/>
                <w:sz w:val="22"/>
                <w:szCs w:val="22"/>
              </w:rPr>
              <w:t>除雪工具</w:t>
            </w:r>
          </w:p>
        </w:tc>
        <w:tc>
          <w:tcPr>
            <w:tcW w:w="3308" w:type="dxa"/>
            <w:vAlign w:val="top"/>
          </w:tcPr>
          <w:p>
            <w:pPr>
              <w:spacing w:before="148" w:line="222" w:lineRule="auto"/>
              <w:ind w:left="144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8"/>
                <w:sz w:val="22"/>
                <w:szCs w:val="22"/>
              </w:rPr>
              <w:t>备注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8" w:hRule="atLeast"/>
        </w:trPr>
        <w:tc>
          <w:tcPr>
            <w:tcW w:w="1307" w:type="dxa"/>
            <w:vMerge w:val="restart"/>
            <w:tcBorders>
              <w:bottom w:val="nil"/>
            </w:tcBorders>
            <w:vAlign w:val="top"/>
          </w:tcPr>
          <w:p>
            <w:pPr>
              <w:spacing w:line="344" w:lineRule="auto"/>
              <w:rPr>
                <w:rFonts w:ascii="Arial"/>
                <w:sz w:val="21"/>
              </w:rPr>
            </w:pPr>
          </w:p>
          <w:p>
            <w:pPr>
              <w:spacing w:line="345" w:lineRule="auto"/>
              <w:rPr>
                <w:rFonts w:ascii="Arial"/>
                <w:sz w:val="21"/>
              </w:rPr>
            </w:pPr>
          </w:p>
          <w:p>
            <w:pPr>
              <w:spacing w:before="71" w:line="222" w:lineRule="auto"/>
              <w:ind w:left="44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7"/>
                <w:sz w:val="22"/>
                <w:szCs w:val="22"/>
              </w:rPr>
              <w:t>小雪</w:t>
            </w:r>
          </w:p>
        </w:tc>
        <w:tc>
          <w:tcPr>
            <w:tcW w:w="2152" w:type="dxa"/>
            <w:vAlign w:val="top"/>
          </w:tcPr>
          <w:p>
            <w:pPr>
              <w:spacing w:before="174" w:line="220" w:lineRule="auto"/>
              <w:ind w:left="52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道路和桥梁</w:t>
            </w:r>
          </w:p>
        </w:tc>
        <w:tc>
          <w:tcPr>
            <w:tcW w:w="3130" w:type="dxa"/>
            <w:vAlign w:val="top"/>
          </w:tcPr>
          <w:p>
            <w:pPr>
              <w:spacing w:before="174" w:line="220" w:lineRule="auto"/>
              <w:ind w:left="12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扫雪车</w:t>
            </w:r>
          </w:p>
        </w:tc>
        <w:tc>
          <w:tcPr>
            <w:tcW w:w="330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1307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52" w:type="dxa"/>
            <w:vAlign w:val="top"/>
          </w:tcPr>
          <w:p>
            <w:pPr>
              <w:spacing w:before="179" w:line="220" w:lineRule="auto"/>
              <w:ind w:left="64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高架桥梁</w:t>
            </w:r>
          </w:p>
        </w:tc>
        <w:tc>
          <w:tcPr>
            <w:tcW w:w="3130" w:type="dxa"/>
            <w:vAlign w:val="top"/>
          </w:tcPr>
          <w:p>
            <w:pPr>
              <w:spacing w:before="179" w:line="220" w:lineRule="auto"/>
              <w:ind w:left="124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扫雪车</w:t>
            </w:r>
          </w:p>
        </w:tc>
        <w:tc>
          <w:tcPr>
            <w:tcW w:w="330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1307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52" w:type="dxa"/>
            <w:vAlign w:val="top"/>
          </w:tcPr>
          <w:p>
            <w:pPr>
              <w:spacing w:before="179" w:line="221" w:lineRule="auto"/>
              <w:ind w:left="20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人行道和人行天桥</w:t>
            </w:r>
          </w:p>
        </w:tc>
        <w:tc>
          <w:tcPr>
            <w:tcW w:w="3130" w:type="dxa"/>
            <w:vAlign w:val="top"/>
          </w:tcPr>
          <w:p>
            <w:pPr>
              <w:spacing w:before="179" w:line="220" w:lineRule="auto"/>
              <w:ind w:left="9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人工除雪工具</w:t>
            </w:r>
          </w:p>
        </w:tc>
        <w:tc>
          <w:tcPr>
            <w:tcW w:w="330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7" w:hRule="atLeast"/>
        </w:trPr>
        <w:tc>
          <w:tcPr>
            <w:tcW w:w="1307" w:type="dxa"/>
            <w:vMerge w:val="restart"/>
            <w:tcBorders>
              <w:bottom w:val="nil"/>
            </w:tcBorders>
            <w:vAlign w:val="top"/>
          </w:tcPr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before="72" w:line="221" w:lineRule="auto"/>
              <w:ind w:left="46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4"/>
                <w:sz w:val="22"/>
                <w:szCs w:val="22"/>
              </w:rPr>
              <w:t>中雪</w:t>
            </w:r>
          </w:p>
        </w:tc>
        <w:tc>
          <w:tcPr>
            <w:tcW w:w="2152" w:type="dxa"/>
            <w:vAlign w:val="top"/>
          </w:tcPr>
          <w:p>
            <w:pPr>
              <w:spacing w:before="285" w:line="220" w:lineRule="auto"/>
              <w:ind w:left="52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道路和桥梁</w:t>
            </w:r>
          </w:p>
        </w:tc>
        <w:tc>
          <w:tcPr>
            <w:tcW w:w="3130" w:type="dxa"/>
            <w:vAlign w:val="top"/>
          </w:tcPr>
          <w:p>
            <w:pPr>
              <w:spacing w:before="140" w:line="230" w:lineRule="auto"/>
              <w:ind w:left="800" w:right="130" w:hanging="65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扫雪车、推雪铲、融雪剂撒布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机、斜角清扫器</w:t>
            </w:r>
          </w:p>
        </w:tc>
        <w:tc>
          <w:tcPr>
            <w:tcW w:w="3308" w:type="dxa"/>
            <w:vMerge w:val="restart"/>
            <w:tcBorders>
              <w:bottom w:val="nil"/>
            </w:tcBorders>
            <w:vAlign w:val="top"/>
          </w:tcPr>
          <w:p>
            <w:pPr>
              <w:spacing w:line="328" w:lineRule="auto"/>
              <w:rPr>
                <w:rFonts w:ascii="Arial"/>
                <w:sz w:val="21"/>
              </w:rPr>
            </w:pPr>
          </w:p>
          <w:p>
            <w:pPr>
              <w:spacing w:line="328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89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推雪铲易损耗，</w:t>
            </w:r>
          </w:p>
          <w:p>
            <w:pPr>
              <w:spacing w:before="23" w:line="220" w:lineRule="auto"/>
              <w:ind w:left="28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应按每车</w:t>
            </w:r>
            <w:r>
              <w:rPr>
                <w:rFonts w:ascii="宋体" w:hAnsi="宋体" w:eastAsia="宋体" w:cs="宋体"/>
                <w:spacing w:val="-30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-2"/>
                <w:sz w:val="22"/>
                <w:szCs w:val="22"/>
              </w:rPr>
              <w:t xml:space="preserve">1:1.2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在除雪前配备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69" w:hRule="atLeast"/>
        </w:trPr>
        <w:tc>
          <w:tcPr>
            <w:tcW w:w="1307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52" w:type="dxa"/>
            <w:tcBorders>
              <w:bottom w:val="nil"/>
            </w:tcBorders>
            <w:vAlign w:val="top"/>
          </w:tcPr>
          <w:p>
            <w:pPr>
              <w:spacing w:line="401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64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高架桥梁</w:t>
            </w:r>
          </w:p>
        </w:tc>
        <w:tc>
          <w:tcPr>
            <w:tcW w:w="3130" w:type="dxa"/>
            <w:tcBorders>
              <w:bottom w:val="nil"/>
            </w:tcBorders>
            <w:vAlign w:val="top"/>
          </w:tcPr>
          <w:p>
            <w:pPr>
              <w:spacing w:line="258" w:lineRule="auto"/>
              <w:rPr>
                <w:rFonts w:ascii="Arial"/>
                <w:sz w:val="21"/>
              </w:rPr>
            </w:pPr>
          </w:p>
          <w:p>
            <w:pPr>
              <w:spacing w:before="72" w:line="230" w:lineRule="auto"/>
              <w:ind w:left="1240" w:right="130" w:hanging="109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推雪铲、融雪剂撒布机、斜角</w:t>
            </w: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清扫器</w:t>
            </w:r>
          </w:p>
        </w:tc>
        <w:tc>
          <w:tcPr>
            <w:tcW w:w="330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pStyle w:val="2"/>
      </w:pPr>
    </w:p>
    <w:p>
      <w:pPr>
        <w:sectPr>
          <w:footerReference r:id="rId52" w:type="default"/>
          <w:pgSz w:w="11906" w:h="16839"/>
          <w:pgMar w:top="1431" w:right="1002" w:bottom="1495" w:left="1001" w:header="0" w:footer="1330" w:gutter="0"/>
          <w:pgNumType w:fmt="decimal"/>
          <w:cols w:space="720" w:num="1"/>
        </w:sectPr>
      </w:pPr>
    </w:p>
    <w:p>
      <w:pPr>
        <w:spacing w:before="28"/>
      </w:pPr>
    </w:p>
    <w:tbl>
      <w:tblPr>
        <w:tblStyle w:val="7"/>
        <w:tblW w:w="9897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07"/>
        <w:gridCol w:w="2152"/>
        <w:gridCol w:w="3130"/>
        <w:gridCol w:w="3308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1307" w:type="dxa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52" w:type="dxa"/>
            <w:vAlign w:val="top"/>
          </w:tcPr>
          <w:p>
            <w:pPr>
              <w:spacing w:before="190" w:line="221" w:lineRule="auto"/>
              <w:ind w:left="20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人行道和人行天桥</w:t>
            </w:r>
          </w:p>
        </w:tc>
        <w:tc>
          <w:tcPr>
            <w:tcW w:w="3130" w:type="dxa"/>
            <w:vAlign w:val="top"/>
          </w:tcPr>
          <w:p>
            <w:pPr>
              <w:spacing w:before="190" w:line="220" w:lineRule="auto"/>
              <w:ind w:left="9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人工除雪工具</w:t>
            </w:r>
          </w:p>
        </w:tc>
        <w:tc>
          <w:tcPr>
            <w:tcW w:w="330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</w:trPr>
        <w:tc>
          <w:tcPr>
            <w:tcW w:w="1307" w:type="dxa"/>
            <w:vMerge w:val="restart"/>
            <w:tcBorders>
              <w:bottom w:val="nil"/>
            </w:tcBorders>
            <w:vAlign w:val="top"/>
          </w:tcPr>
          <w:p>
            <w:pPr>
              <w:spacing w:line="357" w:lineRule="auto"/>
              <w:rPr>
                <w:rFonts w:ascii="Arial"/>
                <w:sz w:val="21"/>
              </w:rPr>
            </w:pPr>
          </w:p>
          <w:p>
            <w:pPr>
              <w:spacing w:line="358" w:lineRule="auto"/>
              <w:rPr>
                <w:rFonts w:ascii="Arial"/>
                <w:sz w:val="21"/>
              </w:rPr>
            </w:pPr>
          </w:p>
          <w:p>
            <w:pPr>
              <w:spacing w:before="71" w:line="221" w:lineRule="auto"/>
              <w:ind w:left="44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</w:rPr>
              <w:t>大雪</w:t>
            </w:r>
          </w:p>
        </w:tc>
        <w:tc>
          <w:tcPr>
            <w:tcW w:w="2152" w:type="dxa"/>
            <w:vAlign w:val="top"/>
          </w:tcPr>
          <w:p>
            <w:pPr>
              <w:spacing w:before="186" w:line="220" w:lineRule="auto"/>
              <w:ind w:left="52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道路和桥梁</w:t>
            </w:r>
          </w:p>
        </w:tc>
        <w:tc>
          <w:tcPr>
            <w:tcW w:w="3130" w:type="dxa"/>
            <w:vAlign w:val="top"/>
          </w:tcPr>
          <w:p>
            <w:pPr>
              <w:spacing w:before="45" w:line="228" w:lineRule="auto"/>
              <w:ind w:left="800" w:right="130" w:hanging="65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扫雪车、推雪铲、融雪剂撒布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机、斜角清扫器</w:t>
            </w:r>
          </w:p>
        </w:tc>
        <w:tc>
          <w:tcPr>
            <w:tcW w:w="3308" w:type="dxa"/>
            <w:vMerge w:val="restart"/>
            <w:tcBorders>
              <w:bottom w:val="nil"/>
            </w:tcBorders>
            <w:vAlign w:val="top"/>
          </w:tcPr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before="71" w:line="220" w:lineRule="auto"/>
              <w:ind w:left="89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推雪铲易损耗，</w:t>
            </w:r>
          </w:p>
          <w:p>
            <w:pPr>
              <w:spacing w:before="23" w:line="220" w:lineRule="auto"/>
              <w:ind w:left="28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应按每车</w:t>
            </w:r>
            <w:r>
              <w:rPr>
                <w:rFonts w:ascii="宋体" w:hAnsi="宋体" w:eastAsia="宋体" w:cs="宋体"/>
                <w:spacing w:val="-30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-2"/>
                <w:sz w:val="22"/>
                <w:szCs w:val="22"/>
              </w:rPr>
              <w:t xml:space="preserve">1:1.2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在除雪前配备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</w:trPr>
        <w:tc>
          <w:tcPr>
            <w:tcW w:w="1307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52" w:type="dxa"/>
            <w:vAlign w:val="top"/>
          </w:tcPr>
          <w:p>
            <w:pPr>
              <w:spacing w:before="187" w:line="220" w:lineRule="auto"/>
              <w:ind w:left="64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高架桥梁</w:t>
            </w:r>
          </w:p>
        </w:tc>
        <w:tc>
          <w:tcPr>
            <w:tcW w:w="3130" w:type="dxa"/>
            <w:vAlign w:val="top"/>
          </w:tcPr>
          <w:p>
            <w:pPr>
              <w:spacing w:before="45" w:line="228" w:lineRule="auto"/>
              <w:ind w:left="1240" w:right="130" w:hanging="109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推雪铲、融雪剂撒布机、斜角</w:t>
            </w: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清扫器</w:t>
            </w:r>
          </w:p>
        </w:tc>
        <w:tc>
          <w:tcPr>
            <w:tcW w:w="330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</w:trPr>
        <w:tc>
          <w:tcPr>
            <w:tcW w:w="1307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52" w:type="dxa"/>
            <w:vAlign w:val="top"/>
          </w:tcPr>
          <w:p>
            <w:pPr>
              <w:spacing w:before="188" w:line="221" w:lineRule="auto"/>
              <w:ind w:left="20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人行道和人行天桥</w:t>
            </w:r>
          </w:p>
        </w:tc>
        <w:tc>
          <w:tcPr>
            <w:tcW w:w="3130" w:type="dxa"/>
            <w:vAlign w:val="top"/>
          </w:tcPr>
          <w:p>
            <w:pPr>
              <w:spacing w:before="188" w:line="220" w:lineRule="auto"/>
              <w:ind w:left="9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人工除雪工具</w:t>
            </w:r>
          </w:p>
        </w:tc>
        <w:tc>
          <w:tcPr>
            <w:tcW w:w="330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</w:trPr>
        <w:tc>
          <w:tcPr>
            <w:tcW w:w="1307" w:type="dxa"/>
            <w:vMerge w:val="restart"/>
            <w:tcBorders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spacing w:before="72" w:line="219" w:lineRule="auto"/>
              <w:ind w:left="44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暴雪</w:t>
            </w:r>
          </w:p>
        </w:tc>
        <w:tc>
          <w:tcPr>
            <w:tcW w:w="2152" w:type="dxa"/>
            <w:vAlign w:val="top"/>
          </w:tcPr>
          <w:p>
            <w:pPr>
              <w:spacing w:before="189" w:line="220" w:lineRule="auto"/>
              <w:ind w:left="52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道路和桥梁</w:t>
            </w:r>
          </w:p>
        </w:tc>
        <w:tc>
          <w:tcPr>
            <w:tcW w:w="3130" w:type="dxa"/>
            <w:vAlign w:val="top"/>
          </w:tcPr>
          <w:p>
            <w:pPr>
              <w:spacing w:before="47" w:line="227" w:lineRule="auto"/>
              <w:ind w:left="800" w:right="130" w:hanging="65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扫雪车、推雪铲、融雪剂撒布</w:t>
            </w: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机、斜角清扫器</w:t>
            </w:r>
          </w:p>
        </w:tc>
        <w:tc>
          <w:tcPr>
            <w:tcW w:w="3308" w:type="dxa"/>
            <w:vMerge w:val="restart"/>
            <w:tcBorders>
              <w:bottom w:val="nil"/>
            </w:tcBorders>
            <w:vAlign w:val="top"/>
          </w:tcPr>
          <w:p>
            <w:pPr>
              <w:spacing w:line="276" w:lineRule="auto"/>
              <w:rPr>
                <w:rFonts w:ascii="Arial"/>
                <w:sz w:val="21"/>
              </w:rPr>
            </w:pPr>
          </w:p>
          <w:p>
            <w:pPr>
              <w:spacing w:before="72" w:line="220" w:lineRule="auto"/>
              <w:ind w:left="89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推雪铲易损耗，</w:t>
            </w:r>
          </w:p>
          <w:p>
            <w:pPr>
              <w:spacing w:before="23" w:line="220" w:lineRule="auto"/>
              <w:ind w:left="28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应按每车</w:t>
            </w:r>
            <w:r>
              <w:rPr>
                <w:rFonts w:ascii="宋体" w:hAnsi="宋体" w:eastAsia="宋体" w:cs="宋体"/>
                <w:spacing w:val="-30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-2"/>
                <w:sz w:val="22"/>
                <w:szCs w:val="22"/>
              </w:rPr>
              <w:t xml:space="preserve">1:1.2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在除雪前配备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307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52" w:type="dxa"/>
            <w:vAlign w:val="top"/>
          </w:tcPr>
          <w:p>
            <w:pPr>
              <w:spacing w:before="192" w:line="220" w:lineRule="auto"/>
              <w:ind w:left="646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4"/>
                <w:sz w:val="22"/>
                <w:szCs w:val="22"/>
              </w:rPr>
              <w:t>高架桥梁</w:t>
            </w:r>
          </w:p>
        </w:tc>
        <w:tc>
          <w:tcPr>
            <w:tcW w:w="3130" w:type="dxa"/>
            <w:vAlign w:val="top"/>
          </w:tcPr>
          <w:p>
            <w:pPr>
              <w:spacing w:before="48" w:line="227" w:lineRule="auto"/>
              <w:ind w:left="1240" w:right="130" w:hanging="1099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推雪铲、融雪剂撒布机、斜角</w:t>
            </w: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清扫器</w:t>
            </w:r>
          </w:p>
        </w:tc>
        <w:tc>
          <w:tcPr>
            <w:tcW w:w="3308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1307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52" w:type="dxa"/>
            <w:vAlign w:val="top"/>
          </w:tcPr>
          <w:p>
            <w:pPr>
              <w:spacing w:before="191" w:line="221" w:lineRule="auto"/>
              <w:ind w:left="20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人行道和人行天桥</w:t>
            </w:r>
          </w:p>
        </w:tc>
        <w:tc>
          <w:tcPr>
            <w:tcW w:w="3130" w:type="dxa"/>
            <w:vAlign w:val="top"/>
          </w:tcPr>
          <w:p>
            <w:pPr>
              <w:spacing w:before="192" w:line="220" w:lineRule="auto"/>
              <w:ind w:left="91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人工除雪工具</w:t>
            </w:r>
          </w:p>
        </w:tc>
        <w:tc>
          <w:tcPr>
            <w:tcW w:w="330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pStyle w:val="2"/>
        <w:spacing w:line="287" w:lineRule="auto"/>
      </w:pPr>
    </w:p>
    <w:p>
      <w:pPr>
        <w:pStyle w:val="2"/>
        <w:spacing w:line="287" w:lineRule="auto"/>
      </w:pPr>
    </w:p>
    <w:p>
      <w:pPr>
        <w:spacing w:before="101" w:line="228" w:lineRule="auto"/>
        <w:ind w:left="131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4"/>
          <w:sz w:val="31"/>
          <w:szCs w:val="31"/>
        </w:rPr>
        <w:t>附件（以下为参照模板</w:t>
      </w:r>
      <w:r>
        <w:rPr>
          <w:rFonts w:ascii="仿宋" w:hAnsi="仿宋" w:eastAsia="仿宋" w:cs="仿宋"/>
          <w:b/>
          <w:bCs/>
          <w:spacing w:val="-88"/>
          <w:sz w:val="31"/>
          <w:szCs w:val="31"/>
        </w:rPr>
        <w:t>）：</w:t>
      </w:r>
    </w:p>
    <w:p>
      <w:pPr>
        <w:spacing w:before="236" w:line="228" w:lineRule="auto"/>
        <w:ind w:left="1318"/>
        <w:outlineLvl w:val="0"/>
        <w:rPr>
          <w:rFonts w:ascii="仿宋" w:hAnsi="仿宋" w:eastAsia="仿宋" w:cs="仿宋"/>
          <w:sz w:val="31"/>
          <w:szCs w:val="31"/>
        </w:rPr>
      </w:pPr>
      <w:r>
        <w:rPr>
          <w:rFonts w:hint="eastAsia" w:ascii="仿宋" w:hAnsi="仿宋" w:eastAsia="仿宋" w:cs="仿宋"/>
          <w:spacing w:val="7"/>
          <w:sz w:val="31"/>
          <w:szCs w:val="31"/>
          <w:lang w:eastAsia="zh-CN"/>
        </w:rPr>
        <w:t>附件 3.</w:t>
      </w:r>
      <w:r>
        <w:rPr>
          <w:rFonts w:ascii="仿宋" w:hAnsi="仿宋" w:eastAsia="仿宋" w:cs="仿宋"/>
          <w:spacing w:val="7"/>
          <w:sz w:val="31"/>
          <w:szCs w:val="31"/>
        </w:rPr>
        <w:t>1  淮阳区政府关于启动（调整）低温雨雪冰冻灾</w:t>
      </w:r>
    </w:p>
    <w:p>
      <w:pPr>
        <w:spacing w:before="235" w:line="355" w:lineRule="auto"/>
        <w:ind w:left="1317" w:right="3500" w:hanging="65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5"/>
          <w:sz w:val="31"/>
          <w:szCs w:val="31"/>
        </w:rPr>
        <w:t>害 (</w:t>
      </w:r>
      <w:r>
        <w:rPr>
          <w:rFonts w:ascii="仿宋" w:hAnsi="仿宋" w:eastAsia="仿宋" w:cs="仿宋"/>
          <w:spacing w:val="2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5"/>
          <w:sz w:val="31"/>
          <w:szCs w:val="31"/>
        </w:rPr>
        <w:t>Ⅰ</w:t>
      </w:r>
      <w:r>
        <w:rPr>
          <w:rFonts w:ascii="仿宋" w:hAnsi="仿宋" w:eastAsia="仿宋" w:cs="仿宋"/>
          <w:spacing w:val="-11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5"/>
          <w:sz w:val="31"/>
          <w:szCs w:val="31"/>
        </w:rPr>
        <w:t>、</w:t>
      </w:r>
      <w:r>
        <w:rPr>
          <w:rFonts w:ascii="仿宋" w:hAnsi="仿宋" w:eastAsia="仿宋" w:cs="仿宋"/>
          <w:spacing w:val="-8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5"/>
          <w:sz w:val="31"/>
          <w:szCs w:val="31"/>
        </w:rPr>
        <w:t>Ⅱ</w:t>
      </w:r>
      <w:r>
        <w:rPr>
          <w:rFonts w:ascii="仿宋" w:hAnsi="仿宋" w:eastAsia="仿宋" w:cs="仿宋"/>
          <w:spacing w:val="-10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5"/>
          <w:sz w:val="31"/>
          <w:szCs w:val="31"/>
        </w:rPr>
        <w:t>、Ⅲ</w:t>
      </w:r>
      <w:r>
        <w:rPr>
          <w:rFonts w:ascii="仿宋" w:hAnsi="仿宋" w:eastAsia="仿宋" w:cs="仿宋"/>
          <w:spacing w:val="-10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5"/>
          <w:sz w:val="31"/>
          <w:szCs w:val="31"/>
        </w:rPr>
        <w:t>、Ⅳ)</w:t>
      </w:r>
      <w:r>
        <w:rPr>
          <w:rFonts w:ascii="仿宋" w:hAnsi="仿宋" w:eastAsia="仿宋" w:cs="仿宋"/>
          <w:spacing w:val="5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5"/>
          <w:sz w:val="31"/>
          <w:szCs w:val="31"/>
        </w:rPr>
        <w:t>级应急响应的通知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hint="eastAsia" w:ascii="仿宋" w:hAnsi="仿宋" w:eastAsia="仿宋" w:cs="仿宋"/>
          <w:spacing w:val="-1"/>
          <w:sz w:val="31"/>
          <w:szCs w:val="31"/>
          <w:lang w:eastAsia="zh-CN"/>
        </w:rPr>
        <w:t>附件 3.</w:t>
      </w:r>
      <w:r>
        <w:rPr>
          <w:rFonts w:ascii="仿宋" w:hAnsi="仿宋" w:eastAsia="仿宋" w:cs="仿宋"/>
          <w:spacing w:val="-1"/>
          <w:sz w:val="31"/>
          <w:szCs w:val="31"/>
        </w:rPr>
        <w:t>2</w:t>
      </w:r>
      <w:r>
        <w:rPr>
          <w:rFonts w:ascii="仿宋" w:hAnsi="仿宋" w:eastAsia="仿宋" w:cs="仿宋"/>
          <w:spacing w:val="16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1"/>
          <w:sz w:val="31"/>
          <w:szCs w:val="31"/>
        </w:rPr>
        <w:t>指挥长令</w:t>
      </w:r>
    </w:p>
    <w:p>
      <w:pPr>
        <w:spacing w:before="49" w:line="228" w:lineRule="auto"/>
        <w:ind w:left="1318"/>
        <w:rPr>
          <w:rFonts w:ascii="仿宋" w:hAnsi="仿宋" w:eastAsia="仿宋" w:cs="仿宋"/>
          <w:sz w:val="31"/>
          <w:szCs w:val="31"/>
        </w:rPr>
      </w:pPr>
      <w:r>
        <w:rPr>
          <w:rFonts w:hint="eastAsia" w:ascii="仿宋" w:hAnsi="仿宋" w:eastAsia="仿宋" w:cs="仿宋"/>
          <w:spacing w:val="5"/>
          <w:sz w:val="31"/>
          <w:szCs w:val="31"/>
          <w:lang w:eastAsia="zh-CN"/>
        </w:rPr>
        <w:t>附件 3.</w:t>
      </w:r>
      <w:r>
        <w:rPr>
          <w:rFonts w:ascii="仿宋" w:hAnsi="仿宋" w:eastAsia="仿宋" w:cs="仿宋"/>
          <w:spacing w:val="5"/>
          <w:sz w:val="31"/>
          <w:szCs w:val="31"/>
        </w:rPr>
        <w:t>3  关于加强应急处置通知</w:t>
      </w:r>
    </w:p>
    <w:p>
      <w:pPr>
        <w:spacing w:before="236" w:line="228" w:lineRule="auto"/>
        <w:ind w:left="1318"/>
        <w:rPr>
          <w:rFonts w:ascii="仿宋" w:hAnsi="仿宋" w:eastAsia="仿宋" w:cs="仿宋"/>
          <w:sz w:val="31"/>
          <w:szCs w:val="31"/>
        </w:rPr>
      </w:pPr>
      <w:r>
        <w:rPr>
          <w:rFonts w:hint="eastAsia" w:ascii="仿宋" w:hAnsi="仿宋" w:eastAsia="仿宋" w:cs="仿宋"/>
          <w:sz w:val="31"/>
          <w:szCs w:val="31"/>
          <w:lang w:eastAsia="zh-CN"/>
        </w:rPr>
        <w:t>附件 3.</w:t>
      </w:r>
      <w:r>
        <w:rPr>
          <w:rFonts w:ascii="仿宋" w:hAnsi="仿宋" w:eastAsia="仿宋" w:cs="仿宋"/>
          <w:sz w:val="31"/>
          <w:szCs w:val="31"/>
        </w:rPr>
        <w:t>4</w:t>
      </w:r>
      <w:r>
        <w:rPr>
          <w:rFonts w:ascii="仿宋" w:hAnsi="仿宋" w:eastAsia="仿宋" w:cs="仿宋"/>
          <w:spacing w:val="15"/>
          <w:sz w:val="31"/>
          <w:szCs w:val="31"/>
        </w:rPr>
        <w:t xml:space="preserve">  </w:t>
      </w:r>
      <w:r>
        <w:rPr>
          <w:rFonts w:ascii="仿宋" w:hAnsi="仿宋" w:eastAsia="仿宋" w:cs="仿宋"/>
          <w:sz w:val="31"/>
          <w:szCs w:val="31"/>
        </w:rPr>
        <w:t>指挥部公告</w:t>
      </w:r>
    </w:p>
    <w:p>
      <w:pPr>
        <w:spacing w:before="239" w:line="224" w:lineRule="auto"/>
        <w:ind w:left="1318"/>
        <w:rPr>
          <w:rFonts w:ascii="仿宋" w:hAnsi="仿宋" w:eastAsia="仿宋" w:cs="仿宋"/>
          <w:sz w:val="31"/>
          <w:szCs w:val="31"/>
        </w:rPr>
      </w:pPr>
      <w:r>
        <w:rPr>
          <w:rFonts w:hint="eastAsia" w:ascii="仿宋" w:hAnsi="仿宋" w:eastAsia="仿宋" w:cs="仿宋"/>
          <w:spacing w:val="5"/>
          <w:sz w:val="31"/>
          <w:szCs w:val="31"/>
          <w:lang w:eastAsia="zh-CN"/>
        </w:rPr>
        <w:t>附件 3.</w:t>
      </w:r>
      <w:r>
        <w:rPr>
          <w:rFonts w:ascii="仿宋" w:hAnsi="仿宋" w:eastAsia="仿宋" w:cs="仿宋"/>
          <w:spacing w:val="5"/>
          <w:sz w:val="31"/>
          <w:szCs w:val="31"/>
        </w:rPr>
        <w:t>5  关于紧急转移群众的指令</w:t>
      </w:r>
    </w:p>
    <w:p>
      <w:pPr>
        <w:spacing w:before="242" w:line="228" w:lineRule="auto"/>
        <w:ind w:left="1318"/>
        <w:rPr>
          <w:rFonts w:ascii="仿宋" w:hAnsi="仿宋" w:eastAsia="仿宋" w:cs="仿宋"/>
          <w:sz w:val="31"/>
          <w:szCs w:val="31"/>
        </w:rPr>
      </w:pPr>
      <w:r>
        <w:rPr>
          <w:rFonts w:hint="eastAsia" w:ascii="仿宋" w:hAnsi="仿宋" w:eastAsia="仿宋" w:cs="仿宋"/>
          <w:spacing w:val="6"/>
          <w:sz w:val="31"/>
          <w:szCs w:val="31"/>
          <w:lang w:eastAsia="zh-CN"/>
        </w:rPr>
        <w:t>附件 3.</w:t>
      </w:r>
      <w:r>
        <w:rPr>
          <w:rFonts w:ascii="仿宋" w:hAnsi="仿宋" w:eastAsia="仿宋" w:cs="仿宋"/>
          <w:spacing w:val="6"/>
          <w:sz w:val="31"/>
          <w:szCs w:val="31"/>
        </w:rPr>
        <w:t>6  关于紧急实施停产、停业的指令</w:t>
      </w:r>
    </w:p>
    <w:p>
      <w:pPr>
        <w:spacing w:before="237" w:line="227" w:lineRule="auto"/>
        <w:ind w:left="1318"/>
        <w:rPr>
          <w:rFonts w:ascii="仿宋" w:hAnsi="仿宋" w:eastAsia="仿宋" w:cs="仿宋"/>
          <w:sz w:val="31"/>
          <w:szCs w:val="31"/>
        </w:rPr>
      </w:pPr>
      <w:r>
        <w:rPr>
          <w:rFonts w:hint="eastAsia" w:ascii="仿宋" w:hAnsi="仿宋" w:eastAsia="仿宋" w:cs="仿宋"/>
          <w:spacing w:val="6"/>
          <w:sz w:val="31"/>
          <w:szCs w:val="31"/>
          <w:lang w:eastAsia="zh-CN"/>
        </w:rPr>
        <w:t>附件 3.</w:t>
      </w:r>
      <w:r>
        <w:rPr>
          <w:rFonts w:ascii="仿宋" w:hAnsi="仿宋" w:eastAsia="仿宋" w:cs="仿宋"/>
          <w:spacing w:val="6"/>
          <w:sz w:val="31"/>
          <w:szCs w:val="31"/>
        </w:rPr>
        <w:t>7  关于紧急实施停课、停运的指令</w:t>
      </w:r>
    </w:p>
    <w:p>
      <w:pPr>
        <w:spacing w:before="240" w:line="228" w:lineRule="auto"/>
        <w:ind w:left="1318"/>
        <w:rPr>
          <w:rFonts w:ascii="仿宋" w:hAnsi="仿宋" w:eastAsia="仿宋" w:cs="仿宋"/>
          <w:sz w:val="31"/>
          <w:szCs w:val="31"/>
        </w:rPr>
      </w:pPr>
      <w:r>
        <w:rPr>
          <w:rFonts w:hint="eastAsia" w:ascii="仿宋" w:hAnsi="仿宋" w:eastAsia="仿宋" w:cs="仿宋"/>
          <w:spacing w:val="5"/>
          <w:sz w:val="31"/>
          <w:szCs w:val="31"/>
          <w:lang w:eastAsia="zh-CN"/>
        </w:rPr>
        <w:t>附件 3.</w:t>
      </w:r>
      <w:r>
        <w:rPr>
          <w:rFonts w:ascii="仿宋" w:hAnsi="仿宋" w:eastAsia="仿宋" w:cs="仿宋"/>
          <w:spacing w:val="5"/>
          <w:sz w:val="31"/>
          <w:szCs w:val="31"/>
        </w:rPr>
        <w:t>8  应急救援力量调度指令</w:t>
      </w:r>
    </w:p>
    <w:p>
      <w:pPr>
        <w:spacing w:before="236" w:line="226" w:lineRule="auto"/>
        <w:ind w:left="1318"/>
        <w:rPr>
          <w:rFonts w:ascii="仿宋" w:hAnsi="仿宋" w:eastAsia="仿宋" w:cs="仿宋"/>
          <w:sz w:val="31"/>
          <w:szCs w:val="31"/>
        </w:rPr>
      </w:pPr>
      <w:r>
        <w:rPr>
          <w:rFonts w:hint="eastAsia" w:ascii="仿宋" w:hAnsi="仿宋" w:eastAsia="仿宋" w:cs="仿宋"/>
          <w:spacing w:val="5"/>
          <w:sz w:val="31"/>
          <w:szCs w:val="31"/>
          <w:lang w:eastAsia="zh-CN"/>
        </w:rPr>
        <w:t>附件 3.</w:t>
      </w:r>
      <w:r>
        <w:rPr>
          <w:rFonts w:ascii="仿宋" w:hAnsi="仿宋" w:eastAsia="仿宋" w:cs="仿宋"/>
          <w:spacing w:val="5"/>
          <w:sz w:val="31"/>
          <w:szCs w:val="31"/>
        </w:rPr>
        <w:t>9  请求应急救援力量增援函</w:t>
      </w:r>
    </w:p>
    <w:p>
      <w:pPr>
        <w:spacing w:before="240" w:line="354" w:lineRule="auto"/>
        <w:ind w:left="1318" w:right="1980"/>
        <w:rPr>
          <w:rFonts w:ascii="仿宋" w:hAnsi="仿宋" w:eastAsia="仿宋" w:cs="仿宋"/>
          <w:sz w:val="31"/>
          <w:szCs w:val="31"/>
        </w:rPr>
      </w:pPr>
      <w:r>
        <w:rPr>
          <w:rFonts w:hint="eastAsia" w:ascii="仿宋" w:hAnsi="仿宋" w:eastAsia="仿宋" w:cs="仿宋"/>
          <w:spacing w:val="6"/>
          <w:sz w:val="31"/>
          <w:szCs w:val="31"/>
          <w:lang w:eastAsia="zh-CN"/>
        </w:rPr>
        <w:t>附件 3.</w:t>
      </w:r>
      <w:r>
        <w:rPr>
          <w:rFonts w:ascii="仿宋" w:hAnsi="仿宋" w:eastAsia="仿宋" w:cs="仿宋"/>
          <w:spacing w:val="6"/>
          <w:sz w:val="31"/>
          <w:szCs w:val="31"/>
        </w:rPr>
        <w:t>10 关于国家综合性消防救援力量调动令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hint="eastAsia" w:ascii="仿宋" w:hAnsi="仿宋" w:eastAsia="仿宋" w:cs="仿宋"/>
          <w:spacing w:val="6"/>
          <w:sz w:val="31"/>
          <w:szCs w:val="31"/>
          <w:lang w:eastAsia="zh-CN"/>
        </w:rPr>
        <w:t>附件 3.</w:t>
      </w:r>
      <w:r>
        <w:rPr>
          <w:rFonts w:ascii="仿宋" w:hAnsi="仿宋" w:eastAsia="仿宋" w:cs="仿宋"/>
          <w:spacing w:val="6"/>
          <w:sz w:val="31"/>
          <w:szCs w:val="31"/>
        </w:rPr>
        <w:t>11 关于紧急调运抢险救援物资的通知</w:t>
      </w:r>
    </w:p>
    <w:p>
      <w:pPr>
        <w:spacing w:line="354" w:lineRule="auto"/>
        <w:rPr>
          <w:rFonts w:ascii="仿宋" w:hAnsi="仿宋" w:eastAsia="仿宋" w:cs="仿宋"/>
          <w:sz w:val="31"/>
          <w:szCs w:val="31"/>
        </w:rPr>
        <w:sectPr>
          <w:footerReference r:id="rId53" w:type="default"/>
          <w:pgSz w:w="11906" w:h="16839"/>
          <w:pgMar w:top="1431" w:right="1002" w:bottom="1495" w:left="1001" w:header="0" w:footer="1330" w:gutter="0"/>
          <w:pgNumType w:fmt="decimal"/>
          <w:cols w:space="720" w:num="1"/>
        </w:sectPr>
      </w:pPr>
    </w:p>
    <w:p>
      <w:pPr>
        <w:spacing w:before="318" w:line="230" w:lineRule="auto"/>
        <w:ind w:left="12"/>
        <w:outlineLvl w:val="1"/>
        <w:rPr>
          <w:rFonts w:ascii="黑体" w:hAnsi="黑体" w:eastAsia="黑体" w:cs="黑体"/>
          <w:sz w:val="31"/>
          <w:szCs w:val="31"/>
        </w:rPr>
      </w:pPr>
      <w:bookmarkStart w:id="153" w:name="bookmark98"/>
      <w:bookmarkEnd w:id="153"/>
      <w:bookmarkStart w:id="154" w:name="bookmark97"/>
      <w:bookmarkEnd w:id="154"/>
      <w:r>
        <w:rPr>
          <w:rFonts w:hint="eastAsia" w:ascii="黑体" w:hAnsi="黑体" w:eastAsia="黑体" w:cs="黑体"/>
          <w:spacing w:val="-3"/>
          <w:sz w:val="31"/>
          <w:szCs w:val="31"/>
          <w:lang w:eastAsia="zh-CN"/>
        </w:rPr>
        <w:t>附件 3.</w:t>
      </w:r>
      <w:r>
        <w:rPr>
          <w:rFonts w:ascii="黑体" w:hAnsi="黑体" w:eastAsia="黑体" w:cs="黑体"/>
          <w:spacing w:val="-3"/>
          <w:sz w:val="31"/>
          <w:szCs w:val="31"/>
        </w:rPr>
        <w:t>1</w:t>
      </w:r>
    </w:p>
    <w:p>
      <w:pPr>
        <w:pStyle w:val="2"/>
        <w:spacing w:line="465" w:lineRule="auto"/>
      </w:pPr>
    </w:p>
    <w:p>
      <w:pPr>
        <w:spacing w:before="113" w:line="227" w:lineRule="auto"/>
        <w:ind w:left="1063"/>
        <w:outlineLvl w:val="0"/>
        <w:rPr>
          <w:rFonts w:ascii="黑体" w:hAnsi="黑体" w:eastAsia="黑体" w:cs="黑体"/>
          <w:sz w:val="35"/>
          <w:szCs w:val="35"/>
        </w:rPr>
      </w:pPr>
      <w:r>
        <w:rPr>
          <w:rFonts w:ascii="黑体" w:hAnsi="黑体" w:eastAsia="黑体" w:cs="黑体"/>
          <w:spacing w:val="9"/>
          <w:sz w:val="35"/>
          <w:szCs w:val="35"/>
        </w:rPr>
        <w:t>淮阳区政府低温雨雪冰冻灾害应急指挥部</w:t>
      </w:r>
    </w:p>
    <w:p>
      <w:pPr>
        <w:spacing w:before="188" w:line="227" w:lineRule="auto"/>
        <w:ind w:left="1438"/>
        <w:outlineLvl w:val="0"/>
        <w:rPr>
          <w:rFonts w:ascii="黑体" w:hAnsi="黑体" w:eastAsia="黑体" w:cs="黑体"/>
          <w:sz w:val="35"/>
          <w:szCs w:val="35"/>
        </w:rPr>
      </w:pPr>
      <w:r>
        <w:rPr>
          <w:rFonts w:ascii="黑体" w:hAnsi="黑体" w:eastAsia="黑体" w:cs="黑体"/>
          <w:spacing w:val="8"/>
          <w:sz w:val="35"/>
          <w:szCs w:val="35"/>
        </w:rPr>
        <w:t>关于启动（调整）低温雨雪冰冻灾害</w:t>
      </w:r>
    </w:p>
    <w:p>
      <w:pPr>
        <w:spacing w:before="189" w:line="226" w:lineRule="auto"/>
        <w:ind w:left="1448"/>
        <w:outlineLvl w:val="0"/>
        <w:rPr>
          <w:rFonts w:ascii="黑体" w:hAnsi="黑体" w:eastAsia="黑体" w:cs="黑体"/>
          <w:sz w:val="35"/>
          <w:szCs w:val="35"/>
        </w:rPr>
      </w:pPr>
      <w:r>
        <w:rPr>
          <w:rFonts w:ascii="黑体" w:hAnsi="黑体" w:eastAsia="黑体" w:cs="黑体"/>
          <w:spacing w:val="-15"/>
          <w:sz w:val="35"/>
          <w:szCs w:val="35"/>
        </w:rPr>
        <w:t xml:space="preserve">( </w:t>
      </w:r>
      <w:r>
        <w:rPr>
          <w:rFonts w:ascii="宋体" w:hAnsi="宋体" w:eastAsia="宋体" w:cs="宋体"/>
          <w:spacing w:val="-15"/>
          <w:sz w:val="35"/>
          <w:szCs w:val="35"/>
        </w:rPr>
        <w:t>Ⅰ</w:t>
      </w:r>
      <w:r>
        <w:rPr>
          <w:rFonts w:ascii="宋体" w:hAnsi="宋体" w:eastAsia="宋体" w:cs="宋体"/>
          <w:spacing w:val="-135"/>
          <w:sz w:val="35"/>
          <w:szCs w:val="35"/>
        </w:rPr>
        <w:t xml:space="preserve"> </w:t>
      </w:r>
      <w:r>
        <w:rPr>
          <w:rFonts w:ascii="宋体" w:hAnsi="宋体" w:eastAsia="宋体" w:cs="宋体"/>
          <w:spacing w:val="-15"/>
          <w:sz w:val="35"/>
          <w:szCs w:val="35"/>
        </w:rPr>
        <w:t>、</w:t>
      </w:r>
      <w:r>
        <w:rPr>
          <w:rFonts w:ascii="宋体" w:hAnsi="宋体" w:eastAsia="宋体" w:cs="宋体"/>
          <w:spacing w:val="-92"/>
          <w:sz w:val="35"/>
          <w:szCs w:val="35"/>
        </w:rPr>
        <w:t xml:space="preserve"> </w:t>
      </w:r>
      <w:r>
        <w:rPr>
          <w:rFonts w:ascii="宋体" w:hAnsi="宋体" w:eastAsia="宋体" w:cs="宋体"/>
          <w:spacing w:val="-15"/>
          <w:sz w:val="35"/>
          <w:szCs w:val="35"/>
        </w:rPr>
        <w:t>Ⅱ</w:t>
      </w:r>
      <w:r>
        <w:rPr>
          <w:rFonts w:ascii="宋体" w:hAnsi="宋体" w:eastAsia="宋体" w:cs="宋体"/>
          <w:spacing w:val="-136"/>
          <w:sz w:val="35"/>
          <w:szCs w:val="35"/>
        </w:rPr>
        <w:t xml:space="preserve"> </w:t>
      </w:r>
      <w:r>
        <w:rPr>
          <w:rFonts w:ascii="宋体" w:hAnsi="宋体" w:eastAsia="宋体" w:cs="宋体"/>
          <w:spacing w:val="-15"/>
          <w:sz w:val="35"/>
          <w:szCs w:val="35"/>
        </w:rPr>
        <w:t>、Ⅲ、Ⅳ</w:t>
      </w:r>
      <w:r>
        <w:rPr>
          <w:rFonts w:ascii="黑体" w:hAnsi="黑体" w:eastAsia="黑体" w:cs="黑体"/>
          <w:spacing w:val="-15"/>
          <w:sz w:val="35"/>
          <w:szCs w:val="35"/>
        </w:rPr>
        <w:t>)</w:t>
      </w:r>
      <w:r>
        <w:rPr>
          <w:rFonts w:ascii="黑体" w:hAnsi="黑体" w:eastAsia="黑体" w:cs="黑体"/>
          <w:spacing w:val="59"/>
          <w:sz w:val="35"/>
          <w:szCs w:val="35"/>
        </w:rPr>
        <w:t xml:space="preserve"> </w:t>
      </w:r>
      <w:r>
        <w:rPr>
          <w:rFonts w:ascii="黑体" w:hAnsi="黑体" w:eastAsia="黑体" w:cs="黑体"/>
          <w:spacing w:val="-15"/>
          <w:sz w:val="35"/>
          <w:szCs w:val="35"/>
        </w:rPr>
        <w:t>级应急响应的通知</w:t>
      </w: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spacing w:before="102" w:line="226" w:lineRule="auto"/>
        <w:ind w:left="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5"/>
          <w:sz w:val="31"/>
          <w:szCs w:val="31"/>
        </w:rPr>
        <w:t>各乡镇（街道</w:t>
      </w:r>
      <w:r>
        <w:rPr>
          <w:rFonts w:ascii="仿宋" w:hAnsi="仿宋" w:eastAsia="仿宋" w:cs="仿宋"/>
          <w:spacing w:val="-55"/>
          <w:sz w:val="31"/>
          <w:szCs w:val="31"/>
        </w:rPr>
        <w:t>），</w:t>
      </w:r>
      <w:r>
        <w:rPr>
          <w:rFonts w:ascii="仿宋" w:hAnsi="仿宋" w:eastAsia="仿宋" w:cs="仿宋"/>
          <w:spacing w:val="5"/>
          <w:sz w:val="31"/>
          <w:szCs w:val="31"/>
        </w:rPr>
        <w:t>各成员单位:</w:t>
      </w:r>
    </w:p>
    <w:p>
      <w:pPr>
        <w:spacing w:before="240" w:line="364" w:lineRule="auto"/>
        <w:ind w:firstLine="64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5"/>
          <w:sz w:val="31"/>
          <w:szCs w:val="31"/>
        </w:rPr>
        <w:t>周</w:t>
      </w:r>
      <w:r>
        <w:rPr>
          <w:rFonts w:ascii="仿宋" w:hAnsi="仿宋" w:eastAsia="仿宋" w:cs="仿宋"/>
          <w:spacing w:val="-6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5"/>
          <w:sz w:val="31"/>
          <w:szCs w:val="31"/>
        </w:rPr>
        <w:t>口市淮阳区气象局于  月   日</w:t>
      </w:r>
      <w:r>
        <w:rPr>
          <w:rFonts w:ascii="仿宋" w:hAnsi="仿宋" w:eastAsia="仿宋" w:cs="仿宋"/>
          <w:spacing w:val="28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5"/>
          <w:sz w:val="31"/>
          <w:szCs w:val="31"/>
        </w:rPr>
        <w:t>时  分发布寒潮（暴雪、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7"/>
          <w:sz w:val="31"/>
          <w:szCs w:val="31"/>
        </w:rPr>
        <w:t>低温）( Ⅰ</w:t>
      </w:r>
      <w:r>
        <w:rPr>
          <w:rFonts w:ascii="仿宋" w:hAnsi="仿宋" w:eastAsia="仿宋" w:cs="仿宋"/>
          <w:spacing w:val="-9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7"/>
          <w:sz w:val="31"/>
          <w:szCs w:val="31"/>
        </w:rPr>
        <w:t>、</w:t>
      </w:r>
      <w:r>
        <w:rPr>
          <w:rFonts w:ascii="仿宋" w:hAnsi="仿宋" w:eastAsia="仿宋" w:cs="仿宋"/>
          <w:spacing w:val="-7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7"/>
          <w:sz w:val="31"/>
          <w:szCs w:val="31"/>
        </w:rPr>
        <w:t>Ⅱ</w:t>
      </w:r>
      <w:r>
        <w:rPr>
          <w:rFonts w:ascii="仿宋" w:hAnsi="仿宋" w:eastAsia="仿宋" w:cs="仿宋"/>
          <w:spacing w:val="-10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7"/>
          <w:sz w:val="31"/>
          <w:szCs w:val="31"/>
        </w:rPr>
        <w:t>、Ⅲ</w:t>
      </w:r>
      <w:r>
        <w:rPr>
          <w:rFonts w:ascii="仿宋" w:hAnsi="仿宋" w:eastAsia="仿宋" w:cs="仿宋"/>
          <w:spacing w:val="-10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7"/>
          <w:sz w:val="31"/>
          <w:szCs w:val="31"/>
        </w:rPr>
        <w:t>、</w:t>
      </w:r>
      <w:r>
        <w:rPr>
          <w:rFonts w:ascii="仿宋" w:hAnsi="仿宋" w:eastAsia="仿宋" w:cs="仿宋"/>
          <w:spacing w:val="-11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7"/>
          <w:sz w:val="31"/>
          <w:szCs w:val="31"/>
        </w:rPr>
        <w:t>Ⅳ)</w:t>
      </w:r>
      <w:r>
        <w:rPr>
          <w:rFonts w:ascii="仿宋" w:hAnsi="仿宋" w:eastAsia="仿宋" w:cs="仿宋"/>
          <w:spacing w:val="5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7"/>
          <w:sz w:val="31"/>
          <w:szCs w:val="31"/>
        </w:rPr>
        <w:t>级预警，寒潮（暴雪、低温）</w:t>
      </w:r>
      <w:r>
        <w:rPr>
          <w:rFonts w:ascii="仿宋" w:hAnsi="仿宋" w:eastAsia="仿宋" w:cs="仿宋"/>
          <w:spacing w:val="-7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7"/>
          <w:sz w:val="31"/>
          <w:szCs w:val="31"/>
        </w:rPr>
        <w:t>已造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8"/>
          <w:sz w:val="31"/>
          <w:szCs w:val="31"/>
        </w:rPr>
        <w:t>成交通中断（或其他）灾害。本轮降温、降雪过程历时长、范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8"/>
          <w:sz w:val="31"/>
          <w:szCs w:val="31"/>
        </w:rPr>
        <w:t>围广，落区与前期灾害较重地区重叠度较高。为切实做好防范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8"/>
          <w:sz w:val="31"/>
          <w:szCs w:val="31"/>
        </w:rPr>
        <w:t>应对工作，根据《周口市淮阳区低温雨雪冰冻灾害应急预案》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8"/>
          <w:sz w:val="31"/>
          <w:szCs w:val="31"/>
        </w:rPr>
        <w:t>有关规定，区低温雨雪冰冻灾害应急指挥部决定自  月</w:t>
      </w:r>
      <w:r>
        <w:rPr>
          <w:rFonts w:ascii="仿宋" w:hAnsi="仿宋" w:eastAsia="仿宋" w:cs="仿宋"/>
          <w:spacing w:val="55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8"/>
          <w:sz w:val="31"/>
          <w:szCs w:val="31"/>
        </w:rPr>
        <w:t>日</w:t>
      </w:r>
    </w:p>
    <w:p>
      <w:pPr>
        <w:spacing w:before="51" w:line="229" w:lineRule="auto"/>
        <w:ind w:left="44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8"/>
          <w:sz w:val="31"/>
          <w:szCs w:val="31"/>
        </w:rPr>
        <w:t>时启动低温雨雪冰冻灾害 ( Ⅰ</w:t>
      </w:r>
      <w:r>
        <w:rPr>
          <w:rFonts w:ascii="仿宋" w:hAnsi="仿宋" w:eastAsia="仿宋" w:cs="仿宋"/>
          <w:spacing w:val="-10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8"/>
          <w:sz w:val="31"/>
          <w:szCs w:val="31"/>
        </w:rPr>
        <w:t>、</w:t>
      </w:r>
      <w:r>
        <w:rPr>
          <w:rFonts w:ascii="仿宋" w:hAnsi="仿宋" w:eastAsia="仿宋" w:cs="仿宋"/>
          <w:spacing w:val="-8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8"/>
          <w:sz w:val="31"/>
          <w:szCs w:val="31"/>
        </w:rPr>
        <w:t>Ⅱ</w:t>
      </w:r>
      <w:r>
        <w:rPr>
          <w:rFonts w:ascii="仿宋" w:hAnsi="仿宋" w:eastAsia="仿宋" w:cs="仿宋"/>
          <w:spacing w:val="-10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8"/>
          <w:sz w:val="31"/>
          <w:szCs w:val="31"/>
        </w:rPr>
        <w:t>、Ⅲ</w:t>
      </w:r>
      <w:r>
        <w:rPr>
          <w:rFonts w:ascii="仿宋" w:hAnsi="仿宋" w:eastAsia="仿宋" w:cs="仿宋"/>
          <w:spacing w:val="-10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8"/>
          <w:sz w:val="31"/>
          <w:szCs w:val="31"/>
        </w:rPr>
        <w:t>、Ⅳ)</w:t>
      </w:r>
      <w:r>
        <w:rPr>
          <w:rFonts w:ascii="仿宋" w:hAnsi="仿宋" w:eastAsia="仿宋" w:cs="仿宋"/>
          <w:spacing w:val="5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8"/>
          <w:sz w:val="31"/>
          <w:szCs w:val="31"/>
        </w:rPr>
        <w:t>级应急响应。</w:t>
      </w:r>
    </w:p>
    <w:p>
      <w:pPr>
        <w:spacing w:before="239" w:line="365" w:lineRule="auto"/>
        <w:ind w:left="3" w:right="263" w:firstLine="642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各级党委、政府要高度重视，认真执行区委、区政府工作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部署和要求，加强会商研判。第一时间发布预警信息，严格按</w:t>
      </w:r>
      <w:r>
        <w:rPr>
          <w:rFonts w:ascii="仿宋" w:hAnsi="仿宋" w:eastAsia="仿宋" w:cs="仿宋"/>
          <w:spacing w:val="1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照“关、降、停、撤、拆</w:t>
      </w:r>
      <w:r>
        <w:rPr>
          <w:rFonts w:ascii="仿宋" w:hAnsi="仿宋" w:eastAsia="仿宋" w:cs="仿宋"/>
          <w:spacing w:val="-11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”五字要诀的要求</w:t>
      </w:r>
      <w:r>
        <w:rPr>
          <w:rFonts w:ascii="仿宋" w:hAnsi="仿宋" w:eastAsia="仿宋" w:cs="仿宋"/>
          <w:spacing w:val="6"/>
          <w:sz w:val="31"/>
          <w:szCs w:val="31"/>
        </w:rPr>
        <w:t>，做好灾害应对和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人员转移避险工作，全力保障人民群众生命财产安全。要突出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抓好交通运输、城市运行、农业农村等重点领域灾害应对处置</w:t>
      </w:r>
      <w:r>
        <w:rPr>
          <w:rFonts w:ascii="仿宋" w:hAnsi="仿宋" w:eastAsia="仿宋" w:cs="仿宋"/>
          <w:spacing w:val="1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工作，加强学校、养老院、福利院、医院、前期受灾地区、在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建工地和学生、老年人、生活困难人员、受灾安置人员等重点</w:t>
      </w:r>
      <w:r>
        <w:rPr>
          <w:rFonts w:ascii="仿宋" w:hAnsi="仿宋" w:eastAsia="仿宋" w:cs="仿宋"/>
          <w:spacing w:val="1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区域、重点群体的安全保障，强化城市主干道等运行管控，各</w:t>
      </w:r>
    </w:p>
    <w:p>
      <w:pPr>
        <w:spacing w:line="365" w:lineRule="auto"/>
        <w:rPr>
          <w:rFonts w:ascii="仿宋" w:hAnsi="仿宋" w:eastAsia="仿宋" w:cs="仿宋"/>
          <w:sz w:val="31"/>
          <w:szCs w:val="31"/>
        </w:rPr>
        <w:sectPr>
          <w:footerReference r:id="rId54" w:type="default"/>
          <w:pgSz w:w="11906" w:h="16839"/>
          <w:pgMar w:top="1431" w:right="1380" w:bottom="1495" w:left="1661" w:header="0" w:footer="1330" w:gutter="0"/>
          <w:pgNumType w:fmt="decimal"/>
          <w:cols w:space="720" w:num="1"/>
        </w:sectPr>
      </w:pPr>
    </w:p>
    <w:p>
      <w:pPr>
        <w:pStyle w:val="2"/>
        <w:spacing w:line="388" w:lineRule="auto"/>
      </w:pPr>
    </w:p>
    <w:p>
      <w:pPr>
        <w:spacing w:before="101" w:line="359" w:lineRule="auto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0"/>
          <w:sz w:val="31"/>
          <w:szCs w:val="31"/>
        </w:rPr>
        <w:t>级责任人立即上岗到位，24</w:t>
      </w:r>
      <w:r>
        <w:rPr>
          <w:rFonts w:ascii="仿宋" w:hAnsi="仿宋" w:eastAsia="仿宋" w:cs="仿宋"/>
          <w:spacing w:val="-5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小时值守;各级抢</w:t>
      </w:r>
      <w:r>
        <w:rPr>
          <w:rFonts w:ascii="仿宋" w:hAnsi="仿宋" w:eastAsia="仿宋" w:cs="仿宋"/>
          <w:spacing w:val="9"/>
          <w:sz w:val="31"/>
          <w:szCs w:val="31"/>
        </w:rPr>
        <w:t>险救援队伍严阵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以待，确保险情早发现、早报告、早处置，确保人民群众生命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安全，最大程度减轻灾害损失。</w:t>
      </w:r>
    </w:p>
    <w:p>
      <w:pPr>
        <w:pStyle w:val="2"/>
        <w:spacing w:line="257" w:lineRule="auto"/>
      </w:pPr>
    </w:p>
    <w:p>
      <w:pPr>
        <w:pStyle w:val="2"/>
        <w:spacing w:line="257" w:lineRule="auto"/>
      </w:pPr>
    </w:p>
    <w:p>
      <w:pPr>
        <w:pStyle w:val="2"/>
        <w:spacing w:line="257" w:lineRule="auto"/>
      </w:pPr>
    </w:p>
    <w:p>
      <w:pPr>
        <w:pStyle w:val="2"/>
        <w:spacing w:line="257" w:lineRule="auto"/>
      </w:pPr>
    </w:p>
    <w:p>
      <w:pPr>
        <w:pStyle w:val="2"/>
        <w:spacing w:line="257" w:lineRule="auto"/>
      </w:pPr>
    </w:p>
    <w:p>
      <w:pPr>
        <w:pStyle w:val="2"/>
        <w:spacing w:line="257" w:lineRule="auto"/>
      </w:pPr>
    </w:p>
    <w:p>
      <w:pPr>
        <w:pStyle w:val="2"/>
        <w:spacing w:line="257" w:lineRule="auto"/>
      </w:pPr>
    </w:p>
    <w:p>
      <w:pPr>
        <w:spacing w:before="100" w:line="228" w:lineRule="auto"/>
        <w:ind w:left="483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"/>
          <w:sz w:val="31"/>
          <w:szCs w:val="31"/>
        </w:rPr>
        <w:t>周</w:t>
      </w:r>
      <w:r>
        <w:rPr>
          <w:rFonts w:ascii="仿宋" w:hAnsi="仿宋" w:eastAsia="仿宋" w:cs="仿宋"/>
          <w:spacing w:val="-7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口市淮阳区人民政府</w:t>
      </w:r>
    </w:p>
    <w:p>
      <w:pPr>
        <w:spacing w:before="238" w:line="228" w:lineRule="auto"/>
        <w:jc w:val="right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低温雨雪冰冻灾害应急指挥部</w:t>
      </w:r>
    </w:p>
    <w:p>
      <w:pPr>
        <w:spacing w:before="236" w:line="228" w:lineRule="auto"/>
        <w:ind w:left="5750"/>
        <w:outlineLvl w:val="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6"/>
          <w:sz w:val="31"/>
          <w:szCs w:val="31"/>
        </w:rPr>
        <w:t>年</w:t>
      </w:r>
      <w:r>
        <w:rPr>
          <w:rFonts w:ascii="仿宋" w:hAnsi="仿宋" w:eastAsia="仿宋" w:cs="仿宋"/>
          <w:spacing w:val="24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16"/>
          <w:sz w:val="31"/>
          <w:szCs w:val="31"/>
        </w:rPr>
        <w:t>月</w:t>
      </w:r>
      <w:r>
        <w:rPr>
          <w:rFonts w:ascii="仿宋" w:hAnsi="仿宋" w:eastAsia="仿宋" w:cs="仿宋"/>
          <w:spacing w:val="50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16"/>
          <w:sz w:val="31"/>
          <w:szCs w:val="31"/>
        </w:rPr>
        <w:t>日</w:t>
      </w:r>
    </w:p>
    <w:p>
      <w:pPr>
        <w:spacing w:line="228" w:lineRule="auto"/>
        <w:rPr>
          <w:rFonts w:ascii="仿宋" w:hAnsi="仿宋" w:eastAsia="仿宋" w:cs="仿宋"/>
          <w:sz w:val="31"/>
          <w:szCs w:val="31"/>
        </w:rPr>
        <w:sectPr>
          <w:footerReference r:id="rId55" w:type="default"/>
          <w:pgSz w:w="11906" w:h="16839"/>
          <w:pgMar w:top="1431" w:right="1646" w:bottom="1495" w:left="1668" w:header="0" w:footer="1330" w:gutter="0"/>
          <w:pgNumType w:fmt="decimal"/>
          <w:cols w:space="720" w:num="1"/>
        </w:sectPr>
      </w:pPr>
    </w:p>
    <w:p>
      <w:pPr>
        <w:spacing w:before="318" w:line="230" w:lineRule="auto"/>
        <w:ind w:left="329"/>
        <w:outlineLvl w:val="1"/>
        <w:rPr>
          <w:rFonts w:ascii="黑体" w:hAnsi="黑体" w:eastAsia="黑体" w:cs="黑体"/>
          <w:sz w:val="31"/>
          <w:szCs w:val="31"/>
        </w:rPr>
      </w:pPr>
      <w:bookmarkStart w:id="155" w:name="bookmark99"/>
      <w:bookmarkEnd w:id="155"/>
      <w:bookmarkStart w:id="156" w:name="bookmark100"/>
      <w:bookmarkEnd w:id="156"/>
      <w:r>
        <w:rPr>
          <w:rFonts w:hint="eastAsia" w:ascii="黑体" w:hAnsi="黑体" w:eastAsia="黑体" w:cs="黑体"/>
          <w:spacing w:val="-2"/>
          <w:sz w:val="31"/>
          <w:szCs w:val="31"/>
          <w:lang w:eastAsia="zh-CN"/>
        </w:rPr>
        <w:t>附件 3.</w:t>
      </w:r>
      <w:r>
        <w:rPr>
          <w:rFonts w:ascii="黑体" w:hAnsi="黑体" w:eastAsia="黑体" w:cs="黑体"/>
          <w:spacing w:val="-2"/>
          <w:sz w:val="31"/>
          <w:szCs w:val="31"/>
        </w:rPr>
        <w:t>2</w:t>
      </w:r>
    </w:p>
    <w:p>
      <w:pPr>
        <w:pStyle w:val="2"/>
        <w:spacing w:line="333" w:lineRule="auto"/>
      </w:pPr>
    </w:p>
    <w:p>
      <w:pPr>
        <w:pStyle w:val="2"/>
        <w:spacing w:line="334" w:lineRule="auto"/>
      </w:pPr>
    </w:p>
    <w:p>
      <w:pPr>
        <w:spacing w:before="114" w:line="227" w:lineRule="auto"/>
        <w:ind w:left="1060"/>
        <w:outlineLvl w:val="0"/>
        <w:rPr>
          <w:rFonts w:ascii="黑体" w:hAnsi="黑体" w:eastAsia="黑体" w:cs="黑体"/>
          <w:sz w:val="35"/>
          <w:szCs w:val="35"/>
        </w:rPr>
      </w:pPr>
      <w:r>
        <w:rPr>
          <w:rFonts w:ascii="黑体" w:hAnsi="黑体" w:eastAsia="黑体" w:cs="黑体"/>
          <w:spacing w:val="9"/>
          <w:sz w:val="35"/>
          <w:szCs w:val="35"/>
        </w:rPr>
        <w:t>淮阳区政府低温雨雪冰冻灾害应急指挥部</w:t>
      </w:r>
    </w:p>
    <w:p>
      <w:pPr>
        <w:spacing w:before="191" w:line="224" w:lineRule="auto"/>
        <w:ind w:left="2731"/>
        <w:outlineLvl w:val="0"/>
        <w:rPr>
          <w:rFonts w:ascii="黑体" w:hAnsi="黑体" w:eastAsia="黑体" w:cs="黑体"/>
          <w:sz w:val="35"/>
          <w:szCs w:val="35"/>
        </w:rPr>
      </w:pPr>
      <w:r>
        <w:rPr>
          <w:rFonts w:ascii="黑体" w:hAnsi="黑体" w:eastAsia="黑体" w:cs="黑体"/>
          <w:spacing w:val="-2"/>
          <w:sz w:val="35"/>
          <w:szCs w:val="35"/>
        </w:rPr>
        <w:t>文件【20</w:t>
      </w:r>
      <w:r>
        <w:rPr>
          <w:rFonts w:ascii="黑体" w:hAnsi="黑体" w:eastAsia="黑体" w:cs="黑体"/>
          <w:spacing w:val="31"/>
          <w:sz w:val="35"/>
          <w:szCs w:val="35"/>
        </w:rPr>
        <w:t xml:space="preserve">  </w:t>
      </w:r>
      <w:r>
        <w:rPr>
          <w:rFonts w:ascii="黑体" w:hAnsi="黑体" w:eastAsia="黑体" w:cs="黑体"/>
          <w:spacing w:val="-2"/>
          <w:sz w:val="35"/>
          <w:szCs w:val="35"/>
        </w:rPr>
        <w:t>】1</w:t>
      </w:r>
      <w:r>
        <w:rPr>
          <w:rFonts w:ascii="黑体" w:hAnsi="黑体" w:eastAsia="黑体" w:cs="黑体"/>
          <w:spacing w:val="-63"/>
          <w:sz w:val="35"/>
          <w:szCs w:val="35"/>
        </w:rPr>
        <w:t xml:space="preserve"> </w:t>
      </w:r>
      <w:r>
        <w:rPr>
          <w:rFonts w:ascii="黑体" w:hAnsi="黑体" w:eastAsia="黑体" w:cs="黑体"/>
          <w:spacing w:val="-2"/>
          <w:sz w:val="35"/>
          <w:szCs w:val="35"/>
        </w:rPr>
        <w:t>号令</w:t>
      </w:r>
    </w:p>
    <w:p>
      <w:pPr>
        <w:spacing w:before="194" w:line="224" w:lineRule="auto"/>
        <w:ind w:left="3580"/>
        <w:outlineLvl w:val="0"/>
        <w:rPr>
          <w:rFonts w:ascii="黑体" w:hAnsi="黑体" w:eastAsia="黑体" w:cs="黑体"/>
          <w:sz w:val="35"/>
          <w:szCs w:val="35"/>
        </w:rPr>
      </w:pPr>
      <w:r>
        <w:rPr>
          <w:rFonts w:ascii="黑体" w:hAnsi="黑体" w:eastAsia="黑体" w:cs="黑体"/>
          <w:spacing w:val="6"/>
          <w:sz w:val="35"/>
          <w:szCs w:val="35"/>
        </w:rPr>
        <w:t>指挥长令</w:t>
      </w:r>
    </w:p>
    <w:p>
      <w:pPr>
        <w:pStyle w:val="2"/>
        <w:spacing w:line="248" w:lineRule="auto"/>
      </w:pPr>
    </w:p>
    <w:p>
      <w:pPr>
        <w:pStyle w:val="2"/>
        <w:spacing w:line="249" w:lineRule="auto"/>
      </w:pPr>
    </w:p>
    <w:p>
      <w:pPr>
        <w:pStyle w:val="2"/>
        <w:spacing w:line="249" w:lineRule="auto"/>
      </w:pPr>
    </w:p>
    <w:p>
      <w:pPr>
        <w:spacing w:before="101" w:line="361" w:lineRule="auto"/>
        <w:ind w:right="2" w:firstLine="642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据市、区气象台预报,</w:t>
      </w:r>
      <w:r>
        <w:rPr>
          <w:rFonts w:ascii="仿宋" w:hAnsi="仿宋" w:eastAsia="仿宋" w:cs="仿宋"/>
          <w:spacing w:val="57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7"/>
          <w:sz w:val="31"/>
          <w:szCs w:val="31"/>
        </w:rPr>
        <w:t>日，我区</w:t>
      </w:r>
      <w:r>
        <w:rPr>
          <w:rFonts w:ascii="仿宋" w:hAnsi="仿宋" w:eastAsia="仿宋" w:cs="仿宋"/>
          <w:spacing w:val="40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7"/>
          <w:sz w:val="31"/>
          <w:szCs w:val="31"/>
        </w:rPr>
        <w:t>以北大部将出现持续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低温、寒潮、暴雪，局地将出现大暴雪或特大暴雪，降雪持续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时间长、范围广、量级大。为全力防范应对，切实保障人民生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命财产安全，现命令如下。</w:t>
      </w:r>
    </w:p>
    <w:p>
      <w:pPr>
        <w:spacing w:before="56" w:line="320" w:lineRule="auto"/>
        <w:ind w:firstLine="625"/>
        <w:rPr>
          <w:rFonts w:ascii="仿宋" w:hAnsi="仿宋" w:eastAsia="仿宋" w:cs="仿宋"/>
          <w:sz w:val="31"/>
          <w:szCs w:val="31"/>
        </w:rPr>
      </w:pPr>
      <w:r>
        <w:rPr>
          <w:rFonts w:ascii="微软雅黑" w:hAnsi="微软雅黑" w:eastAsia="微软雅黑" w:cs="微软雅黑"/>
          <w:spacing w:val="8"/>
          <w:sz w:val="31"/>
          <w:szCs w:val="31"/>
        </w:rPr>
        <w:t>一、要迅速进入应急状态。</w:t>
      </w:r>
      <w:r>
        <w:rPr>
          <w:rFonts w:ascii="微软雅黑" w:hAnsi="微软雅黑" w:eastAsia="微软雅黑" w:cs="微软雅黑"/>
          <w:spacing w:val="-6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各级党委、政府</w:t>
      </w:r>
      <w:r>
        <w:rPr>
          <w:rFonts w:ascii="仿宋" w:hAnsi="仿宋" w:eastAsia="仿宋" w:cs="仿宋"/>
          <w:spacing w:val="7"/>
          <w:sz w:val="31"/>
          <w:szCs w:val="31"/>
        </w:rPr>
        <w:t>要牢牢坚持人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民至上、生命至上，严格执行战时工作机制，牢牢扛起应急救 援救灾的主体责任和属地责任，主要领导要靠前指挥，加强巡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4"/>
          <w:sz w:val="31"/>
          <w:szCs w:val="31"/>
        </w:rPr>
        <w:t>查督导;有关部门及责任人要停止休假，坚守岗位，做好应急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工作。</w:t>
      </w:r>
    </w:p>
    <w:p>
      <w:pPr>
        <w:spacing w:before="242" w:line="291" w:lineRule="auto"/>
        <w:ind w:firstLine="629"/>
        <w:rPr>
          <w:rFonts w:ascii="仿宋" w:hAnsi="仿宋" w:eastAsia="仿宋" w:cs="仿宋"/>
          <w:sz w:val="31"/>
          <w:szCs w:val="31"/>
        </w:rPr>
      </w:pPr>
      <w:r>
        <w:rPr>
          <w:rFonts w:ascii="微软雅黑" w:hAnsi="微软雅黑" w:eastAsia="微软雅黑" w:cs="微软雅黑"/>
          <w:spacing w:val="7"/>
          <w:sz w:val="31"/>
          <w:szCs w:val="31"/>
        </w:rPr>
        <w:t>二、要加强会商研判。</w:t>
      </w:r>
      <w:r>
        <w:rPr>
          <w:rFonts w:ascii="微软雅黑" w:hAnsi="微软雅黑" w:eastAsia="微软雅黑" w:cs="微软雅黑"/>
          <w:spacing w:val="-5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建立多部门联合会商机制，滚动分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析研判，及时修订完善应对方案，做到精准预警、精准研判、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精准调度、精准救灾，最大限度减少灾害损失。</w:t>
      </w:r>
    </w:p>
    <w:p>
      <w:pPr>
        <w:spacing w:before="234" w:line="309" w:lineRule="auto"/>
        <w:ind w:left="3" w:right="2" w:firstLine="626"/>
        <w:rPr>
          <w:rFonts w:ascii="仿宋" w:hAnsi="仿宋" w:eastAsia="仿宋" w:cs="仿宋"/>
          <w:sz w:val="31"/>
          <w:szCs w:val="31"/>
        </w:rPr>
      </w:pPr>
      <w:r>
        <w:rPr>
          <w:rFonts w:ascii="微软雅黑" w:hAnsi="微软雅黑" w:eastAsia="微软雅黑" w:cs="微软雅黑"/>
          <w:spacing w:val="7"/>
          <w:sz w:val="31"/>
          <w:szCs w:val="31"/>
        </w:rPr>
        <w:t>三、要突出重点部位防范。</w:t>
      </w:r>
      <w:r>
        <w:rPr>
          <w:rFonts w:ascii="微软雅黑" w:hAnsi="微软雅黑" w:eastAsia="微软雅黑" w:cs="微软雅黑"/>
          <w:spacing w:val="-5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加强国市干道、城市主干道、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在建工地、农业种植养殖场所、学校、幼儿园、养老院、福利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院、医院、地质灾害威胁地区、前期受灾地区等重点部位的防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范，及时关闭灾害威胁景区，延期或取消大型群体性活动，加</w:t>
      </w:r>
    </w:p>
    <w:p>
      <w:pPr>
        <w:spacing w:line="309" w:lineRule="auto"/>
        <w:rPr>
          <w:rFonts w:ascii="仿宋" w:hAnsi="仿宋" w:eastAsia="仿宋" w:cs="仿宋"/>
          <w:sz w:val="31"/>
          <w:szCs w:val="31"/>
        </w:rPr>
        <w:sectPr>
          <w:footerReference r:id="rId56" w:type="default"/>
          <w:pgSz w:w="11906" w:h="16839"/>
          <w:pgMar w:top="1431" w:right="1643" w:bottom="1495" w:left="1664" w:header="0" w:footer="1330" w:gutter="0"/>
          <w:pgNumType w:fmt="decimal"/>
          <w:cols w:space="720" w:num="1"/>
        </w:sectPr>
      </w:pPr>
    </w:p>
    <w:p>
      <w:pPr>
        <w:pStyle w:val="2"/>
        <w:spacing w:line="389" w:lineRule="auto"/>
      </w:pPr>
    </w:p>
    <w:p>
      <w:pPr>
        <w:spacing w:before="100" w:line="226" w:lineRule="auto"/>
        <w:ind w:left="1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强危险区域交通管制，果断决策，及时科学应对。</w:t>
      </w:r>
    </w:p>
    <w:p>
      <w:pPr>
        <w:spacing w:before="243" w:line="320" w:lineRule="auto"/>
        <w:ind w:left="3" w:firstLine="646"/>
        <w:rPr>
          <w:rFonts w:ascii="仿宋" w:hAnsi="仿宋" w:eastAsia="仿宋" w:cs="仿宋"/>
          <w:sz w:val="31"/>
          <w:szCs w:val="31"/>
        </w:rPr>
      </w:pPr>
      <w:r>
        <w:rPr>
          <w:rFonts w:ascii="微软雅黑" w:hAnsi="微软雅黑" w:eastAsia="微软雅黑" w:cs="微软雅黑"/>
          <w:spacing w:val="7"/>
          <w:sz w:val="31"/>
          <w:szCs w:val="31"/>
        </w:rPr>
        <w:t>四、要做好抢险救援准备。</w:t>
      </w:r>
      <w:r>
        <w:rPr>
          <w:rFonts w:ascii="微软雅黑" w:hAnsi="微软雅黑" w:eastAsia="微软雅黑" w:cs="微软雅黑"/>
          <w:spacing w:val="-7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提前预置专业和社会抢险</w:t>
      </w:r>
      <w:r>
        <w:rPr>
          <w:rFonts w:ascii="仿宋" w:hAnsi="仿宋" w:eastAsia="仿宋" w:cs="仿宋"/>
          <w:spacing w:val="6"/>
          <w:sz w:val="31"/>
          <w:szCs w:val="31"/>
        </w:rPr>
        <w:t>救援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力量，筹集除冰雪、清路障、御寒等装备物资，配备专业操作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人员和保障人员，保证装备、人员处于备勤待命状态，一旦发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生险情，快速组织抢险救援，确保抢险队伍物资拉得出、冲得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上、抢得住。</w:t>
      </w:r>
    </w:p>
    <w:p>
      <w:pPr>
        <w:spacing w:before="238" w:line="321" w:lineRule="auto"/>
        <w:ind w:firstLine="627"/>
        <w:rPr>
          <w:rFonts w:ascii="仿宋" w:hAnsi="仿宋" w:eastAsia="仿宋" w:cs="仿宋"/>
          <w:sz w:val="31"/>
          <w:szCs w:val="31"/>
        </w:rPr>
      </w:pPr>
      <w:r>
        <w:rPr>
          <w:rFonts w:ascii="微软雅黑" w:hAnsi="微软雅黑" w:eastAsia="微软雅黑" w:cs="微软雅黑"/>
          <w:spacing w:val="7"/>
          <w:sz w:val="31"/>
          <w:szCs w:val="31"/>
        </w:rPr>
        <w:t>五、要及时转移安置群众。</w:t>
      </w:r>
      <w:r>
        <w:rPr>
          <w:rFonts w:ascii="微软雅黑" w:hAnsi="微软雅黑" w:eastAsia="微软雅黑" w:cs="微软雅黑"/>
          <w:spacing w:val="-4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准确发布低温、寒潮、暴雪等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灾害预警，迅速转移受威胁群众，坚决杜绝群死群伤事件。妥 善安置转移避险群众，保障群众基本生活和温暖过冬，确保有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饭吃、有御寒衣物、有干净水喝、有安全住处、有卫生防疫措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6"/>
          <w:sz w:val="31"/>
          <w:szCs w:val="31"/>
        </w:rPr>
        <w:t>施。</w:t>
      </w:r>
    </w:p>
    <w:p>
      <w:pPr>
        <w:spacing w:before="232" w:line="230" w:lineRule="auto"/>
        <w:ind w:left="64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3"/>
          <w:sz w:val="31"/>
          <w:szCs w:val="31"/>
        </w:rPr>
        <w:t>此令</w:t>
      </w:r>
    </w:p>
    <w:p>
      <w:pPr>
        <w:pStyle w:val="2"/>
        <w:spacing w:line="272" w:lineRule="auto"/>
      </w:pPr>
    </w:p>
    <w:p>
      <w:pPr>
        <w:pStyle w:val="2"/>
        <w:spacing w:line="273" w:lineRule="auto"/>
      </w:pPr>
    </w:p>
    <w:p>
      <w:pPr>
        <w:pStyle w:val="2"/>
        <w:spacing w:line="273" w:lineRule="auto"/>
      </w:pPr>
    </w:p>
    <w:p>
      <w:pPr>
        <w:pStyle w:val="2"/>
        <w:spacing w:line="273" w:lineRule="auto"/>
      </w:pPr>
    </w:p>
    <w:p>
      <w:pPr>
        <w:pStyle w:val="2"/>
        <w:spacing w:line="273" w:lineRule="auto"/>
      </w:pPr>
    </w:p>
    <w:p>
      <w:pPr>
        <w:spacing w:before="101" w:line="228" w:lineRule="auto"/>
        <w:ind w:left="479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"/>
          <w:sz w:val="31"/>
          <w:szCs w:val="31"/>
        </w:rPr>
        <w:t>周</w:t>
      </w:r>
      <w:r>
        <w:rPr>
          <w:rFonts w:ascii="仿宋" w:hAnsi="仿宋" w:eastAsia="仿宋" w:cs="仿宋"/>
          <w:spacing w:val="-7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口市淮阳区人民政府</w:t>
      </w:r>
    </w:p>
    <w:p>
      <w:pPr>
        <w:spacing w:before="235" w:line="355" w:lineRule="auto"/>
        <w:ind w:left="5280" w:right="2" w:hanging="82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低温雨雪冰冻灾害应急指挥部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指挥长：</w:t>
      </w:r>
    </w:p>
    <w:p>
      <w:pPr>
        <w:spacing w:before="50" w:line="228" w:lineRule="auto"/>
        <w:ind w:left="5767"/>
        <w:outlineLvl w:val="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6"/>
          <w:sz w:val="31"/>
          <w:szCs w:val="31"/>
        </w:rPr>
        <w:t>年</w:t>
      </w:r>
      <w:r>
        <w:rPr>
          <w:rFonts w:ascii="仿宋" w:hAnsi="仿宋" w:eastAsia="仿宋" w:cs="仿宋"/>
          <w:spacing w:val="24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16"/>
          <w:sz w:val="31"/>
          <w:szCs w:val="31"/>
        </w:rPr>
        <w:t>月</w:t>
      </w:r>
      <w:r>
        <w:rPr>
          <w:rFonts w:ascii="仿宋" w:hAnsi="仿宋" w:eastAsia="仿宋" w:cs="仿宋"/>
          <w:spacing w:val="49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16"/>
          <w:sz w:val="31"/>
          <w:szCs w:val="31"/>
        </w:rPr>
        <w:t>日</w:t>
      </w:r>
    </w:p>
    <w:p>
      <w:pPr>
        <w:spacing w:line="228" w:lineRule="auto"/>
        <w:rPr>
          <w:rFonts w:ascii="仿宋" w:hAnsi="仿宋" w:eastAsia="仿宋" w:cs="仿宋"/>
          <w:sz w:val="31"/>
          <w:szCs w:val="31"/>
        </w:rPr>
        <w:sectPr>
          <w:footerReference r:id="rId57" w:type="default"/>
          <w:pgSz w:w="11906" w:h="16839"/>
          <w:pgMar w:top="1431" w:right="1643" w:bottom="1495" w:left="1664" w:header="0" w:footer="1330" w:gutter="0"/>
          <w:pgNumType w:fmt="decimal"/>
          <w:cols w:space="720" w:num="1"/>
        </w:sectPr>
      </w:pPr>
    </w:p>
    <w:p>
      <w:pPr>
        <w:spacing w:before="318" w:line="230" w:lineRule="auto"/>
        <w:ind w:left="9"/>
        <w:outlineLvl w:val="1"/>
        <w:rPr>
          <w:rFonts w:ascii="黑体" w:hAnsi="黑体" w:eastAsia="黑体" w:cs="黑体"/>
          <w:sz w:val="31"/>
          <w:szCs w:val="31"/>
        </w:rPr>
      </w:pPr>
      <w:bookmarkStart w:id="157" w:name="bookmark102"/>
      <w:bookmarkEnd w:id="157"/>
      <w:bookmarkStart w:id="158" w:name="bookmark101"/>
      <w:bookmarkEnd w:id="158"/>
      <w:r>
        <w:rPr>
          <w:rFonts w:hint="eastAsia" w:ascii="黑体" w:hAnsi="黑体" w:eastAsia="黑体" w:cs="黑体"/>
          <w:spacing w:val="-3"/>
          <w:sz w:val="31"/>
          <w:szCs w:val="31"/>
          <w:lang w:eastAsia="zh-CN"/>
        </w:rPr>
        <w:t>附件 3.</w:t>
      </w:r>
      <w:r>
        <w:rPr>
          <w:rFonts w:ascii="黑体" w:hAnsi="黑体" w:eastAsia="黑体" w:cs="黑体"/>
          <w:spacing w:val="-3"/>
          <w:sz w:val="31"/>
          <w:szCs w:val="31"/>
        </w:rPr>
        <w:t>3</w:t>
      </w:r>
    </w:p>
    <w:p>
      <w:pPr>
        <w:spacing w:before="167" w:line="228" w:lineRule="auto"/>
        <w:ind w:left="3870"/>
        <w:outlineLvl w:val="0"/>
        <w:rPr>
          <w:rFonts w:ascii="黑体" w:hAnsi="黑体" w:eastAsia="黑体" w:cs="黑体"/>
          <w:sz w:val="35"/>
          <w:szCs w:val="35"/>
        </w:rPr>
      </w:pPr>
      <w:r>
        <w:rPr>
          <w:rFonts w:ascii="黑体" w:hAnsi="黑体" w:eastAsia="黑体" w:cs="黑体"/>
          <w:spacing w:val="5"/>
          <w:sz w:val="35"/>
          <w:szCs w:val="35"/>
        </w:rPr>
        <w:t>指挥部</w:t>
      </w:r>
    </w:p>
    <w:p>
      <w:pPr>
        <w:spacing w:before="185" w:line="228" w:lineRule="auto"/>
        <w:ind w:left="2515"/>
        <w:outlineLvl w:val="0"/>
        <w:rPr>
          <w:rFonts w:ascii="黑体" w:hAnsi="黑体" w:eastAsia="黑体" w:cs="黑体"/>
          <w:sz w:val="35"/>
          <w:szCs w:val="35"/>
        </w:rPr>
      </w:pPr>
      <w:r>
        <w:rPr>
          <w:rFonts w:ascii="黑体" w:hAnsi="黑体" w:eastAsia="黑体" w:cs="黑体"/>
          <w:spacing w:val="7"/>
          <w:sz w:val="35"/>
          <w:szCs w:val="35"/>
        </w:rPr>
        <w:t>关于加强应急处置通知</w:t>
      </w:r>
    </w:p>
    <w:p>
      <w:pPr>
        <w:pStyle w:val="2"/>
        <w:spacing w:line="246" w:lineRule="auto"/>
      </w:pPr>
    </w:p>
    <w:p>
      <w:pPr>
        <w:pStyle w:val="2"/>
        <w:spacing w:line="246" w:lineRule="auto"/>
      </w:pPr>
    </w:p>
    <w:p>
      <w:pPr>
        <w:pStyle w:val="2"/>
        <w:spacing w:line="247" w:lineRule="auto"/>
      </w:pPr>
    </w:p>
    <w:p>
      <w:pPr>
        <w:spacing w:before="101" w:line="226" w:lineRule="auto"/>
        <w:ind w:left="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5"/>
          <w:sz w:val="31"/>
          <w:szCs w:val="31"/>
        </w:rPr>
        <w:t>各乡镇（街道</w:t>
      </w:r>
      <w:r>
        <w:rPr>
          <w:rFonts w:ascii="仿宋" w:hAnsi="仿宋" w:eastAsia="仿宋" w:cs="仿宋"/>
          <w:spacing w:val="-55"/>
          <w:sz w:val="31"/>
          <w:szCs w:val="31"/>
        </w:rPr>
        <w:t>），</w:t>
      </w:r>
      <w:r>
        <w:rPr>
          <w:rFonts w:ascii="仿宋" w:hAnsi="仿宋" w:eastAsia="仿宋" w:cs="仿宋"/>
          <w:spacing w:val="5"/>
          <w:sz w:val="31"/>
          <w:szCs w:val="31"/>
        </w:rPr>
        <w:t>各成员单位:</w:t>
      </w:r>
    </w:p>
    <w:p>
      <w:pPr>
        <w:spacing w:before="243" w:line="352" w:lineRule="auto"/>
        <w:ind w:left="7" w:right="105" w:firstLine="64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为积极应对</w:t>
      </w:r>
      <w:r>
        <w:rPr>
          <w:rFonts w:ascii="仿宋" w:hAnsi="仿宋" w:eastAsia="仿宋" w:cs="仿宋"/>
          <w:spacing w:val="50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4"/>
          <w:sz w:val="31"/>
          <w:szCs w:val="31"/>
        </w:rPr>
        <w:t>日即将出现的新一轮低温、寒潮</w:t>
      </w:r>
      <w:r>
        <w:rPr>
          <w:rFonts w:ascii="仿宋" w:hAnsi="仿宋" w:eastAsia="仿宋" w:cs="仿宋"/>
          <w:spacing w:val="3"/>
          <w:sz w:val="31"/>
          <w:szCs w:val="31"/>
        </w:rPr>
        <w:t>、暴雪，切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实保障人民群众生命财产安全，现通知如下。</w:t>
      </w:r>
    </w:p>
    <w:p>
      <w:pPr>
        <w:spacing w:before="54" w:line="309" w:lineRule="auto"/>
        <w:ind w:right="105" w:firstLine="625"/>
        <w:rPr>
          <w:rFonts w:ascii="仿宋" w:hAnsi="仿宋" w:eastAsia="仿宋" w:cs="仿宋"/>
          <w:sz w:val="31"/>
          <w:szCs w:val="31"/>
        </w:rPr>
      </w:pPr>
      <w:r>
        <w:rPr>
          <w:rFonts w:ascii="微软雅黑" w:hAnsi="微软雅黑" w:eastAsia="微软雅黑" w:cs="微软雅黑"/>
          <w:spacing w:val="7"/>
          <w:sz w:val="31"/>
          <w:szCs w:val="31"/>
        </w:rPr>
        <w:t>一、加强会商预警。</w:t>
      </w:r>
      <w:r>
        <w:rPr>
          <w:rFonts w:ascii="微软雅黑" w:hAnsi="微软雅黑" w:eastAsia="微软雅黑" w:cs="微软雅黑"/>
          <w:spacing w:val="-4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各乡镇（街道）要强化会商研判，密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 xml:space="preserve">切监视灾害天气发展，精准应对布防。对于有可能发生暴雪的 地方，要第一时间发布预警信息，提前停工、停课、停产，关 </w:t>
      </w:r>
      <w:r>
        <w:rPr>
          <w:rFonts w:ascii="仿宋" w:hAnsi="仿宋" w:eastAsia="仿宋" w:cs="仿宋"/>
          <w:spacing w:val="4"/>
          <w:sz w:val="31"/>
          <w:szCs w:val="31"/>
        </w:rPr>
        <w:t>闭景区（点</w:t>
      </w:r>
      <w:r>
        <w:rPr>
          <w:rFonts w:ascii="仿宋" w:hAnsi="仿宋" w:eastAsia="仿宋" w:cs="仿宋"/>
          <w:spacing w:val="-51"/>
          <w:sz w:val="31"/>
          <w:szCs w:val="31"/>
        </w:rPr>
        <w:t>），</w:t>
      </w:r>
      <w:r>
        <w:rPr>
          <w:rFonts w:ascii="仿宋" w:hAnsi="仿宋" w:eastAsia="仿宋" w:cs="仿宋"/>
          <w:spacing w:val="4"/>
          <w:sz w:val="31"/>
          <w:szCs w:val="31"/>
        </w:rPr>
        <w:t>关闭危险道路。</w:t>
      </w:r>
    </w:p>
    <w:p>
      <w:pPr>
        <w:spacing w:before="239" w:line="309" w:lineRule="auto"/>
        <w:ind w:right="14" w:firstLine="629"/>
        <w:rPr>
          <w:rFonts w:ascii="仿宋" w:hAnsi="仿宋" w:eastAsia="仿宋" w:cs="仿宋"/>
          <w:sz w:val="31"/>
          <w:szCs w:val="31"/>
        </w:rPr>
      </w:pPr>
      <w:r>
        <w:rPr>
          <w:rFonts w:ascii="微软雅黑" w:hAnsi="微软雅黑" w:eastAsia="微软雅黑" w:cs="微软雅黑"/>
          <w:spacing w:val="7"/>
          <w:sz w:val="31"/>
          <w:szCs w:val="31"/>
        </w:rPr>
        <w:t>二、抢修公共设施。</w:t>
      </w:r>
      <w:r>
        <w:rPr>
          <w:rFonts w:ascii="微软雅黑" w:hAnsi="微软雅黑" w:eastAsia="微软雅黑" w:cs="微软雅黑"/>
          <w:spacing w:val="-5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对因极端天气造成的电力、通信、供</w:t>
      </w:r>
      <w:r>
        <w:rPr>
          <w:rFonts w:ascii="仿宋" w:hAnsi="仿宋" w:eastAsia="仿宋" w:cs="仿宋"/>
          <w:sz w:val="31"/>
          <w:szCs w:val="31"/>
        </w:rPr>
        <w:t xml:space="preserve"> 水、供气、供暖等设施倒损，以及树木倒伏、道路断行等情况，</w:t>
      </w:r>
      <w:r>
        <w:rPr>
          <w:rFonts w:ascii="仿宋" w:hAnsi="仿宋" w:eastAsia="仿宋" w:cs="仿宋"/>
          <w:spacing w:val="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 xml:space="preserve">属地政府要组织有关部门及时开展抢修，尽快清理修复，积极 </w:t>
      </w:r>
      <w:r>
        <w:rPr>
          <w:rFonts w:ascii="仿宋" w:hAnsi="仿宋" w:eastAsia="仿宋" w:cs="仿宋"/>
          <w:spacing w:val="7"/>
          <w:sz w:val="31"/>
          <w:szCs w:val="31"/>
        </w:rPr>
        <w:t>保障公共设施正常运行。</w:t>
      </w:r>
    </w:p>
    <w:p>
      <w:pPr>
        <w:spacing w:before="234" w:line="334" w:lineRule="auto"/>
        <w:ind w:firstLine="629"/>
        <w:rPr>
          <w:rFonts w:ascii="仿宋" w:hAnsi="仿宋" w:eastAsia="仿宋" w:cs="仿宋"/>
          <w:sz w:val="31"/>
          <w:szCs w:val="31"/>
        </w:rPr>
      </w:pPr>
      <w:r>
        <w:rPr>
          <w:rFonts w:ascii="微软雅黑" w:hAnsi="微软雅黑" w:eastAsia="微软雅黑" w:cs="微软雅黑"/>
          <w:spacing w:val="7"/>
          <w:sz w:val="31"/>
          <w:szCs w:val="31"/>
        </w:rPr>
        <w:t>三、突出重点防范。</w:t>
      </w:r>
      <w:r>
        <w:rPr>
          <w:rFonts w:ascii="微软雅黑" w:hAnsi="微软雅黑" w:eastAsia="微软雅黑" w:cs="微软雅黑"/>
          <w:spacing w:val="-5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组织有关部门对在建施工工地、前期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受灾地区、养老院、学校、医院、农业种植养殖场所等重点区</w:t>
      </w:r>
      <w:r>
        <w:rPr>
          <w:rFonts w:ascii="仿宋" w:hAnsi="仿宋" w:eastAsia="仿宋" w:cs="仿宋"/>
          <w:spacing w:val="1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域进行风险排查，督促加强灾害防范应对；</w:t>
      </w:r>
      <w:r>
        <w:rPr>
          <w:rFonts w:ascii="仿宋" w:hAnsi="仿宋" w:eastAsia="仿宋" w:cs="仿宋"/>
          <w:sz w:val="31"/>
          <w:szCs w:val="31"/>
        </w:rPr>
        <w:t xml:space="preserve">做好老年人、学生、 </w:t>
      </w:r>
      <w:r>
        <w:rPr>
          <w:rFonts w:ascii="仿宋" w:hAnsi="仿宋" w:eastAsia="仿宋" w:cs="仿宋"/>
          <w:spacing w:val="8"/>
          <w:sz w:val="31"/>
          <w:szCs w:val="31"/>
        </w:rPr>
        <w:t xml:space="preserve">残疾人、生活困难人员、前期受灾安置人员等重点群体看护保 障和关爱扶助，提供生活和御寒物资；及时组织受灾害威胁地 </w:t>
      </w:r>
      <w:r>
        <w:rPr>
          <w:rFonts w:ascii="仿宋" w:hAnsi="仿宋" w:eastAsia="仿宋" w:cs="仿宋"/>
          <w:spacing w:val="6"/>
          <w:sz w:val="31"/>
          <w:szCs w:val="31"/>
        </w:rPr>
        <w:t xml:space="preserve">区的群众转移撤离加强薄弱环节防范;强化轨道交通、立交桥、 </w:t>
      </w:r>
      <w:r>
        <w:rPr>
          <w:rFonts w:ascii="仿宋" w:hAnsi="仿宋" w:eastAsia="仿宋" w:cs="仿宋"/>
          <w:spacing w:val="1"/>
          <w:sz w:val="31"/>
          <w:szCs w:val="31"/>
        </w:rPr>
        <w:t>涵洞、隧道等管控，全力保障供电、供水、</w:t>
      </w:r>
      <w:r>
        <w:rPr>
          <w:rFonts w:ascii="仿宋" w:hAnsi="仿宋" w:eastAsia="仿宋" w:cs="仿宋"/>
          <w:sz w:val="31"/>
          <w:szCs w:val="31"/>
        </w:rPr>
        <w:t>供气、供暖、通信、</w:t>
      </w:r>
    </w:p>
    <w:p>
      <w:pPr>
        <w:spacing w:line="334" w:lineRule="auto"/>
        <w:rPr>
          <w:rFonts w:ascii="仿宋" w:hAnsi="仿宋" w:eastAsia="仿宋" w:cs="仿宋"/>
          <w:sz w:val="31"/>
          <w:szCs w:val="31"/>
        </w:rPr>
        <w:sectPr>
          <w:footerReference r:id="rId58" w:type="default"/>
          <w:pgSz w:w="11906" w:h="16839"/>
          <w:pgMar w:top="1431" w:right="1540" w:bottom="1495" w:left="1664" w:header="0" w:footer="1330" w:gutter="0"/>
          <w:pgNumType w:fmt="decimal"/>
          <w:cols w:space="720" w:num="1"/>
        </w:sectPr>
      </w:pPr>
    </w:p>
    <w:p>
      <w:pPr>
        <w:pStyle w:val="2"/>
        <w:spacing w:line="389" w:lineRule="auto"/>
      </w:pPr>
    </w:p>
    <w:p>
      <w:pPr>
        <w:spacing w:before="100" w:line="226" w:lineRule="auto"/>
        <w:ind w:left="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交通、卫生、教育等重点行业安全。</w:t>
      </w:r>
    </w:p>
    <w:p>
      <w:pPr>
        <w:spacing w:before="239" w:line="256" w:lineRule="auto"/>
        <w:ind w:left="3" w:firstLine="646"/>
        <w:rPr>
          <w:rFonts w:ascii="仿宋" w:hAnsi="仿宋" w:eastAsia="仿宋" w:cs="仿宋"/>
          <w:sz w:val="31"/>
          <w:szCs w:val="31"/>
        </w:rPr>
      </w:pPr>
      <w:r>
        <w:rPr>
          <w:rFonts w:ascii="微软雅黑" w:hAnsi="微软雅黑" w:eastAsia="微软雅黑" w:cs="微软雅黑"/>
          <w:spacing w:val="-1"/>
          <w:sz w:val="31"/>
          <w:szCs w:val="31"/>
        </w:rPr>
        <w:t>四、组织避险转移。</w:t>
      </w:r>
      <w:r>
        <w:rPr>
          <w:rFonts w:ascii="仿宋" w:hAnsi="仿宋" w:eastAsia="仿宋" w:cs="仿宋"/>
          <w:spacing w:val="-1"/>
          <w:sz w:val="31"/>
          <w:szCs w:val="31"/>
        </w:rPr>
        <w:t>对于居住在地质灾害威胁区域，暴雪、</w:t>
      </w:r>
      <w:r>
        <w:rPr>
          <w:rFonts w:ascii="仿宋" w:hAnsi="仿宋" w:eastAsia="仿宋" w:cs="仿宋"/>
          <w:spacing w:val="1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冰冻灾害威胁区域的群众，必须提前组织避险转移。</w:t>
      </w:r>
    </w:p>
    <w:p>
      <w:pPr>
        <w:spacing w:before="243" w:line="291" w:lineRule="auto"/>
        <w:ind w:left="2" w:right="105" w:firstLine="624"/>
        <w:rPr>
          <w:rFonts w:ascii="仿宋" w:hAnsi="仿宋" w:eastAsia="仿宋" w:cs="仿宋"/>
          <w:sz w:val="31"/>
          <w:szCs w:val="31"/>
        </w:rPr>
      </w:pPr>
      <w:r>
        <w:rPr>
          <w:rFonts w:ascii="微软雅黑" w:hAnsi="微软雅黑" w:eastAsia="微软雅黑" w:cs="微软雅黑"/>
          <w:spacing w:val="7"/>
          <w:sz w:val="31"/>
          <w:szCs w:val="31"/>
        </w:rPr>
        <w:t>五、加强带班值守。</w:t>
      </w:r>
      <w:r>
        <w:rPr>
          <w:rFonts w:ascii="微软雅黑" w:hAnsi="微软雅黑" w:eastAsia="微软雅黑" w:cs="微软雅黑"/>
          <w:spacing w:val="-5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各级政府、各有关单位相关人员，必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须到岗到位，保持 24</w:t>
      </w:r>
      <w:r>
        <w:rPr>
          <w:rFonts w:ascii="仿宋" w:hAnsi="仿宋" w:eastAsia="仿宋" w:cs="仿宋"/>
          <w:spacing w:val="-5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小时值守，强化安全巡查，</w:t>
      </w:r>
      <w:r>
        <w:rPr>
          <w:rFonts w:ascii="仿宋" w:hAnsi="仿宋" w:eastAsia="仿宋" w:cs="仿宋"/>
          <w:spacing w:val="9"/>
          <w:sz w:val="31"/>
          <w:szCs w:val="31"/>
        </w:rPr>
        <w:t>确保险情早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发现、早报告、早处置，最大程度减轻灾害损失。</w:t>
      </w:r>
    </w:p>
    <w:p>
      <w:pPr>
        <w:spacing w:before="239" w:line="291" w:lineRule="auto"/>
        <w:ind w:right="105" w:firstLine="628"/>
        <w:rPr>
          <w:rFonts w:ascii="仿宋" w:hAnsi="仿宋" w:eastAsia="仿宋" w:cs="仿宋"/>
          <w:sz w:val="31"/>
          <w:szCs w:val="31"/>
        </w:rPr>
      </w:pPr>
      <w:r>
        <w:rPr>
          <w:rFonts w:ascii="微软雅黑" w:hAnsi="微软雅黑" w:eastAsia="微软雅黑" w:cs="微软雅黑"/>
          <w:spacing w:val="7"/>
          <w:sz w:val="31"/>
          <w:szCs w:val="31"/>
        </w:rPr>
        <w:t>六、预置救援力量。</w:t>
      </w:r>
      <w:r>
        <w:rPr>
          <w:rFonts w:ascii="微软雅黑" w:hAnsi="微软雅黑" w:eastAsia="微软雅黑" w:cs="微软雅黑"/>
          <w:spacing w:val="-5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各级消防救援队伍、专业救援队伍、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社会救援力量等抢险救援人员，要严阵以待，一旦发生险情要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做到快速出动、高效处置。</w:t>
      </w:r>
    </w:p>
    <w:p>
      <w:pPr>
        <w:spacing w:before="237" w:line="309" w:lineRule="auto"/>
        <w:ind w:right="102" w:firstLine="628"/>
        <w:rPr>
          <w:rFonts w:ascii="仿宋" w:hAnsi="仿宋" w:eastAsia="仿宋" w:cs="仿宋"/>
          <w:sz w:val="31"/>
          <w:szCs w:val="31"/>
        </w:rPr>
      </w:pPr>
      <w:r>
        <w:rPr>
          <w:rFonts w:ascii="微软雅黑" w:hAnsi="微软雅黑" w:eastAsia="微软雅黑" w:cs="微软雅黑"/>
          <w:spacing w:val="7"/>
          <w:sz w:val="31"/>
          <w:szCs w:val="31"/>
        </w:rPr>
        <w:t>七、严格落实责任。</w:t>
      </w:r>
      <w:r>
        <w:rPr>
          <w:rFonts w:ascii="微软雅黑" w:hAnsi="微软雅黑" w:eastAsia="微软雅黑" w:cs="微软雅黑"/>
          <w:spacing w:val="-4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各级各部门要坚持守土负责、守土尽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责。各级领导干部要坚守岗位、靠前指挥、科学组织。对于失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 xml:space="preserve">职渎职、工作不落实或处置不当造成严重后果的，要从严追责 </w:t>
      </w:r>
      <w:r>
        <w:rPr>
          <w:rFonts w:ascii="仿宋" w:hAnsi="仿宋" w:eastAsia="仿宋" w:cs="仿宋"/>
          <w:spacing w:val="-1"/>
          <w:sz w:val="31"/>
          <w:szCs w:val="31"/>
        </w:rPr>
        <w:t>问责。</w:t>
      </w:r>
    </w:p>
    <w:p>
      <w:pPr>
        <w:pStyle w:val="2"/>
        <w:spacing w:line="273" w:lineRule="auto"/>
      </w:pPr>
    </w:p>
    <w:p>
      <w:pPr>
        <w:pStyle w:val="2"/>
        <w:spacing w:line="273" w:lineRule="auto"/>
      </w:pPr>
    </w:p>
    <w:p>
      <w:pPr>
        <w:pStyle w:val="2"/>
        <w:spacing w:line="273" w:lineRule="auto"/>
      </w:pPr>
    </w:p>
    <w:p>
      <w:pPr>
        <w:pStyle w:val="2"/>
        <w:spacing w:line="274" w:lineRule="auto"/>
      </w:pPr>
    </w:p>
    <w:p>
      <w:pPr>
        <w:pStyle w:val="2"/>
        <w:spacing w:line="274" w:lineRule="auto"/>
      </w:pPr>
    </w:p>
    <w:p>
      <w:pPr>
        <w:spacing w:before="102" w:line="228" w:lineRule="auto"/>
        <w:ind w:left="640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指挥部</w:t>
      </w:r>
    </w:p>
    <w:p>
      <w:pPr>
        <w:spacing w:before="238" w:line="228" w:lineRule="auto"/>
        <w:ind w:left="5606"/>
        <w:outlineLvl w:val="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6"/>
          <w:sz w:val="31"/>
          <w:szCs w:val="31"/>
        </w:rPr>
        <w:t>年</w:t>
      </w:r>
      <w:r>
        <w:rPr>
          <w:rFonts w:ascii="仿宋" w:hAnsi="仿宋" w:eastAsia="仿宋" w:cs="仿宋"/>
          <w:spacing w:val="18"/>
          <w:sz w:val="31"/>
          <w:szCs w:val="31"/>
        </w:rPr>
        <w:t xml:space="preserve">   </w:t>
      </w:r>
      <w:r>
        <w:rPr>
          <w:rFonts w:ascii="仿宋" w:hAnsi="仿宋" w:eastAsia="仿宋" w:cs="仿宋"/>
          <w:spacing w:val="-16"/>
          <w:sz w:val="31"/>
          <w:szCs w:val="31"/>
        </w:rPr>
        <w:t>月</w:t>
      </w:r>
      <w:r>
        <w:rPr>
          <w:rFonts w:ascii="仿宋" w:hAnsi="仿宋" w:eastAsia="仿宋" w:cs="仿宋"/>
          <w:spacing w:val="49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16"/>
          <w:sz w:val="31"/>
          <w:szCs w:val="31"/>
        </w:rPr>
        <w:t>日</w:t>
      </w:r>
    </w:p>
    <w:p>
      <w:pPr>
        <w:spacing w:line="228" w:lineRule="auto"/>
        <w:rPr>
          <w:rFonts w:ascii="仿宋" w:hAnsi="仿宋" w:eastAsia="仿宋" w:cs="仿宋"/>
          <w:sz w:val="31"/>
          <w:szCs w:val="31"/>
        </w:rPr>
        <w:sectPr>
          <w:footerReference r:id="rId59" w:type="default"/>
          <w:pgSz w:w="11906" w:h="16839"/>
          <w:pgMar w:top="1431" w:right="1540" w:bottom="1495" w:left="1664" w:header="0" w:footer="1330" w:gutter="0"/>
          <w:pgNumType w:fmt="decimal"/>
          <w:cols w:space="720" w:num="1"/>
        </w:sectPr>
      </w:pPr>
    </w:p>
    <w:p>
      <w:pPr>
        <w:spacing w:before="318" w:line="230" w:lineRule="auto"/>
        <w:ind w:left="9"/>
        <w:outlineLvl w:val="1"/>
        <w:rPr>
          <w:rFonts w:ascii="黑体" w:hAnsi="黑体" w:eastAsia="黑体" w:cs="黑体"/>
          <w:sz w:val="31"/>
          <w:szCs w:val="31"/>
        </w:rPr>
      </w:pPr>
      <w:bookmarkStart w:id="159" w:name="bookmark103"/>
      <w:bookmarkEnd w:id="159"/>
      <w:bookmarkStart w:id="160" w:name="bookmark104"/>
      <w:bookmarkEnd w:id="160"/>
      <w:r>
        <w:rPr>
          <w:rFonts w:hint="eastAsia" w:ascii="黑体" w:hAnsi="黑体" w:eastAsia="黑体" w:cs="黑体"/>
          <w:spacing w:val="-3"/>
          <w:sz w:val="31"/>
          <w:szCs w:val="31"/>
          <w:lang w:eastAsia="zh-CN"/>
        </w:rPr>
        <w:t>附件 3.</w:t>
      </w:r>
      <w:r>
        <w:rPr>
          <w:rFonts w:ascii="黑体" w:hAnsi="黑体" w:eastAsia="黑体" w:cs="黑体"/>
          <w:spacing w:val="-3"/>
          <w:sz w:val="31"/>
          <w:szCs w:val="31"/>
        </w:rPr>
        <w:t>4</w:t>
      </w:r>
    </w:p>
    <w:p>
      <w:pPr>
        <w:pStyle w:val="2"/>
        <w:spacing w:line="298" w:lineRule="auto"/>
      </w:pPr>
    </w:p>
    <w:p>
      <w:pPr>
        <w:pStyle w:val="2"/>
        <w:spacing w:line="299" w:lineRule="auto"/>
      </w:pPr>
    </w:p>
    <w:p>
      <w:pPr>
        <w:spacing w:before="113" w:line="228" w:lineRule="auto"/>
        <w:ind w:left="3400"/>
        <w:outlineLvl w:val="0"/>
        <w:rPr>
          <w:rFonts w:ascii="黑体" w:hAnsi="黑体" w:eastAsia="黑体" w:cs="黑体"/>
          <w:sz w:val="35"/>
          <w:szCs w:val="35"/>
        </w:rPr>
      </w:pPr>
      <w:bookmarkStart w:id="161" w:name="bookmark103"/>
      <w:bookmarkEnd w:id="161"/>
      <w:r>
        <w:rPr>
          <w:rFonts w:ascii="黑体" w:hAnsi="黑体" w:eastAsia="黑体" w:cs="黑体"/>
          <w:spacing w:val="7"/>
          <w:sz w:val="35"/>
          <w:szCs w:val="35"/>
        </w:rPr>
        <w:t>指挥部公告</w:t>
      </w:r>
    </w:p>
    <w:p>
      <w:pPr>
        <w:pStyle w:val="2"/>
        <w:spacing w:line="329" w:lineRule="auto"/>
      </w:pPr>
    </w:p>
    <w:p>
      <w:pPr>
        <w:pStyle w:val="2"/>
        <w:spacing w:line="330" w:lineRule="auto"/>
      </w:pPr>
    </w:p>
    <w:p>
      <w:pPr>
        <w:spacing w:before="100" w:line="334" w:lineRule="auto"/>
        <w:ind w:firstLine="643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2"/>
          <w:sz w:val="31"/>
          <w:szCs w:val="31"/>
        </w:rPr>
        <w:t>据周口市淮阳区气象局  月</w:t>
      </w:r>
      <w:r>
        <w:rPr>
          <w:rFonts w:ascii="仿宋" w:hAnsi="仿宋" w:eastAsia="仿宋" w:cs="仿宋"/>
          <w:spacing w:val="57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2"/>
          <w:sz w:val="31"/>
          <w:szCs w:val="31"/>
        </w:rPr>
        <w:t>日</w:t>
      </w:r>
      <w:r>
        <w:rPr>
          <w:rFonts w:ascii="仿宋" w:hAnsi="仿宋" w:eastAsia="仿宋" w:cs="仿宋"/>
          <w:spacing w:val="28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2"/>
          <w:sz w:val="31"/>
          <w:szCs w:val="31"/>
        </w:rPr>
        <w:t>时</w:t>
      </w:r>
      <w:r>
        <w:rPr>
          <w:rFonts w:ascii="仿宋" w:hAnsi="仿宋" w:eastAsia="仿宋" w:cs="仿宋"/>
          <w:spacing w:val="17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2"/>
          <w:sz w:val="31"/>
          <w:szCs w:val="31"/>
        </w:rPr>
        <w:t>分发布低温、暴雪、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寒潮  预警，预计未来  小时内辖区降雪量达</w:t>
      </w:r>
      <w:r>
        <w:rPr>
          <w:rFonts w:ascii="仿宋" w:hAnsi="仿宋" w:eastAsia="仿宋" w:cs="仿宋"/>
          <w:spacing w:val="28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6"/>
          <w:sz w:val="31"/>
          <w:szCs w:val="31"/>
        </w:rPr>
        <w:t>毫米以上，为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8"/>
          <w:sz w:val="31"/>
          <w:szCs w:val="31"/>
        </w:rPr>
        <w:t>全面做好暴雪应对工作，现将有关注意事项进行公告。</w:t>
      </w:r>
    </w:p>
    <w:p>
      <w:pPr>
        <w:spacing w:before="59" w:line="312" w:lineRule="auto"/>
        <w:ind w:right="263" w:firstLine="652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微软雅黑" w:hAnsi="微软雅黑" w:eastAsia="微软雅黑" w:cs="微软雅黑"/>
          <w:spacing w:val="7"/>
          <w:sz w:val="31"/>
          <w:szCs w:val="31"/>
        </w:rPr>
        <w:t>1.采取有效果断措施。</w:t>
      </w:r>
      <w:r>
        <w:rPr>
          <w:rFonts w:ascii="微软雅黑" w:hAnsi="微软雅黑" w:eastAsia="微软雅黑" w:cs="微软雅黑"/>
          <w:spacing w:val="-2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区指挥部对机关、学校、医院、企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业等单位实行弹性工作制，迅速启动防灾预案，适时调整响应</w:t>
      </w:r>
      <w:r>
        <w:rPr>
          <w:rFonts w:ascii="仿宋" w:hAnsi="仿宋" w:eastAsia="仿宋" w:cs="仿宋"/>
          <w:spacing w:val="1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级别，该停工、停业、停运、停课的必须果断实施到位，并封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闭危险路段，实行交通管制。</w:t>
      </w:r>
    </w:p>
    <w:p>
      <w:pPr>
        <w:spacing w:before="59" w:line="302" w:lineRule="auto"/>
        <w:ind w:left="3" w:right="312" w:firstLine="635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微软雅黑" w:hAnsi="微软雅黑" w:eastAsia="微软雅黑" w:cs="微软雅黑"/>
          <w:spacing w:val="6"/>
          <w:sz w:val="31"/>
          <w:szCs w:val="31"/>
        </w:rPr>
        <w:t>2.关闭危险区域。</w:t>
      </w:r>
      <w:r>
        <w:rPr>
          <w:rFonts w:ascii="微软雅黑" w:hAnsi="微软雅黑" w:eastAsia="微软雅黑" w:cs="微软雅黑"/>
          <w:spacing w:val="-2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区指挥部调派力量紧盯</w:t>
      </w:r>
      <w:r>
        <w:rPr>
          <w:rFonts w:ascii="仿宋" w:hAnsi="仿宋" w:eastAsia="仿宋" w:cs="仿宋"/>
          <w:spacing w:val="5"/>
          <w:sz w:val="31"/>
          <w:szCs w:val="31"/>
        </w:rPr>
        <w:t>城市公共交通、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城市主干道等重点区域，全面开展排查，逐一建立风险台账，</w:t>
      </w:r>
      <w:r>
        <w:rPr>
          <w:rFonts w:ascii="仿宋" w:hAnsi="仿宋" w:eastAsia="仿宋" w:cs="仿宋"/>
          <w:spacing w:val="1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积极做好灾害防范应对。</w:t>
      </w:r>
    </w:p>
    <w:p>
      <w:pPr>
        <w:spacing w:before="48" w:line="319" w:lineRule="auto"/>
        <w:ind w:right="263" w:firstLine="643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微软雅黑" w:hAnsi="微软雅黑" w:eastAsia="微软雅黑" w:cs="微软雅黑"/>
          <w:spacing w:val="7"/>
          <w:sz w:val="31"/>
          <w:szCs w:val="31"/>
        </w:rPr>
        <w:t>3.疏散转移人员。</w:t>
      </w:r>
      <w:r>
        <w:rPr>
          <w:rFonts w:ascii="微软雅黑" w:hAnsi="微软雅黑" w:eastAsia="微软雅黑" w:cs="微软雅黑"/>
          <w:spacing w:val="-1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区指挥部及时暂停或取消室外大型活动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和群众集会撤离危险区域人员。关闭旅游景区，终止有组织的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户外体育类活动。迅速组织地质灾害威胁区域、暴雪威胁区域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群众安全避险转移。疏散劝导火车站、汽车站、机场、商场等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人员密集场所滞留人员。</w:t>
      </w:r>
    </w:p>
    <w:p>
      <w:pPr>
        <w:spacing w:before="52" w:line="313" w:lineRule="auto"/>
        <w:ind w:left="3" w:right="266" w:firstLine="619"/>
        <w:rPr>
          <w:rFonts w:ascii="仿宋" w:hAnsi="仿宋" w:eastAsia="仿宋" w:cs="仿宋"/>
          <w:sz w:val="31"/>
          <w:szCs w:val="31"/>
        </w:rPr>
      </w:pPr>
      <w:r>
        <w:rPr>
          <w:rFonts w:ascii="微软雅黑" w:hAnsi="微软雅黑" w:eastAsia="微软雅黑" w:cs="微软雅黑"/>
          <w:spacing w:val="4"/>
          <w:sz w:val="31"/>
          <w:szCs w:val="31"/>
        </w:rPr>
        <w:t>4</w:t>
      </w:r>
      <w:r>
        <w:rPr>
          <w:rFonts w:ascii="微软雅黑" w:hAnsi="微软雅黑" w:eastAsia="微软雅黑" w:cs="微软雅黑"/>
          <w:spacing w:val="-9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4"/>
          <w:sz w:val="31"/>
          <w:szCs w:val="31"/>
        </w:rPr>
        <w:t>．拆除障碍。</w:t>
      </w:r>
      <w:r>
        <w:rPr>
          <w:rFonts w:ascii="微软雅黑" w:hAnsi="微软雅黑" w:eastAsia="微软雅黑" w:cs="微软雅黑"/>
          <w:spacing w:val="-5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对存在安全隐患的广告牌、</w:t>
      </w:r>
      <w:r>
        <w:rPr>
          <w:rFonts w:ascii="仿宋" w:hAnsi="仿宋" w:eastAsia="仿宋" w:cs="仿宋"/>
          <w:spacing w:val="-9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围墙、</w:t>
      </w:r>
      <w:r>
        <w:rPr>
          <w:rFonts w:ascii="仿宋" w:hAnsi="仿宋" w:eastAsia="仿宋" w:cs="仿宋"/>
          <w:spacing w:val="-8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围挡、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受损危房、危险建筑等要下决心拆除，防止坠落、坍塌伤人。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对城市主干道及时清障清理，对影响通行的非法建构筑物，及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时清理拆除。</w:t>
      </w:r>
    </w:p>
    <w:p>
      <w:pPr>
        <w:spacing w:line="313" w:lineRule="auto"/>
        <w:rPr>
          <w:rFonts w:ascii="仿宋" w:hAnsi="仿宋" w:eastAsia="仿宋" w:cs="仿宋"/>
          <w:sz w:val="31"/>
          <w:szCs w:val="31"/>
        </w:rPr>
        <w:sectPr>
          <w:footerReference r:id="rId60" w:type="default"/>
          <w:pgSz w:w="11906" w:h="16839"/>
          <w:pgMar w:top="1431" w:right="1380" w:bottom="1495" w:left="1664" w:header="0" w:footer="1330" w:gutter="0"/>
          <w:pgNumType w:fmt="decimal"/>
          <w:cols w:space="720" w:num="1"/>
        </w:sectPr>
      </w:pPr>
    </w:p>
    <w:p>
      <w:pPr>
        <w:pStyle w:val="2"/>
        <w:spacing w:line="327" w:lineRule="auto"/>
      </w:pPr>
    </w:p>
    <w:p>
      <w:pPr>
        <w:spacing w:before="133" w:line="302" w:lineRule="auto"/>
        <w:ind w:right="184" w:firstLine="646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微软雅黑" w:hAnsi="微软雅黑" w:eastAsia="微软雅黑" w:cs="微软雅黑"/>
          <w:spacing w:val="1"/>
          <w:sz w:val="31"/>
          <w:szCs w:val="31"/>
        </w:rPr>
        <w:t>5.</w:t>
      </w:r>
      <w:r>
        <w:rPr>
          <w:rFonts w:ascii="仿宋" w:hAnsi="仿宋" w:eastAsia="仿宋" w:cs="仿宋"/>
          <w:spacing w:val="1"/>
          <w:sz w:val="31"/>
          <w:szCs w:val="31"/>
        </w:rPr>
        <w:t>居民家中常备御寒物资、手电筒等可以安全逃生的物品，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尽量减少出行，注意关注当地气象部门发布的滚动预报和预警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信息。</w:t>
      </w:r>
    </w:p>
    <w:p>
      <w:pPr>
        <w:spacing w:before="55" w:line="285" w:lineRule="auto"/>
        <w:ind w:left="13" w:right="274" w:firstLine="625"/>
        <w:rPr>
          <w:rFonts w:ascii="仿宋" w:hAnsi="仿宋" w:eastAsia="仿宋" w:cs="仿宋"/>
          <w:sz w:val="31"/>
          <w:szCs w:val="31"/>
        </w:rPr>
      </w:pPr>
      <w:r>
        <w:rPr>
          <w:rFonts w:ascii="微软雅黑" w:hAnsi="微软雅黑" w:eastAsia="微软雅黑" w:cs="微软雅黑"/>
          <w:spacing w:val="10"/>
          <w:sz w:val="31"/>
          <w:szCs w:val="31"/>
        </w:rPr>
        <w:t>6.</w:t>
      </w:r>
      <w:r>
        <w:rPr>
          <w:rFonts w:ascii="仿宋" w:hAnsi="仿宋" w:eastAsia="仿宋" w:cs="仿宋"/>
          <w:spacing w:val="10"/>
          <w:sz w:val="31"/>
          <w:szCs w:val="31"/>
        </w:rPr>
        <w:t>驾车出行要注意安全，遇到冰雪覆盖较多的路段，</w:t>
      </w:r>
      <w:r>
        <w:rPr>
          <w:rFonts w:ascii="仿宋" w:hAnsi="仿宋" w:eastAsia="仿宋" w:cs="仿宋"/>
          <w:spacing w:val="9"/>
          <w:sz w:val="31"/>
          <w:szCs w:val="31"/>
        </w:rPr>
        <w:t>不要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贸然通过。</w:t>
      </w:r>
    </w:p>
    <w:p>
      <w:pPr>
        <w:spacing w:before="48" w:line="303" w:lineRule="auto"/>
        <w:ind w:right="184" w:firstLine="637"/>
        <w:rPr>
          <w:rFonts w:ascii="仿宋" w:hAnsi="仿宋" w:eastAsia="仿宋" w:cs="仿宋"/>
          <w:sz w:val="31"/>
          <w:szCs w:val="31"/>
        </w:rPr>
      </w:pPr>
      <w:r>
        <w:rPr>
          <w:rFonts w:ascii="微软雅黑" w:hAnsi="微软雅黑" w:eastAsia="微软雅黑" w:cs="微软雅黑"/>
          <w:spacing w:val="1"/>
          <w:sz w:val="31"/>
          <w:szCs w:val="31"/>
        </w:rPr>
        <w:t>7.</w:t>
      </w:r>
      <w:r>
        <w:rPr>
          <w:rFonts w:ascii="仿宋" w:hAnsi="仿宋" w:eastAsia="仿宋" w:cs="仿宋"/>
          <w:spacing w:val="1"/>
          <w:sz w:val="31"/>
          <w:szCs w:val="31"/>
        </w:rPr>
        <w:t>行人应减少出行，避开积雪、结冰道路，不要贸然前行，</w:t>
      </w:r>
      <w:r>
        <w:rPr>
          <w:rFonts w:ascii="仿宋" w:hAnsi="仿宋" w:eastAsia="仿宋" w:cs="仿宋"/>
          <w:spacing w:val="1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要远离建筑工地临时围墙、构筑物等，避开垂落的电线、倒伏 树木，不要触摸路灯灯杆或信号灯灯杆，避免触电；</w:t>
      </w:r>
    </w:p>
    <w:p>
      <w:pPr>
        <w:spacing w:before="51" w:line="283" w:lineRule="auto"/>
        <w:ind w:left="3" w:firstLine="632"/>
        <w:rPr>
          <w:rFonts w:ascii="仿宋" w:hAnsi="仿宋" w:eastAsia="仿宋" w:cs="仿宋"/>
          <w:sz w:val="31"/>
          <w:szCs w:val="31"/>
        </w:rPr>
      </w:pPr>
      <w:r>
        <w:rPr>
          <w:rFonts w:ascii="微软雅黑" w:hAnsi="微软雅黑" w:eastAsia="微软雅黑" w:cs="微软雅黑"/>
          <w:spacing w:val="5"/>
          <w:sz w:val="31"/>
          <w:szCs w:val="31"/>
        </w:rPr>
        <w:t>8.</w:t>
      </w:r>
      <w:r>
        <w:rPr>
          <w:rFonts w:ascii="仿宋" w:hAnsi="仿宋" w:eastAsia="仿宋" w:cs="仿宋"/>
          <w:spacing w:val="5"/>
          <w:sz w:val="31"/>
          <w:szCs w:val="31"/>
        </w:rPr>
        <w:t>居民小区应准备必要的防灾救灾和御寒物资，检查电路、</w:t>
      </w:r>
      <w:r>
        <w:rPr>
          <w:rFonts w:ascii="仿宋" w:hAnsi="仿宋" w:eastAsia="仿宋" w:cs="仿宋"/>
          <w:spacing w:val="1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炉火等设施。处于危旧房屋或易受灾害威胁的群众应及时转移。</w:t>
      </w:r>
    </w:p>
    <w:p>
      <w:pPr>
        <w:spacing w:before="61" w:line="312" w:lineRule="auto"/>
        <w:ind w:left="3" w:right="274" w:firstLine="632"/>
        <w:rPr>
          <w:rFonts w:ascii="仿宋" w:hAnsi="仿宋" w:eastAsia="仿宋" w:cs="仿宋"/>
          <w:sz w:val="31"/>
          <w:szCs w:val="31"/>
        </w:rPr>
      </w:pPr>
      <w:r>
        <w:rPr>
          <w:rFonts w:ascii="微软雅黑" w:hAnsi="微软雅黑" w:eastAsia="微软雅黑" w:cs="微软雅黑"/>
          <w:spacing w:val="10"/>
          <w:sz w:val="31"/>
          <w:szCs w:val="31"/>
        </w:rPr>
        <w:t>9.</w:t>
      </w:r>
      <w:r>
        <w:rPr>
          <w:rFonts w:ascii="仿宋" w:hAnsi="仿宋" w:eastAsia="仿宋" w:cs="仿宋"/>
          <w:spacing w:val="10"/>
          <w:sz w:val="31"/>
          <w:szCs w:val="31"/>
        </w:rPr>
        <w:t>其他相关地区或部门及时组织分析本地区本行业可能受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到影响的范围、程度等，安排部署有关防范性措施。落实分级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检查制度，查组织、查工程、查预案、查物资、查通信、查供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暖。发现薄弱环节的，明确责任限时整改。</w:t>
      </w:r>
    </w:p>
    <w:p>
      <w:pPr>
        <w:spacing w:before="51" w:line="226" w:lineRule="auto"/>
        <w:ind w:left="64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请各行业、各部门和广大市民朋友遵照执行。</w:t>
      </w:r>
    </w:p>
    <w:p>
      <w:pPr>
        <w:spacing w:before="201" w:line="229" w:lineRule="auto"/>
        <w:ind w:left="640"/>
        <w:outlineLvl w:val="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3"/>
          <w:sz w:val="31"/>
          <w:szCs w:val="31"/>
        </w:rPr>
        <w:t>特此公告！</w:t>
      </w:r>
    </w:p>
    <w:p>
      <w:pPr>
        <w:pStyle w:val="2"/>
        <w:spacing w:line="335" w:lineRule="auto"/>
      </w:pPr>
    </w:p>
    <w:p>
      <w:pPr>
        <w:pStyle w:val="2"/>
        <w:spacing w:line="335" w:lineRule="auto"/>
      </w:pPr>
    </w:p>
    <w:p>
      <w:pPr>
        <w:spacing w:before="101" w:line="228" w:lineRule="auto"/>
        <w:ind w:left="544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指挥部</w:t>
      </w:r>
    </w:p>
    <w:p>
      <w:pPr>
        <w:spacing w:before="198" w:line="228" w:lineRule="auto"/>
        <w:ind w:left="512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6"/>
          <w:sz w:val="31"/>
          <w:szCs w:val="31"/>
        </w:rPr>
        <w:t>年</w:t>
      </w:r>
      <w:r>
        <w:rPr>
          <w:rFonts w:ascii="仿宋" w:hAnsi="仿宋" w:eastAsia="仿宋" w:cs="仿宋"/>
          <w:spacing w:val="24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16"/>
          <w:sz w:val="31"/>
          <w:szCs w:val="31"/>
        </w:rPr>
        <w:t>月</w:t>
      </w:r>
      <w:r>
        <w:rPr>
          <w:rFonts w:ascii="仿宋" w:hAnsi="仿宋" w:eastAsia="仿宋" w:cs="仿宋"/>
          <w:spacing w:val="50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16"/>
          <w:sz w:val="31"/>
          <w:szCs w:val="31"/>
        </w:rPr>
        <w:t>日</w:t>
      </w:r>
    </w:p>
    <w:p>
      <w:pPr>
        <w:spacing w:line="228" w:lineRule="auto"/>
        <w:rPr>
          <w:rFonts w:ascii="仿宋" w:hAnsi="仿宋" w:eastAsia="仿宋" w:cs="仿宋"/>
          <w:sz w:val="31"/>
          <w:szCs w:val="31"/>
        </w:rPr>
        <w:sectPr>
          <w:footerReference r:id="rId61" w:type="default"/>
          <w:pgSz w:w="11906" w:h="16839"/>
          <w:pgMar w:top="1431" w:right="1371" w:bottom="1495" w:left="1664" w:header="0" w:footer="1330" w:gutter="0"/>
          <w:pgNumType w:fmt="decimal"/>
          <w:cols w:space="720" w:num="1"/>
        </w:sectPr>
      </w:pPr>
    </w:p>
    <w:p>
      <w:pPr>
        <w:spacing w:before="318" w:line="230" w:lineRule="auto"/>
        <w:ind w:left="9"/>
        <w:outlineLvl w:val="1"/>
        <w:rPr>
          <w:rFonts w:ascii="黑体" w:hAnsi="黑体" w:eastAsia="黑体" w:cs="黑体"/>
          <w:sz w:val="31"/>
          <w:szCs w:val="31"/>
        </w:rPr>
      </w:pPr>
      <w:bookmarkStart w:id="162" w:name="bookmark106"/>
      <w:bookmarkEnd w:id="162"/>
      <w:r>
        <w:rPr>
          <w:rFonts w:hint="eastAsia" w:ascii="黑体" w:hAnsi="黑体" w:eastAsia="黑体" w:cs="黑体"/>
          <w:spacing w:val="-3"/>
          <w:sz w:val="31"/>
          <w:szCs w:val="31"/>
          <w:lang w:eastAsia="zh-CN"/>
        </w:rPr>
        <w:t>附件 3.</w:t>
      </w:r>
      <w:r>
        <w:rPr>
          <w:rFonts w:ascii="黑体" w:hAnsi="黑体" w:eastAsia="黑体" w:cs="黑体"/>
          <w:spacing w:val="-3"/>
          <w:sz w:val="31"/>
          <w:szCs w:val="31"/>
        </w:rPr>
        <w:t>5</w:t>
      </w:r>
    </w:p>
    <w:p>
      <w:pPr>
        <w:spacing w:before="167" w:line="228" w:lineRule="auto"/>
        <w:ind w:left="3760"/>
        <w:outlineLvl w:val="0"/>
        <w:rPr>
          <w:rFonts w:ascii="黑体" w:hAnsi="黑体" w:eastAsia="黑体" w:cs="黑体"/>
          <w:sz w:val="35"/>
          <w:szCs w:val="35"/>
        </w:rPr>
      </w:pPr>
      <w:r>
        <w:rPr>
          <w:rFonts w:ascii="黑体" w:hAnsi="黑体" w:eastAsia="黑体" w:cs="黑体"/>
          <w:spacing w:val="5"/>
          <w:sz w:val="35"/>
          <w:szCs w:val="35"/>
        </w:rPr>
        <w:t>指挥部</w:t>
      </w:r>
    </w:p>
    <w:p>
      <w:pPr>
        <w:spacing w:before="186" w:line="224" w:lineRule="auto"/>
        <w:ind w:left="2335"/>
        <w:outlineLvl w:val="0"/>
        <w:rPr>
          <w:rFonts w:ascii="黑体" w:hAnsi="黑体" w:eastAsia="黑体" w:cs="黑体"/>
          <w:sz w:val="35"/>
          <w:szCs w:val="35"/>
        </w:rPr>
      </w:pPr>
      <w:bookmarkStart w:id="163" w:name="bookmark105"/>
      <w:bookmarkEnd w:id="163"/>
      <w:r>
        <w:rPr>
          <w:rFonts w:ascii="黑体" w:hAnsi="黑体" w:eastAsia="黑体" w:cs="黑体"/>
          <w:spacing w:val="7"/>
          <w:sz w:val="35"/>
          <w:szCs w:val="35"/>
        </w:rPr>
        <w:t>关于紧急转移群众的指令</w:t>
      </w: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9" w:lineRule="auto"/>
      </w:pPr>
    </w:p>
    <w:p>
      <w:pPr>
        <w:spacing w:before="101" w:line="228" w:lineRule="auto"/>
        <w:ind w:left="45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乡镇（街道）人民政府：</w:t>
      </w:r>
    </w:p>
    <w:p>
      <w:pPr>
        <w:spacing w:before="240" w:line="351" w:lineRule="auto"/>
        <w:ind w:right="2" w:firstLine="65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3"/>
          <w:sz w:val="31"/>
          <w:szCs w:val="31"/>
        </w:rPr>
        <w:t>为积极应对</w:t>
      </w:r>
      <w:r>
        <w:rPr>
          <w:rFonts w:ascii="仿宋" w:hAnsi="仿宋" w:eastAsia="仿宋" w:cs="仿宋"/>
          <w:spacing w:val="58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3"/>
          <w:sz w:val="31"/>
          <w:szCs w:val="31"/>
        </w:rPr>
        <w:t>日  区域即将出现的低温、寒潮、暴雪，为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切实保障人民群众生命财产安全，需实施紧急转移群众行动。</w:t>
      </w:r>
    </w:p>
    <w:p>
      <w:pPr>
        <w:spacing w:before="61" w:line="362" w:lineRule="auto"/>
        <w:ind w:firstLine="64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3"/>
          <w:sz w:val="31"/>
          <w:szCs w:val="31"/>
        </w:rPr>
        <w:t>一、</w:t>
      </w:r>
      <w:r>
        <w:rPr>
          <w:rFonts w:ascii="仿宋" w:hAnsi="仿宋" w:eastAsia="仿宋" w:cs="仿宋"/>
          <w:spacing w:val="-8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由  负责，坚持“人民至上、生命至上</w:t>
      </w:r>
      <w:r>
        <w:rPr>
          <w:rFonts w:ascii="仿宋" w:hAnsi="仿宋" w:eastAsia="仿宋" w:cs="仿宋"/>
          <w:spacing w:val="-11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”的原则，立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即采取措施，将  附近居住的、靠近  居住的、靠近</w:t>
      </w:r>
      <w:r>
        <w:rPr>
          <w:rFonts w:ascii="仿宋" w:hAnsi="仿宋" w:eastAsia="仿宋" w:cs="仿宋"/>
          <w:spacing w:val="16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7"/>
          <w:sz w:val="31"/>
          <w:szCs w:val="31"/>
        </w:rPr>
        <w:t>居</w:t>
      </w:r>
      <w:r>
        <w:rPr>
          <w:rFonts w:ascii="仿宋" w:hAnsi="仿宋" w:eastAsia="仿宋" w:cs="仿宋"/>
          <w:spacing w:val="6"/>
          <w:sz w:val="31"/>
          <w:szCs w:val="31"/>
        </w:rPr>
        <w:t>住的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群众迅速全部转移撤离到  安全地带，做到不漏一户、不漏一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6"/>
          <w:sz w:val="31"/>
          <w:szCs w:val="31"/>
        </w:rPr>
        <w:t>人。</w:t>
      </w:r>
    </w:p>
    <w:p>
      <w:pPr>
        <w:spacing w:before="48" w:line="298" w:lineRule="auto"/>
        <w:ind w:left="4" w:right="2" w:firstLine="64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二、  乡镇（街道）和有关单位要妥善安排好转移安置群</w:t>
      </w:r>
      <w:r>
        <w:rPr>
          <w:rFonts w:ascii="仿宋" w:hAnsi="仿宋" w:eastAsia="仿宋" w:cs="仿宋"/>
          <w:spacing w:val="1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众的生活问题。</w:t>
      </w:r>
    </w:p>
    <w:p>
      <w:pPr>
        <w:spacing w:before="237" w:line="299" w:lineRule="auto"/>
        <w:ind w:left="4" w:right="2" w:firstLine="64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三、全面禁止群众在  等危险地段围观逗留，同时要进一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步做好各隐患点和危险地段的摸排监测。</w:t>
      </w:r>
    </w:p>
    <w:p>
      <w:pPr>
        <w:pStyle w:val="2"/>
        <w:spacing w:line="247" w:lineRule="auto"/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spacing w:before="101" w:line="228" w:lineRule="auto"/>
        <w:ind w:left="544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指挥部</w:t>
      </w:r>
    </w:p>
    <w:p>
      <w:pPr>
        <w:spacing w:before="236" w:line="228" w:lineRule="auto"/>
        <w:ind w:left="528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6"/>
          <w:sz w:val="31"/>
          <w:szCs w:val="31"/>
        </w:rPr>
        <w:t>年</w:t>
      </w:r>
      <w:r>
        <w:rPr>
          <w:rFonts w:ascii="仿宋" w:hAnsi="仿宋" w:eastAsia="仿宋" w:cs="仿宋"/>
          <w:spacing w:val="24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16"/>
          <w:sz w:val="31"/>
          <w:szCs w:val="31"/>
        </w:rPr>
        <w:t>月</w:t>
      </w:r>
      <w:r>
        <w:rPr>
          <w:rFonts w:ascii="仿宋" w:hAnsi="仿宋" w:eastAsia="仿宋" w:cs="仿宋"/>
          <w:spacing w:val="49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16"/>
          <w:sz w:val="31"/>
          <w:szCs w:val="31"/>
        </w:rPr>
        <w:t>日</w:t>
      </w:r>
    </w:p>
    <w:p>
      <w:pPr>
        <w:spacing w:line="228" w:lineRule="auto"/>
        <w:rPr>
          <w:rFonts w:ascii="仿宋" w:hAnsi="仿宋" w:eastAsia="仿宋" w:cs="仿宋"/>
          <w:sz w:val="31"/>
          <w:szCs w:val="31"/>
        </w:rPr>
        <w:sectPr>
          <w:footerReference r:id="rId62" w:type="default"/>
          <w:pgSz w:w="11906" w:h="16839"/>
          <w:pgMar w:top="1431" w:right="1643" w:bottom="1495" w:left="1664" w:header="0" w:footer="1330" w:gutter="0"/>
          <w:pgNumType w:fmt="decimal"/>
          <w:cols w:space="720" w:num="1"/>
        </w:sectPr>
      </w:pPr>
    </w:p>
    <w:p>
      <w:pPr>
        <w:spacing w:before="318" w:line="230" w:lineRule="auto"/>
        <w:ind w:left="9"/>
        <w:rPr>
          <w:rFonts w:ascii="黑体" w:hAnsi="黑体" w:eastAsia="黑体" w:cs="黑体"/>
          <w:sz w:val="31"/>
          <w:szCs w:val="31"/>
        </w:rPr>
      </w:pPr>
      <w:bookmarkStart w:id="164" w:name="bookmark108"/>
      <w:bookmarkEnd w:id="164"/>
      <w:r>
        <w:rPr>
          <w:rFonts w:hint="eastAsia" w:ascii="黑体" w:hAnsi="黑体" w:eastAsia="黑体" w:cs="黑体"/>
          <w:spacing w:val="-3"/>
          <w:sz w:val="31"/>
          <w:szCs w:val="31"/>
          <w:lang w:eastAsia="zh-CN"/>
        </w:rPr>
        <w:t>附件 3.</w:t>
      </w:r>
      <w:r>
        <w:rPr>
          <w:rFonts w:ascii="黑体" w:hAnsi="黑体" w:eastAsia="黑体" w:cs="黑体"/>
          <w:spacing w:val="-3"/>
          <w:sz w:val="31"/>
          <w:szCs w:val="31"/>
        </w:rPr>
        <w:t>6</w:t>
      </w:r>
    </w:p>
    <w:p>
      <w:pPr>
        <w:pStyle w:val="2"/>
        <w:spacing w:line="334" w:lineRule="auto"/>
      </w:pPr>
    </w:p>
    <w:p>
      <w:pPr>
        <w:pStyle w:val="2"/>
        <w:spacing w:line="334" w:lineRule="auto"/>
      </w:pPr>
    </w:p>
    <w:p>
      <w:pPr>
        <w:spacing w:before="114" w:line="228" w:lineRule="auto"/>
        <w:ind w:left="3981"/>
        <w:outlineLvl w:val="0"/>
        <w:rPr>
          <w:rFonts w:ascii="黑体" w:hAnsi="黑体" w:eastAsia="黑体" w:cs="黑体"/>
          <w:sz w:val="35"/>
          <w:szCs w:val="35"/>
        </w:rPr>
      </w:pPr>
      <w:r>
        <w:rPr>
          <w:rFonts w:ascii="黑体" w:hAnsi="黑体" w:eastAsia="黑体" w:cs="黑体"/>
          <w:spacing w:val="5"/>
          <w:sz w:val="35"/>
          <w:szCs w:val="35"/>
        </w:rPr>
        <w:t>指挥部</w:t>
      </w:r>
    </w:p>
    <w:p>
      <w:pPr>
        <w:spacing w:before="188" w:line="224" w:lineRule="auto"/>
        <w:ind w:left="1795"/>
        <w:outlineLvl w:val="0"/>
        <w:rPr>
          <w:rFonts w:ascii="黑体" w:hAnsi="黑体" w:eastAsia="黑体" w:cs="黑体"/>
          <w:sz w:val="35"/>
          <w:szCs w:val="35"/>
        </w:rPr>
      </w:pPr>
      <w:bookmarkStart w:id="165" w:name="bookmark107"/>
      <w:bookmarkEnd w:id="165"/>
      <w:r>
        <w:rPr>
          <w:rFonts w:ascii="黑体" w:hAnsi="黑体" w:eastAsia="黑体" w:cs="黑体"/>
          <w:spacing w:val="7"/>
          <w:sz w:val="35"/>
          <w:szCs w:val="35"/>
        </w:rPr>
        <w:t>关于紧急实施停产、停业的指令</w:t>
      </w:r>
    </w:p>
    <w:p>
      <w:pPr>
        <w:pStyle w:val="2"/>
        <w:spacing w:line="248" w:lineRule="auto"/>
      </w:pPr>
    </w:p>
    <w:p>
      <w:pPr>
        <w:pStyle w:val="2"/>
        <w:spacing w:line="249" w:lineRule="auto"/>
      </w:pPr>
    </w:p>
    <w:p>
      <w:pPr>
        <w:pStyle w:val="2"/>
        <w:spacing w:line="249" w:lineRule="auto"/>
      </w:pPr>
    </w:p>
    <w:p>
      <w:pPr>
        <w:spacing w:before="100" w:line="227" w:lineRule="auto"/>
        <w:ind w:left="2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区工业信息化、住建、商务、城管、文广旅局：</w:t>
      </w:r>
    </w:p>
    <w:p>
      <w:pPr>
        <w:spacing w:before="239" w:line="352" w:lineRule="auto"/>
        <w:ind w:left="6" w:right="2" w:firstLine="64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为积极应对</w:t>
      </w:r>
      <w:r>
        <w:rPr>
          <w:rFonts w:ascii="仿宋" w:hAnsi="仿宋" w:eastAsia="仿宋" w:cs="仿宋"/>
          <w:spacing w:val="50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4"/>
          <w:sz w:val="31"/>
          <w:szCs w:val="31"/>
        </w:rPr>
        <w:t>日即将出现的低温、寒潮、暴雪</w:t>
      </w:r>
      <w:r>
        <w:rPr>
          <w:rFonts w:ascii="仿宋" w:hAnsi="仿宋" w:eastAsia="仿宋" w:cs="仿宋"/>
          <w:spacing w:val="3"/>
          <w:sz w:val="31"/>
          <w:szCs w:val="31"/>
        </w:rPr>
        <w:t>，切实保障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人民群众生命财产安全，需紧急实施停产、停业。</w:t>
      </w:r>
    </w:p>
    <w:p>
      <w:pPr>
        <w:spacing w:before="58" w:line="227" w:lineRule="auto"/>
        <w:jc w:val="right"/>
        <w:outlineLvl w:val="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一、工信部门负责落实工业领域相关企业的停产、停业实</w:t>
      </w:r>
    </w:p>
    <w:p>
      <w:pPr>
        <w:spacing w:before="237" w:line="226" w:lineRule="auto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施工作。</w:t>
      </w:r>
    </w:p>
    <w:p>
      <w:pPr>
        <w:spacing w:before="240" w:line="298" w:lineRule="auto"/>
        <w:ind w:right="2" w:firstLine="65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二、住建部门负责落实建筑工地和市政设施工程停产、停</w:t>
      </w:r>
      <w:r>
        <w:rPr>
          <w:rFonts w:ascii="仿宋" w:hAnsi="仿宋" w:eastAsia="仿宋" w:cs="仿宋"/>
          <w:spacing w:val="1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业实施工作的指导和监督。</w:t>
      </w:r>
    </w:p>
    <w:p>
      <w:pPr>
        <w:spacing w:before="239" w:line="299" w:lineRule="auto"/>
        <w:ind w:left="19" w:firstLine="63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三、城市管理部门负责市政设施工程停产、停业</w:t>
      </w:r>
      <w:r>
        <w:rPr>
          <w:rFonts w:ascii="仿宋" w:hAnsi="仿宋" w:eastAsia="仿宋" w:cs="仿宋"/>
          <w:spacing w:val="7"/>
          <w:sz w:val="31"/>
          <w:szCs w:val="31"/>
        </w:rPr>
        <w:t>实施工作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的指导和监督。</w:t>
      </w:r>
    </w:p>
    <w:p>
      <w:pPr>
        <w:spacing w:before="239" w:line="297" w:lineRule="auto"/>
        <w:ind w:left="3" w:firstLine="67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6"/>
          <w:sz w:val="31"/>
          <w:szCs w:val="31"/>
        </w:rPr>
        <w:t>四、商务部门按照要求，负责商场（超市）、酒店和加油</w:t>
      </w:r>
      <w:r>
        <w:rPr>
          <w:rFonts w:ascii="仿宋" w:hAnsi="仿宋" w:eastAsia="仿宋" w:cs="仿宋"/>
          <w:spacing w:val="1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站等单位停产、停业的监督工作。</w:t>
      </w:r>
    </w:p>
    <w:p>
      <w:pPr>
        <w:spacing w:before="240" w:line="298" w:lineRule="auto"/>
        <w:ind w:left="3" w:right="2" w:firstLine="64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五、文广旅部门负责旅游景区、影院、网吧等文旅</w:t>
      </w:r>
      <w:r>
        <w:rPr>
          <w:rFonts w:ascii="仿宋" w:hAnsi="仿宋" w:eastAsia="仿宋" w:cs="仿宋"/>
          <w:spacing w:val="7"/>
          <w:sz w:val="31"/>
          <w:szCs w:val="31"/>
        </w:rPr>
        <w:t>机构停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产、停业的监督工作。</w:t>
      </w:r>
    </w:p>
    <w:p>
      <w:pPr>
        <w:pStyle w:val="2"/>
        <w:spacing w:line="251" w:lineRule="auto"/>
      </w:pPr>
    </w:p>
    <w:p>
      <w:pPr>
        <w:pStyle w:val="2"/>
        <w:spacing w:line="251" w:lineRule="auto"/>
      </w:pPr>
    </w:p>
    <w:p>
      <w:pPr>
        <w:pStyle w:val="2"/>
        <w:spacing w:line="251" w:lineRule="auto"/>
      </w:pPr>
    </w:p>
    <w:p>
      <w:pPr>
        <w:spacing w:before="102" w:line="228" w:lineRule="auto"/>
        <w:ind w:left="544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指挥部</w:t>
      </w:r>
    </w:p>
    <w:p>
      <w:pPr>
        <w:spacing w:before="238" w:line="228" w:lineRule="auto"/>
        <w:ind w:left="5126"/>
        <w:outlineLvl w:val="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6"/>
          <w:sz w:val="31"/>
          <w:szCs w:val="31"/>
        </w:rPr>
        <w:t>年</w:t>
      </w:r>
      <w:r>
        <w:rPr>
          <w:rFonts w:ascii="仿宋" w:hAnsi="仿宋" w:eastAsia="仿宋" w:cs="仿宋"/>
          <w:spacing w:val="24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16"/>
          <w:sz w:val="31"/>
          <w:szCs w:val="31"/>
        </w:rPr>
        <w:t>月</w:t>
      </w:r>
      <w:r>
        <w:rPr>
          <w:rFonts w:ascii="仿宋" w:hAnsi="仿宋" w:eastAsia="仿宋" w:cs="仿宋"/>
          <w:spacing w:val="50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16"/>
          <w:sz w:val="31"/>
          <w:szCs w:val="31"/>
        </w:rPr>
        <w:t>日</w:t>
      </w:r>
    </w:p>
    <w:p>
      <w:pPr>
        <w:spacing w:line="228" w:lineRule="auto"/>
        <w:rPr>
          <w:rFonts w:ascii="仿宋" w:hAnsi="仿宋" w:eastAsia="仿宋" w:cs="仿宋"/>
          <w:sz w:val="31"/>
          <w:szCs w:val="31"/>
        </w:rPr>
        <w:sectPr>
          <w:footerReference r:id="rId63" w:type="default"/>
          <w:pgSz w:w="11906" w:h="16839"/>
          <w:pgMar w:top="1431" w:right="1643" w:bottom="1495" w:left="1664" w:header="0" w:footer="1330" w:gutter="0"/>
          <w:pgNumType w:fmt="decimal"/>
          <w:cols w:space="720" w:num="1"/>
        </w:sectPr>
      </w:pPr>
    </w:p>
    <w:p>
      <w:pPr>
        <w:spacing w:before="318" w:line="230" w:lineRule="auto"/>
        <w:ind w:left="9"/>
        <w:outlineLvl w:val="0"/>
        <w:rPr>
          <w:rFonts w:ascii="黑体" w:hAnsi="黑体" w:eastAsia="黑体" w:cs="黑体"/>
          <w:sz w:val="31"/>
          <w:szCs w:val="31"/>
        </w:rPr>
      </w:pPr>
      <w:bookmarkStart w:id="166" w:name="bookmark110"/>
      <w:bookmarkEnd w:id="166"/>
      <w:r>
        <w:rPr>
          <w:rFonts w:hint="eastAsia" w:ascii="黑体" w:hAnsi="黑体" w:eastAsia="黑体" w:cs="黑体"/>
          <w:spacing w:val="-3"/>
          <w:sz w:val="31"/>
          <w:szCs w:val="31"/>
          <w:lang w:eastAsia="zh-CN"/>
        </w:rPr>
        <w:t>附件 3.</w:t>
      </w:r>
      <w:r>
        <w:rPr>
          <w:rFonts w:ascii="黑体" w:hAnsi="黑体" w:eastAsia="黑体" w:cs="黑体"/>
          <w:spacing w:val="-3"/>
          <w:sz w:val="31"/>
          <w:szCs w:val="31"/>
        </w:rPr>
        <w:t>7</w:t>
      </w:r>
    </w:p>
    <w:p>
      <w:pPr>
        <w:spacing w:before="136" w:line="228" w:lineRule="auto"/>
        <w:ind w:left="3760"/>
        <w:outlineLvl w:val="0"/>
        <w:rPr>
          <w:rFonts w:ascii="黑体" w:hAnsi="黑体" w:eastAsia="黑体" w:cs="黑体"/>
          <w:sz w:val="35"/>
          <w:szCs w:val="35"/>
        </w:rPr>
      </w:pPr>
      <w:r>
        <w:rPr>
          <w:rFonts w:ascii="黑体" w:hAnsi="黑体" w:eastAsia="黑体" w:cs="黑体"/>
          <w:spacing w:val="5"/>
          <w:sz w:val="35"/>
          <w:szCs w:val="35"/>
        </w:rPr>
        <w:t>指挥部</w:t>
      </w:r>
    </w:p>
    <w:p>
      <w:pPr>
        <w:spacing w:before="145" w:line="224" w:lineRule="auto"/>
        <w:ind w:left="1795"/>
        <w:outlineLvl w:val="0"/>
        <w:rPr>
          <w:rFonts w:ascii="黑体" w:hAnsi="黑体" w:eastAsia="黑体" w:cs="黑体"/>
          <w:sz w:val="35"/>
          <w:szCs w:val="35"/>
        </w:rPr>
      </w:pPr>
      <w:bookmarkStart w:id="167" w:name="bookmark109"/>
      <w:bookmarkEnd w:id="167"/>
      <w:r>
        <w:rPr>
          <w:rFonts w:ascii="黑体" w:hAnsi="黑体" w:eastAsia="黑体" w:cs="黑体"/>
          <w:spacing w:val="7"/>
          <w:sz w:val="35"/>
          <w:szCs w:val="35"/>
        </w:rPr>
        <w:t>关于紧急实施停课、停运的指令</w:t>
      </w:r>
    </w:p>
    <w:p>
      <w:pPr>
        <w:pStyle w:val="2"/>
        <w:spacing w:line="333" w:lineRule="auto"/>
      </w:pPr>
    </w:p>
    <w:p>
      <w:pPr>
        <w:pStyle w:val="2"/>
        <w:spacing w:line="334" w:lineRule="auto"/>
      </w:pPr>
    </w:p>
    <w:p>
      <w:pPr>
        <w:spacing w:before="101" w:line="227" w:lineRule="auto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教体、交通、 （相关）局：</w:t>
      </w:r>
    </w:p>
    <w:p>
      <w:pPr>
        <w:spacing w:before="199" w:line="328" w:lineRule="auto"/>
        <w:ind w:left="6" w:right="105" w:firstLine="64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为积极应对</w:t>
      </w:r>
      <w:r>
        <w:rPr>
          <w:rFonts w:ascii="仿宋" w:hAnsi="仿宋" w:eastAsia="仿宋" w:cs="仿宋"/>
          <w:spacing w:val="50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4"/>
          <w:sz w:val="31"/>
          <w:szCs w:val="31"/>
        </w:rPr>
        <w:t>日即将出现的低温、寒潮、暴雪</w:t>
      </w:r>
      <w:r>
        <w:rPr>
          <w:rFonts w:ascii="仿宋" w:hAnsi="仿宋" w:eastAsia="仿宋" w:cs="仿宋"/>
          <w:spacing w:val="3"/>
          <w:sz w:val="31"/>
          <w:szCs w:val="31"/>
        </w:rPr>
        <w:t>，切实保障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人民群众生命财产安全，需紧急实施停课、停运。</w:t>
      </w:r>
    </w:p>
    <w:p>
      <w:pPr>
        <w:spacing w:before="60" w:line="334" w:lineRule="auto"/>
        <w:ind w:right="102" w:firstLine="65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 xml:space="preserve">1.教育部门依据应急预案，严格落实停课措施，强化学生 </w:t>
      </w:r>
      <w:r>
        <w:rPr>
          <w:rFonts w:ascii="仿宋" w:hAnsi="仿宋" w:eastAsia="仿宋" w:cs="仿宋"/>
          <w:spacing w:val="8"/>
          <w:sz w:val="31"/>
          <w:szCs w:val="31"/>
        </w:rPr>
        <w:t>安全教育，督促家长与学校配合，适时开展线上课程，加强学</w:t>
      </w:r>
      <w:r>
        <w:rPr>
          <w:rFonts w:ascii="仿宋" w:hAnsi="仿宋" w:eastAsia="仿宋" w:cs="仿宋"/>
          <w:spacing w:val="1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校周边等重点部位的防范。</w:t>
      </w:r>
    </w:p>
    <w:p>
      <w:pPr>
        <w:spacing w:before="54" w:line="338" w:lineRule="auto"/>
        <w:ind w:firstLine="634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z w:val="31"/>
          <w:szCs w:val="31"/>
        </w:rPr>
        <w:t>2.交通运输部门严格落实停运措施，督促相关公路、水路、</w:t>
      </w:r>
      <w:r>
        <w:rPr>
          <w:rFonts w:ascii="仿宋" w:hAnsi="仿宋" w:eastAsia="仿宋" w:cs="仿宋"/>
          <w:spacing w:val="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等领域加强对重点部位的巡守监护，对易受暴雪、地质灾害威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胁的山区道路、桥梁、隧道，及时发现和处置安全隐患，确保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交通安全。</w:t>
      </w:r>
    </w:p>
    <w:p>
      <w:pPr>
        <w:spacing w:before="49" w:line="338" w:lineRule="auto"/>
        <w:ind w:right="102" w:firstLine="63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3.</w:t>
      </w:r>
      <w:r>
        <w:rPr>
          <w:rFonts w:ascii="仿宋" w:hAnsi="仿宋" w:eastAsia="仿宋" w:cs="仿宋"/>
          <w:spacing w:val="4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8"/>
          <w:sz w:val="31"/>
          <w:szCs w:val="31"/>
        </w:rPr>
        <w:t>（相关管理）部门严格落实城市道路、桥梁、隧道管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控、封闭预案，安排人员值守，指导监督危旧房、农贸市场、</w:t>
      </w:r>
      <w:r>
        <w:rPr>
          <w:rFonts w:ascii="仿宋" w:hAnsi="仿宋" w:eastAsia="仿宋" w:cs="仿宋"/>
          <w:spacing w:val="1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户外广告牌及临时构建物，特别是临时工棚和库房等的除险加</w:t>
      </w:r>
      <w:r>
        <w:rPr>
          <w:rFonts w:ascii="仿宋" w:hAnsi="仿宋" w:eastAsia="仿宋" w:cs="仿宋"/>
          <w:spacing w:val="1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固，做好应急准备。</w:t>
      </w:r>
    </w:p>
    <w:p>
      <w:pPr>
        <w:pStyle w:val="2"/>
        <w:spacing w:line="263" w:lineRule="auto"/>
      </w:pPr>
    </w:p>
    <w:p>
      <w:pPr>
        <w:pStyle w:val="2"/>
        <w:spacing w:line="264" w:lineRule="auto"/>
      </w:pPr>
    </w:p>
    <w:p>
      <w:pPr>
        <w:spacing w:before="101" w:line="228" w:lineRule="auto"/>
        <w:ind w:left="512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指挥部</w:t>
      </w:r>
    </w:p>
    <w:p>
      <w:pPr>
        <w:spacing w:before="198" w:line="228" w:lineRule="auto"/>
        <w:ind w:left="4807"/>
        <w:outlineLvl w:val="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6"/>
          <w:sz w:val="31"/>
          <w:szCs w:val="31"/>
        </w:rPr>
        <w:t>年</w:t>
      </w:r>
      <w:r>
        <w:rPr>
          <w:rFonts w:ascii="仿宋" w:hAnsi="仿宋" w:eastAsia="仿宋" w:cs="仿宋"/>
          <w:spacing w:val="24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16"/>
          <w:sz w:val="31"/>
          <w:szCs w:val="31"/>
        </w:rPr>
        <w:t>月</w:t>
      </w:r>
      <w:r>
        <w:rPr>
          <w:rFonts w:ascii="仿宋" w:hAnsi="仿宋" w:eastAsia="仿宋" w:cs="仿宋"/>
          <w:spacing w:val="49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16"/>
          <w:sz w:val="31"/>
          <w:szCs w:val="31"/>
        </w:rPr>
        <w:t>日</w:t>
      </w:r>
    </w:p>
    <w:p>
      <w:pPr>
        <w:spacing w:line="228" w:lineRule="auto"/>
        <w:rPr>
          <w:rFonts w:ascii="仿宋" w:hAnsi="仿宋" w:eastAsia="仿宋" w:cs="仿宋"/>
          <w:sz w:val="31"/>
          <w:szCs w:val="31"/>
        </w:rPr>
        <w:sectPr>
          <w:footerReference r:id="rId64" w:type="default"/>
          <w:pgSz w:w="11906" w:h="16839"/>
          <w:pgMar w:top="1431" w:right="1540" w:bottom="1495" w:left="1664" w:header="0" w:footer="1330" w:gutter="0"/>
          <w:pgNumType w:fmt="decimal"/>
          <w:cols w:space="720" w:num="1"/>
        </w:sectPr>
      </w:pPr>
    </w:p>
    <w:p>
      <w:pPr>
        <w:pStyle w:val="2"/>
        <w:spacing w:line="388" w:lineRule="auto"/>
      </w:pPr>
    </w:p>
    <w:p>
      <w:pPr>
        <w:spacing w:before="101" w:line="230" w:lineRule="auto"/>
        <w:ind w:left="29"/>
        <w:rPr>
          <w:rFonts w:ascii="黑体" w:hAnsi="黑体" w:eastAsia="黑体" w:cs="黑体"/>
          <w:sz w:val="31"/>
          <w:szCs w:val="31"/>
        </w:rPr>
      </w:pPr>
      <w:bookmarkStart w:id="168" w:name="bookmark112"/>
      <w:bookmarkEnd w:id="168"/>
      <w:r>
        <w:rPr>
          <w:rFonts w:hint="eastAsia" w:ascii="黑体" w:hAnsi="黑体" w:eastAsia="黑体" w:cs="黑体"/>
          <w:spacing w:val="-3"/>
          <w:sz w:val="31"/>
          <w:szCs w:val="31"/>
          <w:lang w:eastAsia="zh-CN"/>
        </w:rPr>
        <w:t>附件 3.</w:t>
      </w:r>
      <w:r>
        <w:rPr>
          <w:rFonts w:ascii="黑体" w:hAnsi="黑体" w:eastAsia="黑体" w:cs="黑体"/>
          <w:spacing w:val="-3"/>
          <w:sz w:val="31"/>
          <w:szCs w:val="31"/>
        </w:rPr>
        <w:t>8</w:t>
      </w:r>
    </w:p>
    <w:p>
      <w:pPr>
        <w:pStyle w:val="2"/>
        <w:spacing w:line="263" w:lineRule="auto"/>
      </w:pPr>
    </w:p>
    <w:p>
      <w:pPr>
        <w:pStyle w:val="2"/>
        <w:spacing w:line="263" w:lineRule="auto"/>
      </w:pPr>
    </w:p>
    <w:p>
      <w:pPr>
        <w:pStyle w:val="2"/>
        <w:spacing w:line="263" w:lineRule="auto"/>
      </w:pPr>
    </w:p>
    <w:p>
      <w:pPr>
        <w:pStyle w:val="2"/>
        <w:spacing w:line="264" w:lineRule="auto"/>
      </w:pPr>
    </w:p>
    <w:p>
      <w:pPr>
        <w:pStyle w:val="2"/>
        <w:spacing w:line="264" w:lineRule="auto"/>
      </w:pPr>
    </w:p>
    <w:p>
      <w:pPr>
        <w:spacing w:before="114" w:line="228" w:lineRule="auto"/>
        <w:ind w:left="3780"/>
        <w:outlineLvl w:val="0"/>
        <w:rPr>
          <w:rFonts w:ascii="黑体" w:hAnsi="黑体" w:eastAsia="黑体" w:cs="黑体"/>
          <w:sz w:val="35"/>
          <w:szCs w:val="35"/>
        </w:rPr>
      </w:pPr>
      <w:r>
        <w:rPr>
          <w:rFonts w:ascii="黑体" w:hAnsi="黑体" w:eastAsia="黑体" w:cs="黑体"/>
          <w:spacing w:val="5"/>
          <w:sz w:val="35"/>
          <w:szCs w:val="35"/>
        </w:rPr>
        <w:t>指挥部</w:t>
      </w:r>
    </w:p>
    <w:p>
      <w:pPr>
        <w:spacing w:before="186" w:line="224" w:lineRule="auto"/>
        <w:ind w:left="2524"/>
        <w:outlineLvl w:val="0"/>
        <w:rPr>
          <w:rFonts w:ascii="黑体" w:hAnsi="黑体" w:eastAsia="黑体" w:cs="黑体"/>
          <w:sz w:val="35"/>
          <w:szCs w:val="35"/>
        </w:rPr>
      </w:pPr>
      <w:bookmarkStart w:id="169" w:name="bookmark111"/>
      <w:bookmarkEnd w:id="169"/>
      <w:r>
        <w:rPr>
          <w:rFonts w:ascii="黑体" w:hAnsi="黑体" w:eastAsia="黑体" w:cs="黑体"/>
          <w:spacing w:val="8"/>
          <w:sz w:val="35"/>
          <w:szCs w:val="35"/>
        </w:rPr>
        <w:t>应急救援力量调度指令</w:t>
      </w:r>
    </w:p>
    <w:p>
      <w:pPr>
        <w:pStyle w:val="2"/>
        <w:spacing w:line="248" w:lineRule="auto"/>
      </w:pPr>
    </w:p>
    <w:p>
      <w:pPr>
        <w:pStyle w:val="2"/>
        <w:spacing w:line="249" w:lineRule="auto"/>
      </w:pPr>
    </w:p>
    <w:p>
      <w:pPr>
        <w:pStyle w:val="2"/>
        <w:spacing w:line="249" w:lineRule="auto"/>
      </w:pPr>
    </w:p>
    <w:p>
      <w:pPr>
        <w:tabs>
          <w:tab w:val="left" w:pos="180"/>
        </w:tabs>
        <w:spacing w:before="101" w:line="226" w:lineRule="auto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z w:val="31"/>
          <w:szCs w:val="31"/>
          <w:u w:val="single" w:color="auto"/>
        </w:rPr>
        <w:tab/>
      </w:r>
      <w:r>
        <w:rPr>
          <w:rFonts w:ascii="仿宋" w:hAnsi="仿宋" w:eastAsia="仿宋" w:cs="仿宋"/>
          <w:spacing w:val="1"/>
          <w:sz w:val="31"/>
          <w:szCs w:val="31"/>
          <w:u w:val="single" w:color="auto"/>
        </w:rPr>
        <w:t>（应急救援力量名称：包括专业和社会救援队伍</w:t>
      </w:r>
      <w:r>
        <w:rPr>
          <w:rFonts w:ascii="仿宋" w:hAnsi="仿宋" w:eastAsia="仿宋" w:cs="仿宋"/>
          <w:spacing w:val="3"/>
          <w:sz w:val="31"/>
          <w:szCs w:val="31"/>
          <w:u w:val="single" w:color="auto"/>
        </w:rPr>
        <w:t>）</w:t>
      </w:r>
      <w:r>
        <w:rPr>
          <w:rFonts w:ascii="仿宋" w:hAnsi="仿宋" w:eastAsia="仿宋" w:cs="仿宋"/>
          <w:spacing w:val="17"/>
          <w:sz w:val="31"/>
          <w:szCs w:val="31"/>
          <w:u w:val="single" w:color="auto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：</w:t>
      </w:r>
    </w:p>
    <w:p>
      <w:pPr>
        <w:spacing w:before="242" w:line="352" w:lineRule="auto"/>
        <w:ind w:left="38" w:firstLine="62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3"/>
          <w:sz w:val="31"/>
          <w:szCs w:val="31"/>
        </w:rPr>
        <w:t>年</w:t>
      </w:r>
      <w:r>
        <w:rPr>
          <w:rFonts w:ascii="仿宋" w:hAnsi="仿宋" w:eastAsia="仿宋" w:cs="仿宋"/>
          <w:spacing w:val="5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月</w:t>
      </w:r>
      <w:r>
        <w:rPr>
          <w:rFonts w:ascii="仿宋" w:hAnsi="仿宋" w:eastAsia="仿宋" w:cs="仿宋"/>
          <w:spacing w:val="10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日在</w:t>
      </w:r>
      <w:r>
        <w:rPr>
          <w:rFonts w:ascii="仿宋" w:hAnsi="仿宋" w:eastAsia="仿宋" w:cs="仿宋"/>
          <w:spacing w:val="38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3"/>
          <w:sz w:val="31"/>
          <w:szCs w:val="31"/>
        </w:rPr>
        <w:t>乡镇（街道）发生了</w:t>
      </w:r>
      <w:r>
        <w:rPr>
          <w:rFonts w:ascii="仿宋" w:hAnsi="仿宋" w:eastAsia="仿宋" w:cs="仿宋"/>
          <w:spacing w:val="3"/>
          <w:sz w:val="31"/>
          <w:szCs w:val="31"/>
          <w:u w:val="single" w:color="auto"/>
        </w:rPr>
        <w:t>（灾害名称</w:t>
      </w:r>
      <w:r>
        <w:rPr>
          <w:rFonts w:ascii="仿宋" w:hAnsi="仿宋" w:eastAsia="仿宋" w:cs="仿宋"/>
          <w:spacing w:val="-49"/>
          <w:sz w:val="31"/>
          <w:szCs w:val="31"/>
          <w:u w:val="single" w:color="auto"/>
        </w:rPr>
        <w:t>）</w:t>
      </w:r>
      <w:r>
        <w:rPr>
          <w:rFonts w:ascii="仿宋" w:hAnsi="仿宋" w:eastAsia="仿宋" w:cs="仿宋"/>
          <w:spacing w:val="-49"/>
          <w:sz w:val="31"/>
          <w:szCs w:val="31"/>
        </w:rPr>
        <w:t>，</w:t>
      </w:r>
      <w:r>
        <w:rPr>
          <w:rFonts w:ascii="仿宋" w:hAnsi="仿宋" w:eastAsia="仿宋" w:cs="仿宋"/>
          <w:spacing w:val="3"/>
          <w:sz w:val="31"/>
          <w:szCs w:val="31"/>
        </w:rPr>
        <w:t>根据应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急救援需要，经  指挥部同意，现调用你单位参加抢险救援。</w:t>
      </w:r>
    </w:p>
    <w:p>
      <w:pPr>
        <w:spacing w:before="54" w:line="226" w:lineRule="auto"/>
        <w:ind w:right="2"/>
        <w:jc w:val="right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"/>
          <w:sz w:val="31"/>
          <w:szCs w:val="31"/>
        </w:rPr>
        <w:t>请迅速集结</w:t>
      </w:r>
      <w:r>
        <w:rPr>
          <w:rFonts w:ascii="仿宋" w:hAnsi="仿宋" w:eastAsia="仿宋" w:cs="仿宋"/>
          <w:spacing w:val="-56"/>
          <w:sz w:val="31"/>
          <w:szCs w:val="31"/>
          <w:u w:val="single" w:color="auto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  <w:u w:val="single" w:color="auto"/>
        </w:rPr>
        <w:t>（所需人员、装备数量规模</w:t>
      </w:r>
      <w:r>
        <w:rPr>
          <w:rFonts w:ascii="仿宋" w:hAnsi="仿宋" w:eastAsia="仿宋" w:cs="仿宋"/>
          <w:spacing w:val="-10"/>
          <w:sz w:val="31"/>
          <w:szCs w:val="31"/>
          <w:u w:val="single" w:color="auto"/>
        </w:rPr>
        <w:t>）</w:t>
      </w:r>
      <w:r>
        <w:rPr>
          <w:rFonts w:ascii="仿宋" w:hAnsi="仿宋" w:eastAsia="仿宋" w:cs="仿宋"/>
          <w:spacing w:val="-55"/>
          <w:sz w:val="31"/>
          <w:szCs w:val="31"/>
          <w:u w:val="single" w:color="auto"/>
        </w:rPr>
        <w:t xml:space="preserve"> </w:t>
      </w:r>
      <w:r>
        <w:rPr>
          <w:rFonts w:ascii="仿宋" w:hAnsi="仿宋" w:eastAsia="仿宋" w:cs="仿宋"/>
          <w:spacing w:val="-10"/>
          <w:sz w:val="31"/>
          <w:szCs w:val="31"/>
        </w:rPr>
        <w:t>，</w:t>
      </w:r>
      <w:r>
        <w:rPr>
          <w:rFonts w:ascii="仿宋" w:hAnsi="仿宋" w:eastAsia="仿宋" w:cs="仿宋"/>
          <w:spacing w:val="1"/>
          <w:sz w:val="31"/>
          <w:szCs w:val="31"/>
        </w:rPr>
        <w:t>即刻前往</w:t>
      </w:r>
      <w:r>
        <w:rPr>
          <w:rFonts w:ascii="仿宋" w:hAnsi="仿宋" w:eastAsia="仿宋" w:cs="仿宋"/>
          <w:spacing w:val="1"/>
          <w:sz w:val="31"/>
          <w:szCs w:val="31"/>
          <w:u w:val="single" w:color="auto"/>
        </w:rPr>
        <w:t>（救</w:t>
      </w:r>
    </w:p>
    <w:p>
      <w:pPr>
        <w:spacing w:before="243" w:line="226" w:lineRule="auto"/>
        <w:ind w:left="2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0"/>
          <w:sz w:val="31"/>
          <w:szCs w:val="31"/>
          <w:u w:val="single" w:color="auto"/>
        </w:rPr>
        <w:t>援现场详细地址</w:t>
      </w:r>
      <w:r>
        <w:rPr>
          <w:rFonts w:ascii="仿宋" w:hAnsi="仿宋" w:eastAsia="仿宋" w:cs="仿宋"/>
          <w:spacing w:val="-4"/>
          <w:sz w:val="31"/>
          <w:szCs w:val="31"/>
          <w:u w:val="single" w:color="auto"/>
        </w:rPr>
        <w:t>）</w:t>
      </w:r>
      <w:r>
        <w:rPr>
          <w:rFonts w:ascii="仿宋" w:hAnsi="仿宋" w:eastAsia="仿宋" w:cs="仿宋"/>
          <w:spacing w:val="31"/>
          <w:sz w:val="31"/>
          <w:szCs w:val="31"/>
          <w:u w:val="single" w:color="auto"/>
        </w:rPr>
        <w:t xml:space="preserve"> </w:t>
      </w:r>
      <w:r>
        <w:rPr>
          <w:rFonts w:ascii="仿宋" w:hAnsi="仿宋" w:eastAsia="仿宋" w:cs="仿宋"/>
          <w:spacing w:val="-1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，</w:t>
      </w:r>
      <w:r>
        <w:rPr>
          <w:rFonts w:ascii="仿宋" w:hAnsi="仿宋" w:eastAsia="仿宋" w:cs="仿宋"/>
          <w:spacing w:val="10"/>
          <w:sz w:val="31"/>
          <w:szCs w:val="31"/>
        </w:rPr>
        <w:t>现场联系人：   联系电话：</w:t>
      </w:r>
      <w:r>
        <w:rPr>
          <w:rFonts w:ascii="仿宋" w:hAnsi="仿宋" w:eastAsia="仿宋" w:cs="仿宋"/>
          <w:spacing w:val="12"/>
          <w:sz w:val="31"/>
          <w:szCs w:val="31"/>
        </w:rPr>
        <w:t xml:space="preserve">       </w:t>
      </w:r>
      <w:r>
        <w:rPr>
          <w:rFonts w:ascii="仿宋" w:hAnsi="仿宋" w:eastAsia="仿宋" w:cs="仿宋"/>
          <w:spacing w:val="10"/>
          <w:sz w:val="31"/>
          <w:szCs w:val="31"/>
        </w:rPr>
        <w:t>。</w:t>
      </w:r>
    </w:p>
    <w:p>
      <w:pPr>
        <w:spacing w:before="239" w:line="226" w:lineRule="auto"/>
        <w:ind w:left="5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同时将带队指挥员、人员装备情况、行程等信息报告我部。</w:t>
      </w:r>
    </w:p>
    <w:p>
      <w:pPr>
        <w:pStyle w:val="2"/>
        <w:spacing w:line="274" w:lineRule="auto"/>
      </w:pPr>
    </w:p>
    <w:p>
      <w:pPr>
        <w:pStyle w:val="2"/>
        <w:spacing w:line="274" w:lineRule="auto"/>
      </w:pPr>
    </w:p>
    <w:p>
      <w:pPr>
        <w:pStyle w:val="2"/>
        <w:spacing w:line="274" w:lineRule="auto"/>
      </w:pPr>
    </w:p>
    <w:p>
      <w:pPr>
        <w:pStyle w:val="2"/>
        <w:spacing w:line="275" w:lineRule="auto"/>
      </w:pPr>
    </w:p>
    <w:p>
      <w:pPr>
        <w:pStyle w:val="2"/>
        <w:spacing w:line="275" w:lineRule="auto"/>
      </w:pPr>
    </w:p>
    <w:p>
      <w:pPr>
        <w:spacing w:before="101" w:line="353" w:lineRule="auto"/>
        <w:ind w:left="4992" w:right="959" w:hanging="48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5"/>
          <w:sz w:val="31"/>
          <w:szCs w:val="31"/>
        </w:rPr>
        <w:t>指挥部办公室（盖章）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6"/>
          <w:sz w:val="31"/>
          <w:szCs w:val="31"/>
        </w:rPr>
        <w:t>年</w:t>
      </w:r>
      <w:r>
        <w:rPr>
          <w:rFonts w:ascii="仿宋" w:hAnsi="仿宋" w:eastAsia="仿宋" w:cs="仿宋"/>
          <w:spacing w:val="23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16"/>
          <w:sz w:val="31"/>
          <w:szCs w:val="31"/>
        </w:rPr>
        <w:t>月</w:t>
      </w:r>
      <w:r>
        <w:rPr>
          <w:rFonts w:ascii="仿宋" w:hAnsi="仿宋" w:eastAsia="仿宋" w:cs="仿宋"/>
          <w:spacing w:val="50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16"/>
          <w:sz w:val="31"/>
          <w:szCs w:val="31"/>
        </w:rPr>
        <w:t>日</w:t>
      </w:r>
    </w:p>
    <w:p>
      <w:pPr>
        <w:pStyle w:val="2"/>
        <w:spacing w:line="257" w:lineRule="auto"/>
      </w:pPr>
    </w:p>
    <w:p>
      <w:pPr>
        <w:pStyle w:val="2"/>
        <w:spacing w:line="257" w:lineRule="auto"/>
      </w:pPr>
    </w:p>
    <w:p>
      <w:pPr>
        <w:pStyle w:val="2"/>
        <w:spacing w:line="257" w:lineRule="auto"/>
      </w:pPr>
    </w:p>
    <w:p>
      <w:pPr>
        <w:pStyle w:val="2"/>
        <w:spacing w:line="257" w:lineRule="auto"/>
      </w:pPr>
    </w:p>
    <w:p>
      <w:pPr>
        <w:pStyle w:val="2"/>
        <w:spacing w:line="258" w:lineRule="auto"/>
      </w:pPr>
    </w:p>
    <w:p>
      <w:pPr>
        <w:pStyle w:val="2"/>
        <w:spacing w:line="258" w:lineRule="auto"/>
      </w:pPr>
    </w:p>
    <w:p>
      <w:pPr>
        <w:pStyle w:val="2"/>
        <w:spacing w:line="258" w:lineRule="auto"/>
      </w:pPr>
    </w:p>
    <w:p>
      <w:pPr>
        <w:spacing w:before="101" w:line="225" w:lineRule="auto"/>
        <w:ind w:left="2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抄送：应急力量所在地政府、主管部门或组建单位。</w:t>
      </w:r>
    </w:p>
    <w:p>
      <w:pPr>
        <w:spacing w:line="225" w:lineRule="auto"/>
        <w:rPr>
          <w:rFonts w:ascii="仿宋" w:hAnsi="仿宋" w:eastAsia="仿宋" w:cs="仿宋"/>
          <w:sz w:val="31"/>
          <w:szCs w:val="31"/>
        </w:rPr>
        <w:sectPr>
          <w:footerReference r:id="rId65" w:type="default"/>
          <w:pgSz w:w="11906" w:h="16839"/>
          <w:pgMar w:top="1431" w:right="1643" w:bottom="1495" w:left="1643" w:header="0" w:footer="1330" w:gutter="0"/>
          <w:pgNumType w:fmt="decimal"/>
          <w:cols w:space="720" w:num="1"/>
        </w:sectPr>
      </w:pPr>
    </w:p>
    <w:p>
      <w:pPr>
        <w:pStyle w:val="2"/>
        <w:spacing w:line="388" w:lineRule="auto"/>
      </w:pPr>
    </w:p>
    <w:p>
      <w:pPr>
        <w:spacing w:before="101" w:line="230" w:lineRule="auto"/>
        <w:ind w:left="8"/>
        <w:outlineLvl w:val="0"/>
        <w:rPr>
          <w:rFonts w:ascii="黑体" w:hAnsi="黑体" w:eastAsia="黑体" w:cs="黑体"/>
          <w:sz w:val="31"/>
          <w:szCs w:val="31"/>
        </w:rPr>
      </w:pPr>
      <w:bookmarkStart w:id="170" w:name="bookmark114"/>
      <w:bookmarkEnd w:id="170"/>
      <w:r>
        <w:rPr>
          <w:rFonts w:hint="eastAsia" w:ascii="黑体" w:hAnsi="黑体" w:eastAsia="黑体" w:cs="黑体"/>
          <w:spacing w:val="-3"/>
          <w:sz w:val="31"/>
          <w:szCs w:val="31"/>
          <w:lang w:eastAsia="zh-CN"/>
        </w:rPr>
        <w:t>附件 3.</w:t>
      </w:r>
      <w:r>
        <w:rPr>
          <w:rFonts w:ascii="黑体" w:hAnsi="黑体" w:eastAsia="黑体" w:cs="黑体"/>
          <w:spacing w:val="-3"/>
          <w:sz w:val="31"/>
          <w:szCs w:val="31"/>
        </w:rPr>
        <w:t>9</w:t>
      </w:r>
    </w:p>
    <w:p>
      <w:pPr>
        <w:pStyle w:val="2"/>
        <w:spacing w:line="351" w:lineRule="auto"/>
      </w:pPr>
    </w:p>
    <w:p>
      <w:pPr>
        <w:pStyle w:val="2"/>
        <w:spacing w:line="351" w:lineRule="auto"/>
      </w:pPr>
    </w:p>
    <w:p>
      <w:pPr>
        <w:spacing w:before="113" w:line="228" w:lineRule="auto"/>
        <w:ind w:left="3759"/>
        <w:outlineLvl w:val="0"/>
        <w:rPr>
          <w:rFonts w:ascii="黑体" w:hAnsi="黑体" w:eastAsia="黑体" w:cs="黑体"/>
          <w:sz w:val="35"/>
          <w:szCs w:val="35"/>
        </w:rPr>
      </w:pPr>
      <w:r>
        <w:rPr>
          <w:rFonts w:ascii="黑体" w:hAnsi="黑体" w:eastAsia="黑体" w:cs="黑体"/>
          <w:spacing w:val="5"/>
          <w:sz w:val="35"/>
          <w:szCs w:val="35"/>
        </w:rPr>
        <w:t>指挥部</w:t>
      </w:r>
    </w:p>
    <w:p>
      <w:pPr>
        <w:spacing w:before="186" w:line="227" w:lineRule="auto"/>
        <w:ind w:left="2322"/>
        <w:outlineLvl w:val="0"/>
        <w:rPr>
          <w:rFonts w:ascii="黑体" w:hAnsi="黑体" w:eastAsia="黑体" w:cs="黑体"/>
          <w:sz w:val="35"/>
          <w:szCs w:val="35"/>
        </w:rPr>
      </w:pPr>
      <w:bookmarkStart w:id="171" w:name="bookmark113"/>
      <w:bookmarkEnd w:id="171"/>
      <w:r>
        <w:rPr>
          <w:rFonts w:ascii="黑体" w:hAnsi="黑体" w:eastAsia="黑体" w:cs="黑体"/>
          <w:spacing w:val="8"/>
          <w:sz w:val="35"/>
          <w:szCs w:val="35"/>
        </w:rPr>
        <w:t>请求应急救援力量增援函</w:t>
      </w:r>
    </w:p>
    <w:p>
      <w:pPr>
        <w:pStyle w:val="2"/>
        <w:spacing w:line="247" w:lineRule="auto"/>
      </w:pPr>
    </w:p>
    <w:p>
      <w:pPr>
        <w:pStyle w:val="2"/>
        <w:spacing w:line="247" w:lineRule="auto"/>
      </w:pPr>
    </w:p>
    <w:p>
      <w:pPr>
        <w:pStyle w:val="2"/>
        <w:spacing w:line="247" w:lineRule="auto"/>
      </w:pPr>
    </w:p>
    <w:p>
      <w:pPr>
        <w:spacing w:before="100" w:line="226" w:lineRule="auto"/>
        <w:ind w:left="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（政府、指挥部、驻军单位</w:t>
      </w:r>
      <w:r>
        <w:rPr>
          <w:rFonts w:ascii="仿宋" w:hAnsi="仿宋" w:eastAsia="仿宋" w:cs="仿宋"/>
          <w:spacing w:val="-82"/>
          <w:sz w:val="31"/>
          <w:szCs w:val="31"/>
        </w:rPr>
        <w:t>）：</w:t>
      </w:r>
    </w:p>
    <w:p>
      <w:pPr>
        <w:spacing w:before="240" w:line="361" w:lineRule="auto"/>
        <w:ind w:firstLine="1285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3"/>
          <w:sz w:val="31"/>
          <w:szCs w:val="31"/>
        </w:rPr>
        <w:t>年</w:t>
      </w:r>
      <w:r>
        <w:rPr>
          <w:rFonts w:ascii="仿宋" w:hAnsi="仿宋" w:eastAsia="仿宋" w:cs="仿宋"/>
          <w:spacing w:val="5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3"/>
          <w:sz w:val="31"/>
          <w:szCs w:val="31"/>
        </w:rPr>
        <w:t>月</w:t>
      </w:r>
      <w:r>
        <w:rPr>
          <w:rFonts w:ascii="仿宋" w:hAnsi="仿宋" w:eastAsia="仿宋" w:cs="仿宋"/>
          <w:spacing w:val="9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3"/>
          <w:sz w:val="31"/>
          <w:szCs w:val="31"/>
        </w:rPr>
        <w:t>日在</w:t>
      </w:r>
      <w:r>
        <w:rPr>
          <w:rFonts w:ascii="仿宋" w:hAnsi="仿宋" w:eastAsia="仿宋" w:cs="仿宋"/>
          <w:spacing w:val="23"/>
          <w:sz w:val="31"/>
          <w:szCs w:val="31"/>
        </w:rPr>
        <w:t xml:space="preserve">   </w:t>
      </w:r>
      <w:r>
        <w:rPr>
          <w:rFonts w:ascii="仿宋" w:hAnsi="仿宋" w:eastAsia="仿宋" w:cs="仿宋"/>
          <w:spacing w:val="-13"/>
          <w:sz w:val="31"/>
          <w:szCs w:val="31"/>
        </w:rPr>
        <w:t>乡镇（街道）发生了</w:t>
      </w:r>
      <w:r>
        <w:rPr>
          <w:rFonts w:ascii="仿宋" w:hAnsi="仿宋" w:eastAsia="仿宋" w:cs="仿宋"/>
          <w:spacing w:val="86"/>
          <w:sz w:val="31"/>
          <w:szCs w:val="31"/>
          <w:u w:val="single" w:color="auto"/>
        </w:rPr>
        <w:t xml:space="preserve"> </w:t>
      </w:r>
      <w:r>
        <w:rPr>
          <w:rFonts w:ascii="仿宋" w:hAnsi="仿宋" w:eastAsia="仿宋" w:cs="仿宋"/>
          <w:spacing w:val="-13"/>
          <w:sz w:val="31"/>
          <w:szCs w:val="31"/>
          <w:u w:val="single" w:color="auto"/>
        </w:rPr>
        <w:t>（灾害名称）</w:t>
      </w:r>
      <w:r>
        <w:rPr>
          <w:rFonts w:ascii="仿宋" w:hAnsi="仿宋" w:eastAsia="仿宋" w:cs="仿宋"/>
          <w:spacing w:val="89"/>
          <w:sz w:val="31"/>
          <w:szCs w:val="31"/>
          <w:u w:val="single" w:color="auto"/>
        </w:rPr>
        <w:t xml:space="preserve"> </w:t>
      </w:r>
      <w:r>
        <w:rPr>
          <w:rFonts w:ascii="仿宋" w:hAnsi="仿宋" w:eastAsia="仿宋" w:cs="仿宋"/>
          <w:spacing w:val="-13"/>
          <w:sz w:val="31"/>
          <w:szCs w:val="31"/>
        </w:rPr>
        <w:t>。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5"/>
          <w:sz w:val="31"/>
          <w:szCs w:val="31"/>
        </w:rPr>
        <w:t>因现场救援处置难度较大</w:t>
      </w:r>
      <w:r>
        <w:rPr>
          <w:rFonts w:ascii="仿宋" w:hAnsi="仿宋" w:eastAsia="仿宋" w:cs="仿宋"/>
          <w:spacing w:val="-7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5"/>
          <w:sz w:val="31"/>
          <w:szCs w:val="31"/>
        </w:rPr>
        <w:t>，现有应急救援力量短缺</w:t>
      </w:r>
      <w:r>
        <w:rPr>
          <w:rFonts w:ascii="仿宋" w:hAnsi="仿宋" w:eastAsia="仿宋" w:cs="仿宋"/>
          <w:spacing w:val="-8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5"/>
          <w:sz w:val="31"/>
          <w:szCs w:val="31"/>
        </w:rPr>
        <w:t>，</w:t>
      </w:r>
      <w:r>
        <w:rPr>
          <w:rFonts w:ascii="仿宋" w:hAnsi="仿宋" w:eastAsia="仿宋" w:cs="仿宋"/>
          <w:spacing w:val="-8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5"/>
          <w:sz w:val="31"/>
          <w:szCs w:val="31"/>
        </w:rPr>
        <w:t>急需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  <w:u w:val="single" w:color="auto"/>
        </w:rPr>
        <w:t>专业、   人员、   装备</w:t>
      </w:r>
      <w:r>
        <w:rPr>
          <w:rFonts w:ascii="仿宋" w:hAnsi="仿宋" w:eastAsia="仿宋" w:cs="仿宋"/>
          <w:spacing w:val="7"/>
          <w:sz w:val="31"/>
          <w:szCs w:val="31"/>
        </w:rPr>
        <w:t>等救援力量支援，现请求贵部协调所</w:t>
      </w:r>
      <w:r>
        <w:rPr>
          <w:rFonts w:ascii="仿宋" w:hAnsi="仿宋" w:eastAsia="仿宋" w:cs="仿宋"/>
          <w:spacing w:val="1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属应急救援力量前往增援。</w:t>
      </w:r>
    </w:p>
    <w:p>
      <w:pPr>
        <w:spacing w:before="55" w:line="229" w:lineRule="auto"/>
        <w:ind w:left="64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3"/>
          <w:sz w:val="31"/>
          <w:szCs w:val="31"/>
        </w:rPr>
        <w:t>望回复为盼。</w:t>
      </w:r>
    </w:p>
    <w:p>
      <w:pPr>
        <w:spacing w:before="235" w:line="226" w:lineRule="auto"/>
        <w:jc w:val="right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3"/>
          <w:sz w:val="31"/>
          <w:szCs w:val="31"/>
        </w:rPr>
        <w:t>申请单位</w:t>
      </w:r>
      <w:r>
        <w:rPr>
          <w:rFonts w:ascii="仿宋" w:hAnsi="仿宋" w:eastAsia="仿宋" w:cs="仿宋"/>
          <w:spacing w:val="-10"/>
          <w:sz w:val="31"/>
          <w:szCs w:val="31"/>
        </w:rPr>
        <w:t>：</w:t>
      </w:r>
      <w:r>
        <w:rPr>
          <w:rFonts w:ascii="仿宋" w:hAnsi="仿宋" w:eastAsia="仿宋" w:cs="仿宋"/>
          <w:spacing w:val="14"/>
          <w:sz w:val="31"/>
          <w:szCs w:val="31"/>
        </w:rPr>
        <w:t xml:space="preserve">     </w:t>
      </w:r>
      <w:r>
        <w:rPr>
          <w:rFonts w:ascii="仿宋" w:hAnsi="仿宋" w:eastAsia="仿宋" w:cs="仿宋"/>
          <w:spacing w:val="-10"/>
          <w:sz w:val="31"/>
          <w:szCs w:val="31"/>
        </w:rPr>
        <w:t>，</w:t>
      </w:r>
      <w:r>
        <w:rPr>
          <w:rFonts w:ascii="仿宋" w:hAnsi="仿宋" w:eastAsia="仿宋" w:cs="仿宋"/>
          <w:spacing w:val="-3"/>
          <w:sz w:val="31"/>
          <w:szCs w:val="31"/>
        </w:rPr>
        <w:t>联系人</w:t>
      </w:r>
      <w:r>
        <w:rPr>
          <w:rFonts w:ascii="仿宋" w:hAnsi="仿宋" w:eastAsia="仿宋" w:cs="仿宋"/>
          <w:spacing w:val="-10"/>
          <w:sz w:val="31"/>
          <w:szCs w:val="31"/>
        </w:rPr>
        <w:t>：</w:t>
      </w:r>
      <w:r>
        <w:rPr>
          <w:rFonts w:ascii="仿宋" w:hAnsi="仿宋" w:eastAsia="仿宋" w:cs="仿宋"/>
          <w:spacing w:val="15"/>
          <w:sz w:val="31"/>
          <w:szCs w:val="31"/>
        </w:rPr>
        <w:t xml:space="preserve">     </w:t>
      </w:r>
      <w:r>
        <w:rPr>
          <w:rFonts w:ascii="仿宋" w:hAnsi="仿宋" w:eastAsia="仿宋" w:cs="仿宋"/>
          <w:spacing w:val="-10"/>
          <w:sz w:val="31"/>
          <w:szCs w:val="31"/>
        </w:rPr>
        <w:t>，</w:t>
      </w:r>
      <w:r>
        <w:rPr>
          <w:rFonts w:ascii="仿宋" w:hAnsi="仿宋" w:eastAsia="仿宋" w:cs="仿宋"/>
          <w:spacing w:val="-3"/>
          <w:sz w:val="31"/>
          <w:szCs w:val="31"/>
        </w:rPr>
        <w:t>联系电话：</w:t>
      </w:r>
      <w:r>
        <w:rPr>
          <w:rFonts w:ascii="仿宋" w:hAnsi="仿宋" w:eastAsia="仿宋" w:cs="仿宋"/>
          <w:spacing w:val="6"/>
          <w:sz w:val="31"/>
          <w:szCs w:val="31"/>
        </w:rPr>
        <w:t xml:space="preserve">       </w:t>
      </w:r>
      <w:r>
        <w:rPr>
          <w:rFonts w:ascii="仿宋" w:hAnsi="仿宋" w:eastAsia="仿宋" w:cs="仿宋"/>
          <w:spacing w:val="-3"/>
          <w:sz w:val="31"/>
          <w:szCs w:val="31"/>
        </w:rPr>
        <w:t>。</w:t>
      </w: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9" w:lineRule="auto"/>
      </w:pPr>
    </w:p>
    <w:p>
      <w:pPr>
        <w:pStyle w:val="2"/>
        <w:spacing w:line="249" w:lineRule="auto"/>
      </w:pPr>
    </w:p>
    <w:p>
      <w:pPr>
        <w:spacing w:before="101" w:line="228" w:lineRule="auto"/>
        <w:ind w:left="5445"/>
        <w:outlineLvl w:val="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6"/>
          <w:sz w:val="31"/>
          <w:szCs w:val="31"/>
        </w:rPr>
        <w:t>指挥部办公室</w:t>
      </w:r>
    </w:p>
    <w:p>
      <w:pPr>
        <w:spacing w:before="239" w:line="228" w:lineRule="auto"/>
        <w:ind w:left="577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6"/>
          <w:sz w:val="31"/>
          <w:szCs w:val="31"/>
        </w:rPr>
        <w:t>年</w:t>
      </w:r>
      <w:r>
        <w:rPr>
          <w:rFonts w:ascii="仿宋" w:hAnsi="仿宋" w:eastAsia="仿宋" w:cs="仿宋"/>
          <w:spacing w:val="24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16"/>
          <w:sz w:val="31"/>
          <w:szCs w:val="31"/>
        </w:rPr>
        <w:t>月</w:t>
      </w:r>
      <w:r>
        <w:rPr>
          <w:rFonts w:ascii="仿宋" w:hAnsi="仿宋" w:eastAsia="仿宋" w:cs="仿宋"/>
          <w:spacing w:val="49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16"/>
          <w:sz w:val="31"/>
          <w:szCs w:val="31"/>
        </w:rPr>
        <w:t>日</w:t>
      </w:r>
    </w:p>
    <w:p>
      <w:pPr>
        <w:spacing w:line="228" w:lineRule="auto"/>
        <w:rPr>
          <w:rFonts w:ascii="仿宋" w:hAnsi="仿宋" w:eastAsia="仿宋" w:cs="仿宋"/>
          <w:sz w:val="31"/>
          <w:szCs w:val="31"/>
        </w:rPr>
        <w:sectPr>
          <w:footerReference r:id="rId66" w:type="default"/>
          <w:pgSz w:w="11906" w:h="16839"/>
          <w:pgMar w:top="1431" w:right="1532" w:bottom="1495" w:left="1665" w:header="0" w:footer="1330" w:gutter="0"/>
          <w:pgNumType w:fmt="decimal"/>
          <w:cols w:space="720" w:num="1"/>
        </w:sectPr>
      </w:pPr>
    </w:p>
    <w:p>
      <w:pPr>
        <w:pStyle w:val="2"/>
        <w:spacing w:line="388" w:lineRule="auto"/>
      </w:pPr>
    </w:p>
    <w:p>
      <w:pPr>
        <w:spacing w:before="101" w:line="230" w:lineRule="auto"/>
        <w:outlineLvl w:val="0"/>
        <w:rPr>
          <w:rFonts w:ascii="黑体" w:hAnsi="黑体" w:eastAsia="黑体" w:cs="黑体"/>
          <w:sz w:val="31"/>
          <w:szCs w:val="31"/>
        </w:rPr>
      </w:pPr>
      <w:bookmarkStart w:id="172" w:name="bookmark116"/>
      <w:bookmarkEnd w:id="172"/>
      <w:bookmarkStart w:id="173" w:name="bookmark115"/>
      <w:bookmarkEnd w:id="173"/>
      <w:r>
        <w:rPr>
          <w:rFonts w:hint="eastAsia" w:ascii="黑体" w:hAnsi="黑体" w:eastAsia="黑体" w:cs="黑体"/>
          <w:spacing w:val="-2"/>
          <w:sz w:val="31"/>
          <w:szCs w:val="31"/>
          <w:lang w:eastAsia="zh-CN"/>
        </w:rPr>
        <w:t>附件 3.</w:t>
      </w:r>
      <w:r>
        <w:rPr>
          <w:rFonts w:ascii="黑体" w:hAnsi="黑体" w:eastAsia="黑体" w:cs="黑体"/>
          <w:spacing w:val="-2"/>
          <w:sz w:val="31"/>
          <w:szCs w:val="31"/>
        </w:rPr>
        <w:t>10</w:t>
      </w:r>
    </w:p>
    <w:p>
      <w:pPr>
        <w:pStyle w:val="2"/>
        <w:spacing w:line="350" w:lineRule="auto"/>
      </w:pPr>
    </w:p>
    <w:p>
      <w:pPr>
        <w:pStyle w:val="2"/>
        <w:spacing w:line="351" w:lineRule="auto"/>
      </w:pPr>
    </w:p>
    <w:p>
      <w:pPr>
        <w:spacing w:before="114" w:line="226" w:lineRule="auto"/>
        <w:ind w:left="868"/>
        <w:outlineLvl w:val="0"/>
        <w:rPr>
          <w:rFonts w:ascii="黑体" w:hAnsi="黑体" w:eastAsia="黑体" w:cs="黑体"/>
          <w:sz w:val="35"/>
          <w:szCs w:val="35"/>
        </w:rPr>
      </w:pPr>
      <w:r>
        <w:rPr>
          <w:rFonts w:ascii="黑体" w:hAnsi="黑体" w:eastAsia="黑体" w:cs="黑体"/>
          <w:spacing w:val="-22"/>
          <w:sz w:val="35"/>
          <w:szCs w:val="35"/>
        </w:rPr>
        <w:t>淮阳区政府低温雨雪冰冻灾害应急指挥部办公室</w:t>
      </w:r>
    </w:p>
    <w:p>
      <w:pPr>
        <w:spacing w:before="190" w:line="224" w:lineRule="auto"/>
        <w:ind w:left="1426"/>
        <w:outlineLvl w:val="0"/>
        <w:rPr>
          <w:rFonts w:ascii="黑体" w:hAnsi="黑体" w:eastAsia="黑体" w:cs="黑体"/>
          <w:sz w:val="35"/>
          <w:szCs w:val="35"/>
        </w:rPr>
      </w:pPr>
      <w:r>
        <w:rPr>
          <w:rFonts w:ascii="黑体" w:hAnsi="黑体" w:eastAsia="黑体" w:cs="黑体"/>
          <w:spacing w:val="8"/>
          <w:sz w:val="35"/>
          <w:szCs w:val="35"/>
        </w:rPr>
        <w:t>关于国家综合性消防救援力量调动令</w:t>
      </w:r>
    </w:p>
    <w:p>
      <w:pPr>
        <w:spacing w:before="195" w:line="228" w:lineRule="auto"/>
        <w:ind w:left="3245"/>
        <w:outlineLvl w:val="0"/>
        <w:rPr>
          <w:rFonts w:ascii="黑体" w:hAnsi="黑体" w:eastAsia="黑体" w:cs="黑体"/>
          <w:sz w:val="35"/>
          <w:szCs w:val="35"/>
        </w:rPr>
      </w:pPr>
      <w:r>
        <w:rPr>
          <w:rFonts w:ascii="黑体" w:hAnsi="黑体" w:eastAsia="黑体" w:cs="黑体"/>
          <w:spacing w:val="-3"/>
          <w:sz w:val="35"/>
          <w:szCs w:val="35"/>
        </w:rPr>
        <w:t>【20</w:t>
      </w:r>
      <w:r>
        <w:rPr>
          <w:rFonts w:ascii="黑体" w:hAnsi="黑体" w:eastAsia="黑体" w:cs="黑体"/>
          <w:spacing w:val="29"/>
          <w:sz w:val="35"/>
          <w:szCs w:val="35"/>
        </w:rPr>
        <w:t xml:space="preserve">  </w:t>
      </w:r>
      <w:r>
        <w:rPr>
          <w:rFonts w:ascii="黑体" w:hAnsi="黑体" w:eastAsia="黑体" w:cs="黑体"/>
          <w:spacing w:val="-3"/>
          <w:sz w:val="35"/>
          <w:szCs w:val="35"/>
        </w:rPr>
        <w:t>】1</w:t>
      </w:r>
      <w:r>
        <w:rPr>
          <w:rFonts w:ascii="黑体" w:hAnsi="黑体" w:eastAsia="黑体" w:cs="黑体"/>
          <w:spacing w:val="-61"/>
          <w:sz w:val="35"/>
          <w:szCs w:val="35"/>
        </w:rPr>
        <w:t xml:space="preserve"> </w:t>
      </w:r>
      <w:r>
        <w:rPr>
          <w:rFonts w:ascii="黑体" w:hAnsi="黑体" w:eastAsia="黑体" w:cs="黑体"/>
          <w:spacing w:val="-3"/>
          <w:sz w:val="35"/>
          <w:szCs w:val="35"/>
        </w:rPr>
        <w:t>号</w:t>
      </w:r>
    </w:p>
    <w:p>
      <w:pPr>
        <w:pStyle w:val="2"/>
        <w:spacing w:line="245" w:lineRule="auto"/>
      </w:pPr>
    </w:p>
    <w:p>
      <w:pPr>
        <w:pStyle w:val="2"/>
        <w:spacing w:line="246" w:lineRule="auto"/>
      </w:pPr>
    </w:p>
    <w:p>
      <w:pPr>
        <w:pStyle w:val="2"/>
        <w:spacing w:line="246" w:lineRule="auto"/>
      </w:pPr>
    </w:p>
    <w:p>
      <w:pPr>
        <w:spacing w:before="101" w:line="227" w:lineRule="auto"/>
        <w:ind w:left="1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3"/>
          <w:sz w:val="31"/>
          <w:szCs w:val="31"/>
        </w:rPr>
        <w:t>区消防救援大队:</w:t>
      </w:r>
    </w:p>
    <w:p>
      <w:pPr>
        <w:spacing w:before="238" w:line="358" w:lineRule="auto"/>
        <w:ind w:left="8" w:firstLine="623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经  批准，现决定调派</w:t>
      </w:r>
      <w:r>
        <w:rPr>
          <w:rFonts w:ascii="仿宋" w:hAnsi="仿宋" w:eastAsia="仿宋" w:cs="仿宋"/>
          <w:spacing w:val="19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2"/>
          <w:sz w:val="31"/>
          <w:szCs w:val="31"/>
        </w:rPr>
        <w:t>人、</w:t>
      </w:r>
      <w:r>
        <w:rPr>
          <w:rFonts w:ascii="仿宋" w:hAnsi="仿宋" w:eastAsia="仿宋" w:cs="仿宋"/>
          <w:spacing w:val="30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2"/>
          <w:sz w:val="31"/>
          <w:szCs w:val="31"/>
        </w:rPr>
        <w:t>台套除雪装备、</w:t>
      </w:r>
      <w:r>
        <w:rPr>
          <w:rFonts w:ascii="仿宋" w:hAnsi="仿宋" w:eastAsia="仿宋" w:cs="仿宋"/>
          <w:spacing w:val="31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2"/>
          <w:sz w:val="31"/>
          <w:szCs w:val="31"/>
        </w:rPr>
        <w:t>台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套清 </w:t>
      </w:r>
      <w:r>
        <w:rPr>
          <w:rFonts w:ascii="仿宋" w:hAnsi="仿宋" w:eastAsia="仿宋" w:cs="仿宋"/>
          <w:spacing w:val="3"/>
          <w:sz w:val="31"/>
          <w:szCs w:val="31"/>
        </w:rPr>
        <w:t>障机械，于  月</w:t>
      </w:r>
      <w:r>
        <w:rPr>
          <w:rFonts w:ascii="仿宋" w:hAnsi="仿宋" w:eastAsia="仿宋" w:cs="仿宋"/>
          <w:spacing w:val="50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3"/>
          <w:sz w:val="31"/>
          <w:szCs w:val="31"/>
        </w:rPr>
        <w:t>日出发赴</w:t>
      </w:r>
      <w:r>
        <w:rPr>
          <w:rFonts w:ascii="仿宋" w:hAnsi="仿宋" w:eastAsia="仿宋" w:cs="仿宋"/>
          <w:spacing w:val="16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3"/>
          <w:sz w:val="31"/>
          <w:szCs w:val="31"/>
        </w:rPr>
        <w:t>执行抢险救援任务，任</w:t>
      </w:r>
      <w:r>
        <w:rPr>
          <w:rFonts w:ascii="仿宋" w:hAnsi="仿宋" w:eastAsia="仿宋" w:cs="仿宋"/>
          <w:spacing w:val="2"/>
          <w:sz w:val="31"/>
          <w:szCs w:val="31"/>
        </w:rPr>
        <w:t>务结束时</w:t>
      </w:r>
      <w:r>
        <w:rPr>
          <w:rFonts w:ascii="仿宋" w:hAnsi="仿宋" w:eastAsia="仿宋" w:cs="仿宋"/>
          <w:sz w:val="31"/>
          <w:szCs w:val="31"/>
        </w:rPr>
        <w:t xml:space="preserve"> 间根据当地灾害形势确定。请相关单位做好支持、保障等工作。</w:t>
      </w:r>
    </w:p>
    <w:p>
      <w:pPr>
        <w:spacing w:before="58" w:line="226" w:lineRule="auto"/>
        <w:ind w:left="67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7"/>
          <w:sz w:val="31"/>
          <w:szCs w:val="31"/>
        </w:rPr>
        <w:t>申请单位: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        </w:t>
      </w:r>
      <w:r>
        <w:rPr>
          <w:rFonts w:ascii="仿宋" w:hAnsi="仿宋" w:eastAsia="仿宋" w:cs="仿宋"/>
          <w:spacing w:val="-7"/>
          <w:sz w:val="31"/>
          <w:szCs w:val="31"/>
        </w:rPr>
        <w:t>，联系人:</w:t>
      </w:r>
      <w:r>
        <w:rPr>
          <w:rFonts w:ascii="仿宋" w:hAnsi="仿宋" w:eastAsia="仿宋" w:cs="仿宋"/>
          <w:spacing w:val="16"/>
          <w:sz w:val="31"/>
          <w:szCs w:val="31"/>
        </w:rPr>
        <w:t xml:space="preserve">    </w:t>
      </w:r>
      <w:r>
        <w:rPr>
          <w:rFonts w:ascii="仿宋" w:hAnsi="仿宋" w:eastAsia="仿宋" w:cs="仿宋"/>
          <w:spacing w:val="-7"/>
          <w:sz w:val="31"/>
          <w:szCs w:val="31"/>
        </w:rPr>
        <w:t>，</w:t>
      </w:r>
      <w:r>
        <w:rPr>
          <w:rFonts w:ascii="仿宋" w:hAnsi="仿宋" w:eastAsia="仿宋" w:cs="仿宋"/>
          <w:spacing w:val="-9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7"/>
          <w:sz w:val="31"/>
          <w:szCs w:val="31"/>
        </w:rPr>
        <w:t>电话: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      </w:t>
      </w:r>
      <w:r>
        <w:rPr>
          <w:rFonts w:ascii="仿宋" w:hAnsi="仿宋" w:eastAsia="仿宋" w:cs="仿宋"/>
          <w:spacing w:val="-7"/>
          <w:sz w:val="31"/>
          <w:szCs w:val="31"/>
        </w:rPr>
        <w:t>。</w:t>
      </w: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9" w:lineRule="auto"/>
      </w:pPr>
    </w:p>
    <w:p>
      <w:pPr>
        <w:pStyle w:val="2"/>
        <w:spacing w:line="249" w:lineRule="auto"/>
      </w:pPr>
    </w:p>
    <w:p>
      <w:pPr>
        <w:spacing w:before="102" w:line="228" w:lineRule="auto"/>
        <w:ind w:left="447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"/>
          <w:sz w:val="31"/>
          <w:szCs w:val="31"/>
        </w:rPr>
        <w:t>周</w:t>
      </w:r>
      <w:r>
        <w:rPr>
          <w:rFonts w:ascii="仿宋" w:hAnsi="仿宋" w:eastAsia="仿宋" w:cs="仿宋"/>
          <w:spacing w:val="-7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口市淮阳区指挥部办公室</w:t>
      </w:r>
    </w:p>
    <w:p>
      <w:pPr>
        <w:spacing w:before="236" w:line="228" w:lineRule="auto"/>
        <w:ind w:left="5438"/>
        <w:outlineLvl w:val="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6"/>
          <w:sz w:val="31"/>
          <w:szCs w:val="31"/>
        </w:rPr>
        <w:t>年</w:t>
      </w:r>
      <w:r>
        <w:rPr>
          <w:rFonts w:ascii="仿宋" w:hAnsi="仿宋" w:eastAsia="仿宋" w:cs="仿宋"/>
          <w:spacing w:val="23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16"/>
          <w:sz w:val="31"/>
          <w:szCs w:val="31"/>
        </w:rPr>
        <w:t>月</w:t>
      </w:r>
      <w:r>
        <w:rPr>
          <w:rFonts w:ascii="仿宋" w:hAnsi="仿宋" w:eastAsia="仿宋" w:cs="仿宋"/>
          <w:spacing w:val="50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16"/>
          <w:sz w:val="31"/>
          <w:szCs w:val="31"/>
        </w:rPr>
        <w:t>日</w:t>
      </w:r>
    </w:p>
    <w:p>
      <w:pPr>
        <w:spacing w:line="228" w:lineRule="auto"/>
        <w:rPr>
          <w:rFonts w:ascii="仿宋" w:hAnsi="仿宋" w:eastAsia="仿宋" w:cs="仿宋"/>
          <w:sz w:val="31"/>
          <w:szCs w:val="31"/>
        </w:rPr>
        <w:sectPr>
          <w:footerReference r:id="rId67" w:type="default"/>
          <w:pgSz w:w="11906" w:h="16839"/>
          <w:pgMar w:top="1431" w:right="1532" w:bottom="1495" w:left="1673" w:header="0" w:footer="1330" w:gutter="0"/>
          <w:pgNumType w:fmt="decimal"/>
          <w:cols w:space="720" w:num="1"/>
        </w:sectPr>
      </w:pPr>
    </w:p>
    <w:p>
      <w:pPr>
        <w:pStyle w:val="2"/>
        <w:spacing w:line="388" w:lineRule="auto"/>
      </w:pPr>
    </w:p>
    <w:p>
      <w:pPr>
        <w:spacing w:before="101" w:line="230" w:lineRule="auto"/>
        <w:ind w:left="7"/>
        <w:rPr>
          <w:rFonts w:ascii="黑体" w:hAnsi="黑体" w:eastAsia="黑体" w:cs="黑体"/>
          <w:sz w:val="31"/>
          <w:szCs w:val="31"/>
        </w:rPr>
      </w:pPr>
      <w:bookmarkStart w:id="174" w:name="bookmark118"/>
      <w:bookmarkEnd w:id="174"/>
      <w:r>
        <w:rPr>
          <w:rFonts w:hint="eastAsia" w:ascii="黑体" w:hAnsi="黑体" w:eastAsia="黑体" w:cs="黑体"/>
          <w:spacing w:val="-2"/>
          <w:sz w:val="31"/>
          <w:szCs w:val="31"/>
          <w:lang w:eastAsia="zh-CN"/>
        </w:rPr>
        <w:t>附件 3.</w:t>
      </w:r>
      <w:r>
        <w:rPr>
          <w:rFonts w:ascii="黑体" w:hAnsi="黑体" w:eastAsia="黑体" w:cs="黑体"/>
          <w:spacing w:val="-2"/>
          <w:sz w:val="31"/>
          <w:szCs w:val="31"/>
        </w:rPr>
        <w:t>11</w:t>
      </w:r>
    </w:p>
    <w:p>
      <w:pPr>
        <w:pStyle w:val="2"/>
        <w:spacing w:line="351" w:lineRule="auto"/>
      </w:pPr>
    </w:p>
    <w:p>
      <w:pPr>
        <w:pStyle w:val="2"/>
        <w:spacing w:line="351" w:lineRule="auto"/>
      </w:pPr>
    </w:p>
    <w:p>
      <w:pPr>
        <w:spacing w:before="113" w:line="228" w:lineRule="auto"/>
        <w:ind w:left="3758"/>
        <w:outlineLvl w:val="0"/>
        <w:rPr>
          <w:rFonts w:ascii="黑体" w:hAnsi="黑体" w:eastAsia="黑体" w:cs="黑体"/>
          <w:sz w:val="35"/>
          <w:szCs w:val="35"/>
        </w:rPr>
      </w:pPr>
      <w:r>
        <w:rPr>
          <w:rFonts w:ascii="黑体" w:hAnsi="黑体" w:eastAsia="黑体" w:cs="黑体"/>
          <w:spacing w:val="5"/>
          <w:sz w:val="35"/>
          <w:szCs w:val="35"/>
        </w:rPr>
        <w:t>指挥部</w:t>
      </w:r>
    </w:p>
    <w:p>
      <w:pPr>
        <w:spacing w:before="187" w:line="225" w:lineRule="auto"/>
        <w:ind w:left="1613"/>
        <w:outlineLvl w:val="0"/>
        <w:rPr>
          <w:rFonts w:ascii="黑体" w:hAnsi="黑体" w:eastAsia="黑体" w:cs="黑体"/>
          <w:sz w:val="35"/>
          <w:szCs w:val="35"/>
        </w:rPr>
      </w:pPr>
      <w:bookmarkStart w:id="175" w:name="bookmark117"/>
      <w:bookmarkEnd w:id="175"/>
      <w:r>
        <w:rPr>
          <w:rFonts w:ascii="黑体" w:hAnsi="黑体" w:eastAsia="黑体" w:cs="黑体"/>
          <w:spacing w:val="8"/>
          <w:sz w:val="35"/>
          <w:szCs w:val="35"/>
        </w:rPr>
        <w:t>关于紧急调运抢险救援物资的通知</w:t>
      </w:r>
    </w:p>
    <w:p>
      <w:pPr>
        <w:pStyle w:val="2"/>
        <w:spacing w:line="247" w:lineRule="auto"/>
      </w:pPr>
    </w:p>
    <w:p>
      <w:pPr>
        <w:pStyle w:val="2"/>
        <w:spacing w:line="247" w:lineRule="auto"/>
      </w:pPr>
    </w:p>
    <w:p>
      <w:pPr>
        <w:pStyle w:val="2"/>
        <w:spacing w:line="248" w:lineRule="auto"/>
      </w:pPr>
    </w:p>
    <w:p>
      <w:pPr>
        <w:spacing w:before="101" w:line="226" w:lineRule="auto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6"/>
          <w:sz w:val="31"/>
          <w:szCs w:val="31"/>
        </w:rPr>
        <w:t>粮食和物资储备中心  仓库（物资</w:t>
      </w:r>
      <w:r>
        <w:rPr>
          <w:rFonts w:ascii="仿宋" w:hAnsi="仿宋" w:eastAsia="仿宋" w:cs="仿宋"/>
          <w:spacing w:val="17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6"/>
          <w:sz w:val="31"/>
          <w:szCs w:val="31"/>
        </w:rPr>
        <w:t>储备库</w:t>
      </w:r>
      <w:r>
        <w:rPr>
          <w:rFonts w:ascii="仿宋" w:hAnsi="仿宋" w:eastAsia="仿宋" w:cs="仿宋"/>
          <w:spacing w:val="-77"/>
          <w:sz w:val="31"/>
          <w:szCs w:val="31"/>
        </w:rPr>
        <w:t>）：</w:t>
      </w:r>
    </w:p>
    <w:p>
      <w:pPr>
        <w:spacing w:before="241" w:line="353" w:lineRule="auto"/>
        <w:ind w:right="113" w:firstLine="63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按照指挥机构调用物资的紧急通知，经研究，决定从你单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位调运如下物资支持  暴雪抢险救援工作。</w:t>
      </w:r>
    </w:p>
    <w:p>
      <w:pPr>
        <w:spacing w:before="54" w:line="225" w:lineRule="auto"/>
        <w:ind w:left="64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7"/>
          <w:sz w:val="31"/>
          <w:szCs w:val="31"/>
        </w:rPr>
        <w:t>一、铲雪车</w:t>
      </w:r>
      <w:r>
        <w:rPr>
          <w:rFonts w:ascii="仿宋" w:hAnsi="仿宋" w:eastAsia="仿宋" w:cs="仿宋"/>
          <w:spacing w:val="32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7"/>
          <w:sz w:val="31"/>
          <w:szCs w:val="31"/>
        </w:rPr>
        <w:t>台（</w:t>
      </w:r>
      <w:r>
        <w:rPr>
          <w:rFonts w:ascii="仿宋" w:hAnsi="仿宋" w:eastAsia="仿宋" w:cs="仿宋"/>
          <w:spacing w:val="42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7"/>
          <w:sz w:val="31"/>
          <w:szCs w:val="31"/>
        </w:rPr>
        <w:t>年</w:t>
      </w:r>
      <w:r>
        <w:rPr>
          <w:rFonts w:ascii="仿宋" w:hAnsi="仿宋" w:eastAsia="仿宋" w:cs="仿宋"/>
          <w:spacing w:val="23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7"/>
          <w:sz w:val="31"/>
          <w:szCs w:val="31"/>
        </w:rPr>
        <w:t>月入库）</w:t>
      </w:r>
    </w:p>
    <w:p>
      <w:pPr>
        <w:spacing w:before="242" w:line="226" w:lineRule="auto"/>
        <w:ind w:left="64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5"/>
          <w:sz w:val="31"/>
          <w:szCs w:val="31"/>
        </w:rPr>
        <w:t>二、清障机械</w:t>
      </w:r>
      <w:r>
        <w:rPr>
          <w:rFonts w:ascii="仿宋" w:hAnsi="仿宋" w:eastAsia="仿宋" w:cs="仿宋"/>
          <w:spacing w:val="32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5"/>
          <w:sz w:val="31"/>
          <w:szCs w:val="31"/>
        </w:rPr>
        <w:t>台套（</w:t>
      </w:r>
      <w:r>
        <w:rPr>
          <w:rFonts w:ascii="仿宋" w:hAnsi="仿宋" w:eastAsia="仿宋" w:cs="仿宋"/>
          <w:spacing w:val="42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5"/>
          <w:sz w:val="31"/>
          <w:szCs w:val="31"/>
        </w:rPr>
        <w:t>年</w:t>
      </w:r>
      <w:r>
        <w:rPr>
          <w:rFonts w:ascii="仿宋" w:hAnsi="仿宋" w:eastAsia="仿宋" w:cs="仿宋"/>
          <w:spacing w:val="24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5"/>
          <w:sz w:val="31"/>
          <w:szCs w:val="31"/>
        </w:rPr>
        <w:t>月入库）</w:t>
      </w:r>
    </w:p>
    <w:p>
      <w:pPr>
        <w:spacing w:before="241" w:line="228" w:lineRule="auto"/>
        <w:ind w:left="64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6"/>
          <w:sz w:val="31"/>
          <w:szCs w:val="31"/>
        </w:rPr>
        <w:t>三、融雪剂</w:t>
      </w:r>
      <w:r>
        <w:rPr>
          <w:rFonts w:ascii="仿宋" w:hAnsi="仿宋" w:eastAsia="仿宋" w:cs="仿宋"/>
          <w:spacing w:val="24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6"/>
          <w:sz w:val="31"/>
          <w:szCs w:val="31"/>
        </w:rPr>
        <w:t>吨（</w:t>
      </w:r>
      <w:r>
        <w:rPr>
          <w:rFonts w:ascii="仿宋" w:hAnsi="仿宋" w:eastAsia="仿宋" w:cs="仿宋"/>
          <w:spacing w:val="42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6"/>
          <w:sz w:val="31"/>
          <w:szCs w:val="31"/>
        </w:rPr>
        <w:t>年</w:t>
      </w:r>
      <w:r>
        <w:rPr>
          <w:rFonts w:ascii="仿宋" w:hAnsi="仿宋" w:eastAsia="仿宋" w:cs="仿宋"/>
          <w:spacing w:val="23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6"/>
          <w:sz w:val="31"/>
          <w:szCs w:val="31"/>
        </w:rPr>
        <w:t>月入库）</w:t>
      </w:r>
    </w:p>
    <w:p>
      <w:pPr>
        <w:spacing w:before="236" w:line="226" w:lineRule="auto"/>
        <w:ind w:left="64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接通知后，请迅速将物资运抵  指定地点，办理</w:t>
      </w:r>
      <w:r>
        <w:rPr>
          <w:rFonts w:ascii="仿宋" w:hAnsi="仿宋" w:eastAsia="仿宋" w:cs="仿宋"/>
          <w:spacing w:val="7"/>
          <w:sz w:val="31"/>
          <w:szCs w:val="31"/>
        </w:rPr>
        <w:t>所调物资</w:t>
      </w:r>
    </w:p>
    <w:p>
      <w:pPr>
        <w:spacing w:before="240" w:line="229" w:lineRule="auto"/>
        <w:ind w:left="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交接手续。</w:t>
      </w:r>
    </w:p>
    <w:p>
      <w:pPr>
        <w:spacing w:before="237" w:line="226" w:lineRule="auto"/>
        <w:jc w:val="right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z w:val="31"/>
          <w:szCs w:val="31"/>
        </w:rPr>
        <w:t>申请物资单位: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      </w:t>
      </w:r>
      <w:r>
        <w:rPr>
          <w:rFonts w:ascii="仿宋" w:hAnsi="仿宋" w:eastAsia="仿宋" w:cs="仿宋"/>
          <w:sz w:val="31"/>
          <w:szCs w:val="31"/>
        </w:rPr>
        <w:t>,联系人</w:t>
      </w:r>
      <w:r>
        <w:rPr>
          <w:rFonts w:ascii="仿宋" w:hAnsi="仿宋" w:eastAsia="仿宋" w:cs="仿宋"/>
          <w:spacing w:val="-14"/>
          <w:sz w:val="31"/>
          <w:szCs w:val="31"/>
        </w:rPr>
        <w:t>：</w:t>
      </w:r>
      <w:r>
        <w:rPr>
          <w:rFonts w:ascii="仿宋" w:hAnsi="仿宋" w:eastAsia="仿宋" w:cs="仿宋"/>
          <w:spacing w:val="16"/>
          <w:sz w:val="31"/>
          <w:szCs w:val="31"/>
        </w:rPr>
        <w:t xml:space="preserve">    </w:t>
      </w:r>
      <w:r>
        <w:rPr>
          <w:rFonts w:ascii="仿宋" w:hAnsi="仿宋" w:eastAsia="仿宋" w:cs="仿宋"/>
          <w:spacing w:val="-14"/>
          <w:sz w:val="31"/>
          <w:szCs w:val="31"/>
        </w:rPr>
        <w:t>，</w:t>
      </w:r>
      <w:r>
        <w:rPr>
          <w:rFonts w:ascii="仿宋" w:hAnsi="仿宋" w:eastAsia="仿宋" w:cs="仿宋"/>
          <w:sz w:val="31"/>
          <w:szCs w:val="31"/>
        </w:rPr>
        <w:t>联系电话:     。</w:t>
      </w: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8" w:lineRule="auto"/>
      </w:pPr>
    </w:p>
    <w:p>
      <w:pPr>
        <w:pStyle w:val="2"/>
        <w:spacing w:line="249" w:lineRule="auto"/>
      </w:pPr>
    </w:p>
    <w:p>
      <w:pPr>
        <w:pStyle w:val="2"/>
        <w:spacing w:line="249" w:lineRule="auto"/>
      </w:pPr>
    </w:p>
    <w:p>
      <w:pPr>
        <w:pStyle w:val="2"/>
        <w:spacing w:line="249" w:lineRule="auto"/>
      </w:pPr>
    </w:p>
    <w:p>
      <w:pPr>
        <w:spacing w:before="101" w:line="353" w:lineRule="auto"/>
        <w:ind w:left="4905" w:right="2009" w:hanging="10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6"/>
          <w:sz w:val="31"/>
          <w:szCs w:val="31"/>
        </w:rPr>
        <w:t>指挥部办公室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6"/>
          <w:sz w:val="31"/>
          <w:szCs w:val="31"/>
        </w:rPr>
        <w:t>年</w:t>
      </w:r>
      <w:r>
        <w:rPr>
          <w:rFonts w:ascii="仿宋" w:hAnsi="仿宋" w:eastAsia="仿宋" w:cs="仿宋"/>
          <w:spacing w:val="23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16"/>
          <w:sz w:val="31"/>
          <w:szCs w:val="31"/>
        </w:rPr>
        <w:t>月</w:t>
      </w:r>
      <w:r>
        <w:rPr>
          <w:rFonts w:ascii="仿宋" w:hAnsi="仿宋" w:eastAsia="仿宋" w:cs="仿宋"/>
          <w:spacing w:val="50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16"/>
          <w:sz w:val="31"/>
          <w:szCs w:val="31"/>
        </w:rPr>
        <w:t>日</w:t>
      </w:r>
    </w:p>
    <w:p>
      <w:pPr>
        <w:spacing w:line="353" w:lineRule="auto"/>
        <w:rPr>
          <w:rFonts w:ascii="仿宋" w:hAnsi="仿宋" w:eastAsia="仿宋" w:cs="仿宋"/>
          <w:sz w:val="31"/>
          <w:szCs w:val="31"/>
        </w:rPr>
        <w:sectPr>
          <w:footerReference r:id="rId68" w:type="default"/>
          <w:pgSz w:w="11906" w:h="16839"/>
          <w:pgMar w:top="1431" w:right="1532" w:bottom="1495" w:left="1666" w:header="0" w:footer="1330" w:gutter="0"/>
          <w:pgNumType w:fmt="decimal"/>
          <w:cols w:space="720" w:num="1"/>
        </w:sectPr>
      </w:pPr>
    </w:p>
    <w:p>
      <w:pPr>
        <w:pStyle w:val="2"/>
        <w:spacing w:line="388" w:lineRule="auto"/>
      </w:pPr>
    </w:p>
    <w:p>
      <w:pPr>
        <w:spacing w:before="101" w:line="230" w:lineRule="auto"/>
        <w:ind w:left="982"/>
        <w:outlineLvl w:val="0"/>
        <w:rPr>
          <w:rFonts w:hint="eastAsia" w:ascii="黑体" w:hAnsi="黑体" w:eastAsia="黑体" w:cs="黑体"/>
          <w:sz w:val="31"/>
          <w:szCs w:val="31"/>
          <w:lang w:eastAsia="zh-CN"/>
        </w:rPr>
      </w:pPr>
      <w:bookmarkStart w:id="176" w:name="bookmark120"/>
      <w:bookmarkEnd w:id="176"/>
      <w:r>
        <w:rPr>
          <w:rFonts w:hint="eastAsia" w:ascii="黑体" w:hAnsi="黑体" w:eastAsia="黑体" w:cs="黑体"/>
          <w:spacing w:val="-4"/>
          <w:sz w:val="31"/>
          <w:szCs w:val="31"/>
          <w:lang w:eastAsia="zh-CN"/>
        </w:rPr>
        <w:t>附件 4</w:t>
      </w:r>
    </w:p>
    <w:p>
      <w:pPr>
        <w:spacing w:before="303" w:line="226" w:lineRule="auto"/>
        <w:ind w:left="2033"/>
        <w:outlineLvl w:val="1"/>
        <w:rPr>
          <w:rFonts w:ascii="黑体" w:hAnsi="黑体" w:eastAsia="黑体" w:cs="黑体"/>
          <w:sz w:val="35"/>
          <w:szCs w:val="35"/>
        </w:rPr>
      </w:pPr>
      <w:bookmarkStart w:id="177" w:name="bookmark119"/>
      <w:bookmarkEnd w:id="177"/>
      <w:r>
        <w:rPr>
          <w:rFonts w:ascii="黑体" w:hAnsi="黑体" w:eastAsia="黑体" w:cs="黑体"/>
          <w:spacing w:val="9"/>
          <w:sz w:val="35"/>
          <w:szCs w:val="35"/>
        </w:rPr>
        <w:t>淮阳区低温雨雪冰冻灾害应急指挥流程图</w:t>
      </w:r>
    </w:p>
    <w:p>
      <w:pPr>
        <w:pStyle w:val="2"/>
        <w:spacing w:line="242" w:lineRule="auto"/>
      </w:pPr>
    </w:p>
    <w:p>
      <w:pPr>
        <w:spacing w:before="91" w:line="224" w:lineRule="auto"/>
        <w:ind w:left="3897"/>
        <w:rPr>
          <w:rFonts w:ascii="仿宋" w:hAnsi="仿宋" w:eastAsia="仿宋" w:cs="仿宋"/>
          <w:sz w:val="28"/>
          <w:szCs w:val="28"/>
        </w:rPr>
      </w:pPr>
      <w:r>
        <w:drawing>
          <wp:anchor distT="0" distB="0" distL="0" distR="0" simplePos="0" relativeHeight="251660288" behindDoc="1" locked="0" layoutInCell="1" allowOverlap="1">
            <wp:simplePos x="0" y="0"/>
            <wp:positionH relativeFrom="column">
              <wp:posOffset>2258060</wp:posOffset>
            </wp:positionH>
            <wp:positionV relativeFrom="paragraph">
              <wp:posOffset>-67945</wp:posOffset>
            </wp:positionV>
            <wp:extent cx="2177415" cy="382905"/>
            <wp:effectExtent l="0" t="0" r="0" b="0"/>
            <wp:wrapNone/>
            <wp:docPr id="2" name="IM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 2"/>
                    <pic:cNvPicPr/>
                  </pic:nvPicPr>
                  <pic:blipFill>
                    <a:blip r:embed="rId73"/>
                    <a:stretch>
                      <a:fillRect/>
                    </a:stretch>
                  </pic:blipFill>
                  <pic:spPr>
                    <a:xfrm>
                      <a:off x="0" y="0"/>
                      <a:ext cx="2177414" cy="3829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仿宋" w:hAnsi="仿宋" w:eastAsia="仿宋" w:cs="仿宋"/>
          <w:spacing w:val="-3"/>
          <w:sz w:val="28"/>
          <w:szCs w:val="28"/>
        </w:rPr>
        <w:t>发生低温雨雪冰冻灾害</w:t>
      </w:r>
    </w:p>
    <w:p>
      <w:pPr>
        <w:spacing w:before="47" w:line="164" w:lineRule="exact"/>
        <w:ind w:left="5255"/>
      </w:pPr>
      <w:r>
        <w:drawing>
          <wp:anchor distT="0" distB="0" distL="0" distR="0" simplePos="0" relativeHeight="251697152" behindDoc="0" locked="0" layoutInCell="1" allowOverlap="1">
            <wp:simplePos x="0" y="0"/>
            <wp:positionH relativeFrom="column">
              <wp:posOffset>2246630</wp:posOffset>
            </wp:positionH>
            <wp:positionV relativeFrom="paragraph">
              <wp:posOffset>132715</wp:posOffset>
            </wp:positionV>
            <wp:extent cx="2205355" cy="13335"/>
            <wp:effectExtent l="0" t="0" r="0" b="0"/>
            <wp:wrapNone/>
            <wp:docPr id="4" name="IM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 4"/>
                    <pic:cNvPicPr/>
                  </pic:nvPicPr>
                  <pic:blipFill>
                    <a:blip r:embed="rId74"/>
                    <a:stretch>
                      <a:fillRect/>
                    </a:stretch>
                  </pic:blipFill>
                  <pic:spPr>
                    <a:xfrm>
                      <a:off x="0" y="0"/>
                      <a:ext cx="2205354" cy="1333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position w:val="-3"/>
        </w:rPr>
        <w:drawing>
          <wp:inline distT="0" distB="0" distL="0" distR="0">
            <wp:extent cx="16510" cy="103505"/>
            <wp:effectExtent l="0" t="0" r="0" b="0"/>
            <wp:docPr id="6" name="IM 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 6"/>
                    <pic:cNvPicPr/>
                  </pic:nvPicPr>
                  <pic:blipFill>
                    <a:blip r:embed="rId75"/>
                    <a:stretch>
                      <a:fillRect/>
                    </a:stretch>
                  </pic:blipFill>
                  <pic:spPr>
                    <a:xfrm>
                      <a:off x="0" y="0"/>
                      <a:ext cx="16510" cy="1039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spacing w:line="311" w:lineRule="auto"/>
      </w:pPr>
      <w:r>
        <w:drawing>
          <wp:anchor distT="0" distB="0" distL="0" distR="0" simplePos="0" relativeHeight="251698176" behindDoc="0" locked="0" layoutInCell="1" allowOverlap="1">
            <wp:simplePos x="0" y="0"/>
            <wp:positionH relativeFrom="column">
              <wp:posOffset>2202180</wp:posOffset>
            </wp:positionH>
            <wp:positionV relativeFrom="paragraph">
              <wp:posOffset>8255</wp:posOffset>
            </wp:positionV>
            <wp:extent cx="2302510" cy="151130"/>
            <wp:effectExtent l="0" t="0" r="0" b="0"/>
            <wp:wrapNone/>
            <wp:docPr id="8" name="IM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 8"/>
                    <pic:cNvPicPr/>
                  </pic:nvPicPr>
                  <pic:blipFill>
                    <a:blip r:embed="rId76"/>
                    <a:stretch>
                      <a:fillRect/>
                    </a:stretch>
                  </pic:blipFill>
                  <pic:spPr>
                    <a:xfrm>
                      <a:off x="0" y="0"/>
                      <a:ext cx="2302434" cy="1511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91" w:line="230" w:lineRule="auto"/>
        <w:ind w:left="2685"/>
        <w:rPr>
          <w:rFonts w:ascii="仿宋" w:hAnsi="仿宋" w:eastAsia="仿宋" w:cs="仿宋"/>
          <w:sz w:val="28"/>
          <w:szCs w:val="28"/>
        </w:rPr>
      </w:pPr>
      <w:r>
        <w:drawing>
          <wp:anchor distT="0" distB="0" distL="0" distR="0" simplePos="0" relativeHeight="251661312" behindDoc="1" locked="0" layoutInCell="1" allowOverlap="1">
            <wp:simplePos x="0" y="0"/>
            <wp:positionH relativeFrom="column">
              <wp:posOffset>1198245</wp:posOffset>
            </wp:positionH>
            <wp:positionV relativeFrom="paragraph">
              <wp:posOffset>-37465</wp:posOffset>
            </wp:positionV>
            <wp:extent cx="4568825" cy="386080"/>
            <wp:effectExtent l="0" t="0" r="0" b="0"/>
            <wp:wrapNone/>
            <wp:docPr id="10" name="IM 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 10"/>
                    <pic:cNvPicPr/>
                  </pic:nvPicPr>
                  <pic:blipFill>
                    <a:blip r:embed="rId77"/>
                    <a:stretch>
                      <a:fillRect/>
                    </a:stretch>
                  </pic:blipFill>
                  <pic:spPr>
                    <a:xfrm>
                      <a:off x="0" y="0"/>
                      <a:ext cx="4568825" cy="3860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仿宋" w:hAnsi="仿宋" w:eastAsia="仿宋" w:cs="仿宋"/>
          <w:spacing w:val="-3"/>
          <w:position w:val="-5"/>
          <w:sz w:val="28"/>
          <w:szCs w:val="28"/>
        </w:rPr>
        <w:t>监测、预警</w:t>
      </w:r>
      <w:r>
        <w:rPr>
          <w:rFonts w:ascii="仿宋" w:hAnsi="仿宋" w:eastAsia="仿宋" w:cs="仿宋"/>
          <w:spacing w:val="6"/>
          <w:position w:val="-5"/>
          <w:sz w:val="28"/>
          <w:szCs w:val="28"/>
        </w:rPr>
        <w:t xml:space="preserve">            </w:t>
      </w:r>
      <w:r>
        <w:rPr>
          <w:rFonts w:ascii="仿宋" w:hAnsi="仿宋" w:eastAsia="仿宋" w:cs="仿宋"/>
          <w:spacing w:val="-3"/>
          <w:position w:val="1"/>
          <w:sz w:val="28"/>
          <w:szCs w:val="28"/>
        </w:rPr>
        <w:t>低温雨雪灾害发生地报警</w:t>
      </w:r>
    </w:p>
    <w:p>
      <w:pPr>
        <w:spacing w:before="30" w:line="341" w:lineRule="exact"/>
        <w:ind w:left="3560"/>
      </w:pPr>
      <w:r>
        <w:rPr>
          <w:position w:val="-7"/>
        </w:rPr>
        <w:drawing>
          <wp:inline distT="0" distB="0" distL="0" distR="0">
            <wp:extent cx="2202815" cy="216535"/>
            <wp:effectExtent l="0" t="0" r="0" b="0"/>
            <wp:docPr id="12" name="IM 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 12"/>
                    <pic:cNvPicPr/>
                  </pic:nvPicPr>
                  <pic:blipFill>
                    <a:blip r:embed="rId78"/>
                    <a:stretch>
                      <a:fillRect/>
                    </a:stretch>
                  </pic:blipFill>
                  <pic:spPr>
                    <a:xfrm>
                      <a:off x="0" y="0"/>
                      <a:ext cx="2203449" cy="2165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79" w:lineRule="exact"/>
        <w:ind w:left="5217"/>
        <w:rPr>
          <w:rFonts w:ascii="微软雅黑" w:hAnsi="微软雅黑" w:eastAsia="微软雅黑" w:cs="微软雅黑"/>
          <w:sz w:val="28"/>
          <w:szCs w:val="28"/>
        </w:rPr>
      </w:pPr>
      <w:r>
        <w:rPr>
          <w:rFonts w:ascii="微软雅黑" w:hAnsi="微软雅黑" w:eastAsia="微软雅黑" w:cs="微软雅黑"/>
          <w:spacing w:val="19"/>
          <w:position w:val="-2"/>
          <w:sz w:val="28"/>
          <w:szCs w:val="28"/>
        </w:rPr>
        <w:t>↓</w:t>
      </w:r>
    </w:p>
    <w:p>
      <w:pPr>
        <w:spacing w:before="256" w:line="223" w:lineRule="auto"/>
        <w:ind w:left="3038"/>
        <w:rPr>
          <w:rFonts w:ascii="仿宋" w:hAnsi="仿宋" w:eastAsia="仿宋" w:cs="仿宋"/>
          <w:sz w:val="28"/>
          <w:szCs w:val="28"/>
        </w:rPr>
      </w:pPr>
      <w:r>
        <w:drawing>
          <wp:anchor distT="0" distB="0" distL="0" distR="0" simplePos="0" relativeHeight="251662336" behindDoc="1" locked="0" layoutInCell="1" allowOverlap="1">
            <wp:simplePos x="0" y="0"/>
            <wp:positionH relativeFrom="column">
              <wp:posOffset>1767205</wp:posOffset>
            </wp:positionH>
            <wp:positionV relativeFrom="paragraph">
              <wp:posOffset>-3810</wp:posOffset>
            </wp:positionV>
            <wp:extent cx="2935605" cy="485140"/>
            <wp:effectExtent l="0" t="0" r="0" b="0"/>
            <wp:wrapNone/>
            <wp:docPr id="14" name="IM 1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 14"/>
                    <pic:cNvPicPr/>
                  </pic:nvPicPr>
                  <pic:blipFill>
                    <a:blip r:embed="rId79"/>
                    <a:stretch>
                      <a:fillRect/>
                    </a:stretch>
                  </pic:blipFill>
                  <pic:spPr>
                    <a:xfrm>
                      <a:off x="0" y="0"/>
                      <a:ext cx="2935604" cy="4851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仿宋" w:hAnsi="仿宋" w:eastAsia="仿宋" w:cs="仿宋"/>
          <w:spacing w:val="-3"/>
          <w:sz w:val="28"/>
          <w:szCs w:val="28"/>
        </w:rPr>
        <w:t>区低温雨雪冰冻灾害指挥部办公室</w:t>
      </w:r>
    </w:p>
    <w:p>
      <w:pPr>
        <w:spacing w:before="145" w:line="283" w:lineRule="exact"/>
        <w:ind w:left="5212"/>
      </w:pPr>
      <w:r>
        <w:rPr>
          <w:position w:val="-6"/>
        </w:rPr>
        <w:drawing>
          <wp:inline distT="0" distB="0" distL="0" distR="0">
            <wp:extent cx="100965" cy="179705"/>
            <wp:effectExtent l="0" t="0" r="0" b="0"/>
            <wp:docPr id="16" name="IM 1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 16"/>
                    <pic:cNvPicPr/>
                  </pic:nvPicPr>
                  <pic:blipFill>
                    <a:blip r:embed="rId80"/>
                    <a:stretch>
                      <a:fillRect/>
                    </a:stretch>
                  </pic:blipFill>
                  <pic:spPr>
                    <a:xfrm>
                      <a:off x="0" y="0"/>
                      <a:ext cx="101536" cy="179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205" w:line="224" w:lineRule="auto"/>
        <w:ind w:left="4063"/>
        <w:rPr>
          <w:rFonts w:ascii="仿宋" w:hAnsi="仿宋" w:eastAsia="仿宋" w:cs="仿宋"/>
          <w:sz w:val="28"/>
          <w:szCs w:val="28"/>
        </w:rPr>
      </w:pPr>
      <w:r>
        <w:drawing>
          <wp:anchor distT="0" distB="0" distL="0" distR="0" simplePos="0" relativeHeight="251663360" behindDoc="1" locked="0" layoutInCell="1" allowOverlap="1">
            <wp:simplePos x="0" y="0"/>
            <wp:positionH relativeFrom="column">
              <wp:posOffset>2157730</wp:posOffset>
            </wp:positionH>
            <wp:positionV relativeFrom="paragraph">
              <wp:posOffset>3175</wp:posOffset>
            </wp:positionV>
            <wp:extent cx="2418715" cy="393700"/>
            <wp:effectExtent l="0" t="0" r="0" b="0"/>
            <wp:wrapNone/>
            <wp:docPr id="18" name="IM 1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 18"/>
                    <pic:cNvPicPr/>
                  </pic:nvPicPr>
                  <pic:blipFill>
                    <a:blip r:embed="rId81"/>
                    <a:stretch>
                      <a:fillRect/>
                    </a:stretch>
                  </pic:blipFill>
                  <pic:spPr>
                    <a:xfrm>
                      <a:off x="0" y="0"/>
                      <a:ext cx="2418714" cy="393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group id="_x0000_s1029" o:spid="_x0000_s1029" o:spt="203" style="position:absolute;left:0pt;margin-left:0pt;margin-top:20.8pt;height:34.65pt;width:137.35pt;z-index:251677696;mso-width-relative:page;mso-height-relative:page;" coordsize="2747,693">
            <o:lock v:ext="edit"/>
            <v:shape id="_x0000_s1030" o:spid="_x0000_s1030" o:spt="75" type="#_x0000_t75" style="position:absolute;left:0;top:0;height:693;width:2747;" filled="f" stroked="f" coordsize="21600,21600">
              <v:path/>
              <v:fill on="f" focussize="0,0"/>
              <v:stroke on="f"/>
              <v:imagedata r:id="rId82" o:title=""/>
              <o:lock v:ext="edit" aspectratio="t"/>
            </v:shape>
            <v:shape id="_x0000_s1031" o:spid="_x0000_s1031" o:spt="202" type="#_x0000_t202" style="position:absolute;left:-20;top:-20;height:783;width:2787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246" w:line="222" w:lineRule="auto"/>
                      <w:ind w:left="595"/>
                      <w:rPr>
                        <w:rFonts w:ascii="仿宋" w:hAnsi="仿宋" w:eastAsia="仿宋" w:cs="仿宋"/>
                        <w:sz w:val="28"/>
                        <w:szCs w:val="28"/>
                      </w:rPr>
                    </w:pPr>
                    <w:r>
                      <w:rPr>
                        <w:rFonts w:ascii="仿宋" w:hAnsi="仿宋" w:eastAsia="仿宋" w:cs="仿宋"/>
                        <w:spacing w:val="-7"/>
                        <w:sz w:val="28"/>
                        <w:szCs w:val="28"/>
                      </w:rPr>
                      <w:t>区直有关部门</w:t>
                    </w:r>
                  </w:p>
                </w:txbxContent>
              </v:textbox>
            </v:shape>
          </v:group>
        </w:pict>
      </w:r>
      <w:r>
        <w:pict>
          <v:shape id="_x0000_s1032" o:spid="_x0000_s1032" o:spt="202" type="#_x0000_t202" style="position:absolute;left:0pt;margin-left:260.2pt;margin-top:29pt;height:21.9pt;width:10pt;z-index:251688960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before="20" w:line="397" w:lineRule="exact"/>
                    <w:jc w:val="right"/>
                    <w:rPr>
                      <w:rFonts w:ascii="微软雅黑" w:hAnsi="微软雅黑" w:eastAsia="微软雅黑" w:cs="微软雅黑"/>
                      <w:sz w:val="39"/>
                      <w:szCs w:val="39"/>
                    </w:rPr>
                  </w:pPr>
                  <w:r>
                    <w:rPr>
                      <w:rFonts w:ascii="微软雅黑" w:hAnsi="微软雅黑" w:eastAsia="微软雅黑" w:cs="微软雅黑"/>
                      <w:spacing w:val="-36"/>
                      <w:position w:val="-3"/>
                      <w:sz w:val="39"/>
                      <w:szCs w:val="39"/>
                    </w:rPr>
                    <w:t>↓</w:t>
                  </w:r>
                </w:p>
              </w:txbxContent>
            </v:textbox>
          </v:shape>
        </w:pict>
      </w:r>
      <w:r>
        <w:pict>
          <v:group id="_x0000_s1033" o:spid="_x0000_s1033" o:spt="203" style="position:absolute;left:0pt;margin-left:378.6pt;margin-top:22.1pt;height:41.45pt;width:159.15pt;z-index:251669504;mso-width-relative:page;mso-height-relative:page;" coordsize="3182,829">
            <o:lock v:ext="edit"/>
            <v:shape id="_x0000_s1034" o:spid="_x0000_s1034" o:spt="75" type="#_x0000_t75" style="position:absolute;left:0;top:0;height:829;width:3182;" filled="f" stroked="f" coordsize="21600,21600">
              <v:path/>
              <v:fill on="f" focussize="0,0"/>
              <v:stroke on="f"/>
              <v:imagedata r:id="rId83" o:title=""/>
              <o:lock v:ext="edit" aspectratio="t"/>
            </v:shape>
            <v:shape id="_x0000_s1035" o:spid="_x0000_s1035" o:spt="202" type="#_x0000_t202" style="position:absolute;left:-20;top:-20;height:910;width:3222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172" w:line="218" w:lineRule="auto"/>
                      <w:ind w:left="806" w:right="277" w:hanging="225"/>
                      <w:rPr>
                        <w:rFonts w:ascii="仿宋" w:hAnsi="仿宋" w:eastAsia="仿宋" w:cs="仿宋"/>
                        <w:sz w:val="24"/>
                        <w:szCs w:val="24"/>
                      </w:rPr>
                    </w:pPr>
                    <w:r>
                      <w:rPr>
                        <w:rFonts w:ascii="仿宋" w:hAnsi="仿宋" w:eastAsia="仿宋" w:cs="仿宋"/>
                        <w:spacing w:val="-4"/>
                        <w:sz w:val="24"/>
                        <w:szCs w:val="24"/>
                      </w:rPr>
                      <w:t>区指挥部人员到位，成</w:t>
                    </w:r>
                    <w:r>
                      <w:rPr>
                        <w:rFonts w:ascii="仿宋" w:hAnsi="仿宋" w:eastAsia="仿宋" w:cs="仿宋"/>
                        <w:spacing w:val="2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rFonts w:ascii="仿宋" w:hAnsi="仿宋" w:eastAsia="仿宋" w:cs="仿宋"/>
                        <w:spacing w:val="-3"/>
                        <w:sz w:val="24"/>
                        <w:szCs w:val="24"/>
                      </w:rPr>
                      <w:t>立前、后方指挥部</w:t>
                    </w:r>
                  </w:p>
                </w:txbxContent>
              </v:textbox>
            </v:shape>
          </v:group>
        </w:pict>
      </w:r>
      <w:r>
        <w:rPr>
          <w:rFonts w:ascii="仿宋" w:hAnsi="仿宋" w:eastAsia="仿宋" w:cs="仿宋"/>
          <w:spacing w:val="-3"/>
          <w:sz w:val="28"/>
          <w:szCs w:val="28"/>
        </w:rPr>
        <w:t>灾害接警、会商研判</w:t>
      </w:r>
    </w:p>
    <w:p>
      <w:pPr>
        <w:spacing w:before="218" w:line="160" w:lineRule="exact"/>
        <w:ind w:firstLine="2746"/>
      </w:pPr>
      <w:r>
        <w:drawing>
          <wp:anchor distT="0" distB="0" distL="0" distR="0" simplePos="0" relativeHeight="251668480" behindDoc="0" locked="0" layoutInCell="1" allowOverlap="1">
            <wp:simplePos x="0" y="0"/>
            <wp:positionH relativeFrom="column">
              <wp:posOffset>4803775</wp:posOffset>
            </wp:positionH>
            <wp:positionV relativeFrom="paragraph">
              <wp:posOffset>246380</wp:posOffset>
            </wp:positionV>
            <wp:extent cx="13335" cy="647700"/>
            <wp:effectExtent l="0" t="0" r="0" b="0"/>
            <wp:wrapNone/>
            <wp:docPr id="20" name="IM 2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 20"/>
                    <pic:cNvPicPr/>
                  </pic:nvPicPr>
                  <pic:blipFill>
                    <a:blip r:embed="rId84"/>
                    <a:stretch>
                      <a:fillRect/>
                    </a:stretch>
                  </pic:blipFill>
                  <pic:spPr>
                    <a:xfrm>
                      <a:off x="0" y="0"/>
                      <a:ext cx="13335" cy="647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65408" behindDoc="1" locked="0" layoutInCell="1" allowOverlap="1">
            <wp:simplePos x="0" y="0"/>
            <wp:positionH relativeFrom="column">
              <wp:posOffset>1966595</wp:posOffset>
            </wp:positionH>
            <wp:positionV relativeFrom="paragraph">
              <wp:posOffset>184150</wp:posOffset>
            </wp:positionV>
            <wp:extent cx="13335" cy="854710"/>
            <wp:effectExtent l="0" t="0" r="0" b="0"/>
            <wp:wrapNone/>
            <wp:docPr id="22" name="IM 2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 22"/>
                    <pic:cNvPicPr/>
                  </pic:nvPicPr>
                  <pic:blipFill>
                    <a:blip r:embed="rId85"/>
                    <a:stretch>
                      <a:fillRect/>
                    </a:stretch>
                  </pic:blipFill>
                  <pic:spPr>
                    <a:xfrm>
                      <a:off x="0" y="0"/>
                      <a:ext cx="13335" cy="8547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position w:val="-3"/>
        </w:rPr>
        <w:drawing>
          <wp:inline distT="0" distB="0" distL="0" distR="0">
            <wp:extent cx="236855" cy="100965"/>
            <wp:effectExtent l="0" t="0" r="0" b="0"/>
            <wp:docPr id="24" name="IM 2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 24"/>
                    <pic:cNvPicPr/>
                  </pic:nvPicPr>
                  <pic:blipFill>
                    <a:blip r:embed="rId86"/>
                    <a:stretch>
                      <a:fillRect/>
                    </a:stretch>
                  </pic:blipFill>
                  <pic:spPr>
                    <a:xfrm>
                      <a:off x="0" y="0"/>
                      <a:ext cx="236867" cy="1015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spacing w:before="93" w:line="1062" w:lineRule="exact"/>
        <w:ind w:firstLine="3251"/>
      </w:pPr>
      <w:r>
        <w:drawing>
          <wp:anchor distT="0" distB="0" distL="0" distR="0" simplePos="0" relativeHeight="251664384" behindDoc="1" locked="0" layoutInCell="1" allowOverlap="1">
            <wp:simplePos x="0" y="0"/>
            <wp:positionH relativeFrom="column">
              <wp:posOffset>1967865</wp:posOffset>
            </wp:positionH>
            <wp:positionV relativeFrom="paragraph">
              <wp:posOffset>386080</wp:posOffset>
            </wp:positionV>
            <wp:extent cx="144145" cy="13335"/>
            <wp:effectExtent l="0" t="0" r="0" b="0"/>
            <wp:wrapNone/>
            <wp:docPr id="26" name="IM 2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 26"/>
                    <pic:cNvPicPr/>
                  </pic:nvPicPr>
                  <pic:blipFill>
                    <a:blip r:embed="rId87"/>
                    <a:stretch>
                      <a:fillRect/>
                    </a:stretch>
                  </pic:blipFill>
                  <pic:spPr>
                    <a:xfrm>
                      <a:off x="0" y="0"/>
                      <a:ext cx="144195" cy="1333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group id="_x0000_s1036" o:spid="_x0000_s1036" o:spt="203" style="position:absolute;left:0pt;margin-left:390.95pt;margin-top:25.05pt;height:39.2pt;width:146.45pt;z-index:251676672;mso-width-relative:page;mso-height-relative:page;" coordsize="2928,784">
            <o:lock v:ext="edit"/>
            <v:shape id="_x0000_s1037" o:spid="_x0000_s1037" o:spt="75" type="#_x0000_t75" style="position:absolute;left:0;top:0;height:784;width:2928;" filled="f" stroked="f" coordsize="21600,21600">
              <v:path/>
              <v:fill on="f" focussize="0,0"/>
              <v:stroke on="f"/>
              <v:imagedata r:id="rId88" o:title=""/>
              <o:lock v:ext="edit" aspectratio="t"/>
            </v:shape>
            <v:shape id="_x0000_s1038" o:spid="_x0000_s1038" o:spt="202" type="#_x0000_t202" style="position:absolute;left:-20;top:-20;height:864;width:2968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166" w:line="218" w:lineRule="auto"/>
                      <w:ind w:left="1263" w:right="221" w:hanging="1026"/>
                      <w:rPr>
                        <w:rFonts w:ascii="仿宋" w:hAnsi="仿宋" w:eastAsia="仿宋" w:cs="仿宋"/>
                        <w:sz w:val="24"/>
                        <w:szCs w:val="24"/>
                      </w:rPr>
                    </w:pPr>
                    <w:r>
                      <w:rPr>
                        <w:rFonts w:ascii="仿宋" w:hAnsi="仿宋" w:eastAsia="仿宋" w:cs="仿宋"/>
                        <w:spacing w:val="-12"/>
                        <w:sz w:val="24"/>
                        <w:szCs w:val="24"/>
                      </w:rPr>
                      <w:t>现场人员到位，组建各工</w:t>
                    </w:r>
                    <w:r>
                      <w:rPr>
                        <w:rFonts w:ascii="仿宋" w:hAnsi="仿宋" w:eastAsia="仿宋" w:cs="仿宋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rFonts w:ascii="仿宋" w:hAnsi="仿宋" w:eastAsia="仿宋" w:cs="仿宋"/>
                        <w:spacing w:val="-10"/>
                        <w:sz w:val="24"/>
                        <w:szCs w:val="24"/>
                      </w:rPr>
                      <w:t>作组</w:t>
                    </w:r>
                  </w:p>
                </w:txbxContent>
              </v:textbox>
            </v:shape>
          </v:group>
        </w:pict>
      </w:r>
      <w:r>
        <w:pict>
          <v:group id="_x0000_s1039" o:spid="_x0000_s1039" o:spt="203" style="position:absolute;left:0pt;margin-left:1.9pt;margin-top:41.1pt;height:43.95pt;width:135.95pt;z-index:251674624;mso-width-relative:page;mso-height-relative:page;" coordsize="2718,879">
            <o:lock v:ext="edit"/>
            <v:shape id="_x0000_s1040" o:spid="_x0000_s1040" o:spt="75" type="#_x0000_t75" style="position:absolute;left:0;top:0;height:879;width:2718;" filled="f" stroked="f" coordsize="21600,21600">
              <v:path/>
              <v:fill on="f" focussize="0,0"/>
              <v:stroke on="f"/>
              <v:imagedata r:id="rId89" o:title=""/>
              <o:lock v:ext="edit" aspectratio="t"/>
            </v:shape>
            <v:shape id="_x0000_s1041" o:spid="_x0000_s1041" o:spt="202" type="#_x0000_t202" style="position:absolute;left:-20;top:-20;height:963;width:2758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202" w:line="235" w:lineRule="auto"/>
                      <w:ind w:left="437" w:right="420" w:firstLine="137"/>
                      <w:rPr>
                        <w:rFonts w:ascii="仿宋" w:hAnsi="仿宋" w:eastAsia="仿宋" w:cs="仿宋"/>
                        <w:sz w:val="24"/>
                        <w:szCs w:val="24"/>
                      </w:rPr>
                    </w:pPr>
                    <w:r>
                      <w:rPr>
                        <w:rFonts w:ascii="仿宋" w:hAnsi="仿宋" w:eastAsia="仿宋" w:cs="仿宋"/>
                        <w:spacing w:val="-6"/>
                        <w:sz w:val="24"/>
                        <w:szCs w:val="24"/>
                      </w:rPr>
                      <w:t>区低温雨雪冰冻</w:t>
                    </w:r>
                    <w:r>
                      <w:rPr>
                        <w:rFonts w:ascii="仿宋" w:hAnsi="仿宋" w:eastAsia="仿宋" w:cs="仿宋"/>
                        <w:spacing w:val="2"/>
                        <w:sz w:val="24"/>
                        <w:szCs w:val="24"/>
                      </w:rPr>
                      <w:t xml:space="preserve">  </w:t>
                    </w:r>
                    <w:r>
                      <w:rPr>
                        <w:rFonts w:ascii="仿宋" w:hAnsi="仿宋" w:eastAsia="仿宋" w:cs="仿宋"/>
                        <w:spacing w:val="-3"/>
                        <w:sz w:val="24"/>
                        <w:szCs w:val="24"/>
                      </w:rPr>
                      <w:t>灾害指挥部办公室</w:t>
                    </w:r>
                  </w:p>
                </w:txbxContent>
              </v:textbox>
            </v:shape>
          </v:group>
        </w:pict>
      </w:r>
      <w:r>
        <w:drawing>
          <wp:anchor distT="0" distB="0" distL="0" distR="0" simplePos="0" relativeHeight="251666432" behindDoc="1" locked="0" layoutInCell="1" allowOverlap="1">
            <wp:simplePos x="0" y="0"/>
            <wp:positionH relativeFrom="column">
              <wp:posOffset>4563110</wp:posOffset>
            </wp:positionH>
            <wp:positionV relativeFrom="paragraph">
              <wp:posOffset>389255</wp:posOffset>
            </wp:positionV>
            <wp:extent cx="243205" cy="806450"/>
            <wp:effectExtent l="0" t="0" r="0" b="0"/>
            <wp:wrapNone/>
            <wp:docPr id="28" name="IM 2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 28"/>
                    <pic:cNvPicPr/>
                  </pic:nvPicPr>
                  <pic:blipFill>
                    <a:blip r:embed="rId90"/>
                    <a:stretch>
                      <a:fillRect/>
                    </a:stretch>
                  </pic:blipFill>
                  <pic:spPr>
                    <a:xfrm>
                      <a:off x="0" y="0"/>
                      <a:ext cx="243256" cy="80674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75648" behindDoc="0" locked="0" layoutInCell="1" allowOverlap="1">
            <wp:simplePos x="0" y="0"/>
            <wp:positionH relativeFrom="column">
              <wp:posOffset>4803775</wp:posOffset>
            </wp:positionH>
            <wp:positionV relativeFrom="paragraph">
              <wp:posOffset>601980</wp:posOffset>
            </wp:positionV>
            <wp:extent cx="179705" cy="101600"/>
            <wp:effectExtent l="0" t="0" r="0" b="0"/>
            <wp:wrapNone/>
            <wp:docPr id="30" name="IM 3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 30"/>
                    <pic:cNvPicPr/>
                  </pic:nvPicPr>
                  <pic:blipFill>
                    <a:blip r:embed="rId91"/>
                    <a:stretch>
                      <a:fillRect/>
                    </a:stretch>
                  </pic:blipFill>
                  <pic:spPr>
                    <a:xfrm>
                      <a:off x="0" y="0"/>
                      <a:ext cx="179730" cy="1015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80768" behindDoc="0" locked="0" layoutInCell="1" allowOverlap="1">
            <wp:simplePos x="0" y="0"/>
            <wp:positionH relativeFrom="column">
              <wp:posOffset>3310890</wp:posOffset>
            </wp:positionH>
            <wp:positionV relativeFrom="paragraph">
              <wp:posOffset>730250</wp:posOffset>
            </wp:positionV>
            <wp:extent cx="101600" cy="720090"/>
            <wp:effectExtent l="0" t="0" r="0" b="0"/>
            <wp:wrapNone/>
            <wp:docPr id="32" name="IM 3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 32"/>
                    <pic:cNvPicPr/>
                  </pic:nvPicPr>
                  <pic:blipFill>
                    <a:blip r:embed="rId92"/>
                    <a:stretch>
                      <a:fillRect/>
                    </a:stretch>
                  </pic:blipFill>
                  <pic:spPr>
                    <a:xfrm>
                      <a:off x="0" y="0"/>
                      <a:ext cx="101536" cy="7200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position w:val="-21"/>
        </w:rPr>
        <w:pict>
          <v:group id="_x0000_s1042" o:spid="_x0000_s1042" o:spt="203" style="height:53.1pt;width:206.85pt;" coordsize="4137,1061">
            <o:lock v:ext="edit"/>
            <v:shape id="_x0000_s1043" o:spid="_x0000_s1043" o:spt="75" type="#_x0000_t75" style="position:absolute;left:0;top:0;height:1061;width:4137;" filled="f" stroked="f" coordsize="21600,21600">
              <v:path/>
              <v:fill on="f" focussize="0,0"/>
              <v:stroke on="f"/>
              <v:imagedata r:id="rId93" o:title=""/>
              <o:lock v:ext="edit" aspectratio="t"/>
            </v:shape>
            <v:shape id="_x0000_s1044" o:spid="_x0000_s1044" o:spt="202" type="#_x0000_t202" style="position:absolute;left:-20;top:-20;height:1101;width:4177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line="357" w:lineRule="auto"/>
                      <w:rPr>
                        <w:rFonts w:ascii="Arial"/>
                        <w:sz w:val="21"/>
                      </w:rPr>
                    </w:pPr>
                  </w:p>
                  <w:p>
                    <w:pPr>
                      <w:spacing w:before="91" w:line="224" w:lineRule="auto"/>
                      <w:ind w:left="1250"/>
                      <w:rPr>
                        <w:rFonts w:ascii="仿宋" w:hAnsi="仿宋" w:eastAsia="仿宋" w:cs="仿宋"/>
                        <w:sz w:val="28"/>
                        <w:szCs w:val="28"/>
                      </w:rPr>
                    </w:pPr>
                    <w:r>
                      <w:rPr>
                        <w:rFonts w:ascii="仿宋" w:hAnsi="仿宋" w:eastAsia="仿宋" w:cs="仿宋"/>
                        <w:spacing w:val="-4"/>
                        <w:sz w:val="28"/>
                        <w:szCs w:val="28"/>
                      </w:rPr>
                      <w:t>启动应急响应</w:t>
                    </w:r>
                  </w:p>
                </w:txbxContent>
              </v:textbox>
            </v:shape>
            <w10:wrap type="none"/>
            <w10:anchorlock/>
          </v:group>
        </w:pict>
      </w:r>
    </w:p>
    <w:p>
      <w:pPr>
        <w:spacing w:before="4" w:line="160" w:lineRule="exact"/>
        <w:ind w:firstLine="2746"/>
      </w:pPr>
      <w:r>
        <w:rPr>
          <w:position w:val="-3"/>
        </w:rPr>
        <w:drawing>
          <wp:inline distT="0" distB="0" distL="0" distR="0">
            <wp:extent cx="236855" cy="100965"/>
            <wp:effectExtent l="0" t="0" r="0" b="0"/>
            <wp:docPr id="34" name="IM 3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 34"/>
                    <pic:cNvPicPr/>
                  </pic:nvPicPr>
                  <pic:blipFill>
                    <a:blip r:embed="rId94"/>
                    <a:stretch>
                      <a:fillRect/>
                    </a:stretch>
                  </pic:blipFill>
                  <pic:spPr>
                    <a:xfrm>
                      <a:off x="0" y="0"/>
                      <a:ext cx="236867" cy="1015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85" w:line="808" w:lineRule="exact"/>
        <w:ind w:firstLine="7461"/>
      </w:pPr>
      <w:r>
        <w:drawing>
          <wp:anchor distT="0" distB="0" distL="0" distR="0" simplePos="0" relativeHeight="251686912" behindDoc="0" locked="0" layoutInCell="1" allowOverlap="1">
            <wp:simplePos x="0" y="0"/>
            <wp:positionH relativeFrom="column">
              <wp:posOffset>4552315</wp:posOffset>
            </wp:positionH>
            <wp:positionV relativeFrom="paragraph">
              <wp:posOffset>302895</wp:posOffset>
            </wp:positionV>
            <wp:extent cx="13335" cy="2268220"/>
            <wp:effectExtent l="0" t="0" r="0" b="0"/>
            <wp:wrapNone/>
            <wp:docPr id="36" name="IM 3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 36"/>
                    <pic:cNvPicPr/>
                  </pic:nvPicPr>
                  <pic:blipFill>
                    <a:blip r:embed="rId95"/>
                    <a:stretch>
                      <a:fillRect/>
                    </a:stretch>
                  </pic:blipFill>
                  <pic:spPr>
                    <a:xfrm>
                      <a:off x="0" y="0"/>
                      <a:ext cx="13334" cy="22682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group id="_x0000_s1045" o:spid="_x0000_s1045" o:spt="203" style="position:absolute;left:0pt;margin-left:14pt;margin-top:46pt;height:34.6pt;width:127.4pt;z-index:251678720;mso-width-relative:page;mso-height-relative:page;" coordsize="2548,691">
            <o:lock v:ext="edit"/>
            <v:shape id="_x0000_s1046" o:spid="_x0000_s1046" o:spt="75" type="#_x0000_t75" style="position:absolute;left:0;top:0;height:691;width:2548;" filled="f" stroked="f" coordsize="21600,21600">
              <v:path/>
              <v:fill on="f" focussize="0,0"/>
              <v:stroke on="f"/>
              <v:imagedata r:id="rId96" o:title=""/>
              <o:lock v:ext="edit" aspectratio="t"/>
            </v:shape>
            <v:shape id="_x0000_s1047" o:spid="_x0000_s1047" o:spt="202" type="#_x0000_t202" style="position:absolute;left:-20;top:-20;height:780;width:2587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245" w:line="221" w:lineRule="auto"/>
                      <w:ind w:left="752"/>
                      <w:rPr>
                        <w:rFonts w:ascii="仿宋" w:hAnsi="仿宋" w:eastAsia="仿宋" w:cs="仿宋"/>
                        <w:sz w:val="28"/>
                        <w:szCs w:val="28"/>
                      </w:rPr>
                    </w:pPr>
                    <w:r>
                      <w:rPr>
                        <w:rFonts w:ascii="仿宋" w:hAnsi="仿宋" w:eastAsia="仿宋" w:cs="仿宋"/>
                        <w:spacing w:val="-5"/>
                        <w:sz w:val="28"/>
                        <w:szCs w:val="28"/>
                      </w:rPr>
                      <w:t>请求增援</w:t>
                    </w:r>
                  </w:p>
                </w:txbxContent>
              </v:textbox>
            </v:shape>
          </v:group>
        </w:pict>
      </w:r>
      <w:r>
        <w:rPr>
          <w:position w:val="-16"/>
        </w:rPr>
        <w:pict>
          <v:group id="_x0000_s1048" o:spid="_x0000_s1048" o:spt="203" style="height:40.4pt;width:163.4pt;" coordsize="3267,808">
            <o:lock v:ext="edit"/>
            <v:shape id="_x0000_s1049" o:spid="_x0000_s1049" o:spt="75" type="#_x0000_t75" style="position:absolute;left:0;top:0;height:808;width:3267;" filled="f" stroked="f" coordsize="21600,21600">
              <v:path/>
              <v:fill on="f" focussize="0,0"/>
              <v:stroke on="f"/>
              <v:imagedata r:id="rId97" o:title=""/>
              <o:lock v:ext="edit" aspectratio="t"/>
            </v:shape>
            <v:shape id="_x0000_s1050" o:spid="_x0000_s1050" o:spt="202" type="#_x0000_t202" style="position:absolute;left:-20;top:-20;height:848;width:3307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169" w:line="218" w:lineRule="auto"/>
                      <w:ind w:left="832" w:right="221" w:hanging="593"/>
                      <w:rPr>
                        <w:rFonts w:ascii="仿宋" w:hAnsi="仿宋" w:eastAsia="仿宋" w:cs="仿宋"/>
                        <w:sz w:val="24"/>
                        <w:szCs w:val="24"/>
                      </w:rPr>
                    </w:pPr>
                    <w:r>
                      <w:rPr>
                        <w:rFonts w:ascii="仿宋" w:hAnsi="仿宋" w:eastAsia="仿宋" w:cs="仿宋"/>
                        <w:spacing w:val="-3"/>
                        <w:sz w:val="24"/>
                        <w:szCs w:val="24"/>
                      </w:rPr>
                      <w:t>制定现场抢险救援方案，组</w:t>
                    </w:r>
                    <w:r>
                      <w:rPr>
                        <w:rFonts w:ascii="仿宋" w:hAnsi="仿宋" w:eastAsia="仿宋" w:cs="仿宋"/>
                        <w:spacing w:val="1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rFonts w:ascii="仿宋" w:hAnsi="仿宋" w:eastAsia="仿宋" w:cs="仿宋"/>
                        <w:spacing w:val="-3"/>
                        <w:sz w:val="24"/>
                        <w:szCs w:val="24"/>
                      </w:rPr>
                      <w:t>织抢险救援行动</w:t>
                    </w:r>
                  </w:p>
                </w:txbxContent>
              </v:textbox>
            </v:shape>
            <w10:wrap type="none"/>
            <w10:anchorlock/>
          </v:group>
        </w:pict>
      </w:r>
    </w:p>
    <w:p>
      <w:pPr>
        <w:spacing w:before="64" w:line="675" w:lineRule="exact"/>
        <w:ind w:firstLine="3945"/>
      </w:pPr>
      <w:r>
        <w:pict>
          <v:group id="_x0000_s1051" o:spid="_x0000_s1051" o:spt="203" style="position:absolute;left:0pt;margin-left:373.1pt;margin-top:4.5pt;height:38.65pt;width:163.35pt;z-index:251672576;mso-width-relative:page;mso-height-relative:page;" coordsize="3267,773">
            <o:lock v:ext="edit"/>
            <v:shape id="_x0000_s1052" o:spid="_x0000_s1052" o:spt="75" type="#_x0000_t75" style="position:absolute;left:0;top:0;height:773;width:3267;" filled="f" stroked="f" coordsize="21600,21600">
              <v:path/>
              <v:fill on="f" focussize="0,0"/>
              <v:stroke on="f"/>
              <v:imagedata r:id="rId98" o:title=""/>
              <o:lock v:ext="edit" aspectratio="t"/>
            </v:shape>
            <v:shape id="_x0000_s1053" o:spid="_x0000_s1053" o:spt="202" type="#_x0000_t202" style="position:absolute;left:-20;top:-20;height:854;width:3307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pStyle w:val="2"/>
                    </w:pPr>
                  </w:p>
                  <w:p>
                    <w:pPr>
                      <w:spacing w:before="79" w:line="221" w:lineRule="auto"/>
                      <w:ind w:left="347"/>
                      <w:rPr>
                        <w:rFonts w:ascii="仿宋" w:hAnsi="仿宋" w:eastAsia="仿宋" w:cs="仿宋"/>
                        <w:sz w:val="24"/>
                        <w:szCs w:val="24"/>
                      </w:rPr>
                    </w:pPr>
                    <w:r>
                      <w:rPr>
                        <w:rFonts w:ascii="仿宋" w:hAnsi="仿宋" w:eastAsia="仿宋" w:cs="仿宋"/>
                        <w:spacing w:val="-2"/>
                        <w:sz w:val="24"/>
                        <w:szCs w:val="24"/>
                      </w:rPr>
                      <w:t>调度人员队伍、紧急物资</w:t>
                    </w:r>
                  </w:p>
                </w:txbxContent>
              </v:textbox>
            </v:shape>
          </v:group>
        </w:pict>
      </w:r>
      <w:r>
        <w:drawing>
          <wp:anchor distT="0" distB="0" distL="0" distR="0" simplePos="0" relativeHeight="251682816" behindDoc="0" locked="0" layoutInCell="1" allowOverlap="1">
            <wp:simplePos x="0" y="0"/>
            <wp:positionH relativeFrom="column">
              <wp:posOffset>4215765</wp:posOffset>
            </wp:positionH>
            <wp:positionV relativeFrom="paragraph">
              <wp:posOffset>212090</wp:posOffset>
            </wp:positionV>
            <wp:extent cx="539750" cy="101600"/>
            <wp:effectExtent l="0" t="0" r="0" b="0"/>
            <wp:wrapNone/>
            <wp:docPr id="38" name="IM 3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 38"/>
                    <pic:cNvPicPr/>
                  </pic:nvPicPr>
                  <pic:blipFill>
                    <a:blip r:embed="rId99"/>
                    <a:stretch>
                      <a:fillRect/>
                    </a:stretch>
                  </pic:blipFill>
                  <pic:spPr>
                    <a:xfrm>
                      <a:off x="0" y="0"/>
                      <a:ext cx="539762" cy="1015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96128" behindDoc="0" locked="0" layoutInCell="1" allowOverlap="1">
            <wp:simplePos x="0" y="0"/>
            <wp:positionH relativeFrom="column">
              <wp:posOffset>1804035</wp:posOffset>
            </wp:positionH>
            <wp:positionV relativeFrom="paragraph">
              <wp:posOffset>200660</wp:posOffset>
            </wp:positionV>
            <wp:extent cx="720090" cy="101600"/>
            <wp:effectExtent l="0" t="0" r="0" b="0"/>
            <wp:wrapNone/>
            <wp:docPr id="40" name="IM 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 40"/>
                    <pic:cNvPicPr/>
                  </pic:nvPicPr>
                  <pic:blipFill>
                    <a:blip r:embed="rId100"/>
                    <a:stretch>
                      <a:fillRect/>
                    </a:stretch>
                  </pic:blipFill>
                  <pic:spPr>
                    <a:xfrm>
                      <a:off x="0" y="0"/>
                      <a:ext cx="720089" cy="1015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position w:val="-16"/>
        </w:rPr>
        <w:pict>
          <v:group id="_x0000_s1054" o:spid="_x0000_s1054" o:spt="203" style="height:35.05pt;width:135.1pt;" coordsize="2702,700">
            <o:lock v:ext="edit"/>
            <v:shape id="_x0000_s1055" o:spid="_x0000_s1055" o:spt="75" type="#_x0000_t75" style="position:absolute;left:0;top:0;height:700;width:2702;" filled="f" stroked="f" coordsize="21600,21600">
              <v:path/>
              <v:fill on="f" focussize="0,0"/>
              <v:stroke on="f"/>
              <v:imagedata r:id="rId101" o:title=""/>
              <o:lock v:ext="edit" aspectratio="t"/>
            </v:shape>
            <v:shape id="_x0000_s1056" o:spid="_x0000_s1056" o:spt="202" type="#_x0000_t202" style="position:absolute;left:-20;top:-20;height:740;width:2742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249" w:line="222" w:lineRule="auto"/>
                      <w:ind w:left="550"/>
                      <w:rPr>
                        <w:rFonts w:ascii="仿宋" w:hAnsi="仿宋" w:eastAsia="仿宋" w:cs="仿宋"/>
                        <w:sz w:val="28"/>
                        <w:szCs w:val="28"/>
                      </w:rPr>
                    </w:pPr>
                    <w:r>
                      <w:rPr>
                        <w:rFonts w:ascii="仿宋" w:hAnsi="仿宋" w:eastAsia="仿宋" w:cs="仿宋"/>
                        <w:spacing w:val="-3"/>
                        <w:sz w:val="28"/>
                        <w:szCs w:val="28"/>
                      </w:rPr>
                      <w:t>应急救援行动</w:t>
                    </w:r>
                  </w:p>
                </w:txbxContent>
              </v:textbox>
            </v:shape>
            <w10:wrap type="none"/>
            <w10:anchorlock/>
          </v:group>
        </w:pict>
      </w:r>
    </w:p>
    <w:p>
      <w:pPr>
        <w:spacing w:line="766" w:lineRule="exact"/>
        <w:ind w:firstLine="1404"/>
      </w:pPr>
      <w:r>
        <w:pict>
          <v:group id="_x0000_s1057" o:spid="_x0000_s1057" o:spt="203" style="position:absolute;left:0pt;margin-left:373.15pt;margin-top:10.3pt;height:40.1pt;width:161.4pt;z-index:251671552;mso-width-relative:page;mso-height-relative:page;" coordsize="3227,801">
            <o:lock v:ext="edit"/>
            <v:shape id="_x0000_s1058" o:spid="_x0000_s1058" o:spt="75" type="#_x0000_t75" style="position:absolute;left:0;top:0;height:801;width:3227;" filled="f" stroked="f" coordsize="21600,21600">
              <v:path/>
              <v:fill on="f" focussize="0,0"/>
              <v:stroke on="f"/>
              <v:imagedata r:id="rId102" o:title=""/>
              <o:lock v:ext="edit" aspectratio="t"/>
            </v:shape>
            <v:shape id="_x0000_s1059" o:spid="_x0000_s1059" o:spt="202" type="#_x0000_t202" style="position:absolute;left:-20;top:-20;height:883;width:3267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168" w:line="218" w:lineRule="auto"/>
                      <w:ind w:left="688" w:right="222" w:hanging="449"/>
                      <w:rPr>
                        <w:rFonts w:ascii="仿宋" w:hAnsi="仿宋" w:eastAsia="仿宋" w:cs="仿宋"/>
                        <w:sz w:val="24"/>
                        <w:szCs w:val="24"/>
                      </w:rPr>
                    </w:pPr>
                    <w:r>
                      <w:rPr>
                        <w:rFonts w:ascii="仿宋" w:hAnsi="仿宋" w:eastAsia="仿宋" w:cs="仿宋"/>
                        <w:spacing w:val="-7"/>
                        <w:sz w:val="24"/>
                        <w:szCs w:val="24"/>
                      </w:rPr>
                      <w:t>组织现场警戒封控，转移疏</w:t>
                    </w:r>
                    <w:r>
                      <w:rPr>
                        <w:rFonts w:ascii="仿宋" w:hAnsi="仿宋" w:eastAsia="仿宋" w:cs="仿宋"/>
                        <w:spacing w:val="8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rFonts w:ascii="仿宋" w:hAnsi="仿宋" w:eastAsia="仿宋" w:cs="仿宋"/>
                        <w:spacing w:val="-2"/>
                        <w:sz w:val="24"/>
                        <w:szCs w:val="24"/>
                      </w:rPr>
                      <w:t>散人员、重要物资</w:t>
                    </w:r>
                  </w:p>
                </w:txbxContent>
              </v:textbox>
            </v:shape>
          </v:group>
        </w:pict>
      </w:r>
      <w:r>
        <w:pict>
          <v:shape id="_x0000_s1060" o:spid="_x0000_s1060" o:spt="202" type="#_x0000_t202" style="position:absolute;left:0pt;margin-left:159.85pt;margin-top:35.05pt;height:19.1pt;width:14.8pt;z-index:251687936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before="20" w:line="225" w:lineRule="auto"/>
                    <w:jc w:val="right"/>
                    <w:rPr>
                      <w:rFonts w:ascii="仿宋" w:hAnsi="仿宋" w:eastAsia="仿宋" w:cs="仿宋"/>
                      <w:sz w:val="28"/>
                      <w:szCs w:val="28"/>
                    </w:rPr>
                  </w:pPr>
                  <w:r>
                    <w:rPr>
                      <w:rFonts w:ascii="仿宋" w:hAnsi="仿宋" w:eastAsia="仿宋" w:cs="仿宋"/>
                      <w:spacing w:val="-25"/>
                      <w:sz w:val="28"/>
                      <w:szCs w:val="28"/>
                    </w:rPr>
                    <w:t>否</w:t>
                  </w:r>
                </w:p>
              </w:txbxContent>
            </v:textbox>
          </v:shape>
        </w:pict>
      </w:r>
      <w:r>
        <w:drawing>
          <wp:anchor distT="0" distB="0" distL="0" distR="0" simplePos="0" relativeHeight="251685888" behindDoc="0" locked="0" layoutInCell="1" allowOverlap="1">
            <wp:simplePos x="0" y="0"/>
            <wp:positionH relativeFrom="column">
              <wp:posOffset>4557395</wp:posOffset>
            </wp:positionH>
            <wp:positionV relativeFrom="paragraph">
              <wp:posOffset>335280</wp:posOffset>
            </wp:positionV>
            <wp:extent cx="179705" cy="101600"/>
            <wp:effectExtent l="0" t="0" r="0" b="0"/>
            <wp:wrapNone/>
            <wp:docPr id="42" name="IM 4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 42"/>
                    <pic:cNvPicPr/>
                  </pic:nvPicPr>
                  <pic:blipFill>
                    <a:blip r:embed="rId103"/>
                    <a:stretch>
                      <a:fillRect/>
                    </a:stretch>
                  </pic:blipFill>
                  <pic:spPr>
                    <a:xfrm>
                      <a:off x="0" y="0"/>
                      <a:ext cx="179730" cy="1015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83840" behindDoc="0" locked="0" layoutInCell="1" allowOverlap="1">
            <wp:simplePos x="0" y="0"/>
            <wp:positionH relativeFrom="column">
              <wp:posOffset>3323590</wp:posOffset>
            </wp:positionH>
            <wp:positionV relativeFrom="paragraph">
              <wp:posOffset>6985</wp:posOffset>
            </wp:positionV>
            <wp:extent cx="101600" cy="467995"/>
            <wp:effectExtent l="0" t="0" r="0" b="0"/>
            <wp:wrapNone/>
            <wp:docPr id="44" name="IM 4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 44"/>
                    <pic:cNvPicPr/>
                  </pic:nvPicPr>
                  <pic:blipFill>
                    <a:blip r:embed="rId104"/>
                    <a:stretch>
                      <a:fillRect/>
                    </a:stretch>
                  </pic:blipFill>
                  <pic:spPr>
                    <a:xfrm>
                      <a:off x="0" y="0"/>
                      <a:ext cx="101536" cy="4680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position w:val="-15"/>
        </w:rPr>
        <w:drawing>
          <wp:inline distT="0" distB="0" distL="0" distR="0">
            <wp:extent cx="100965" cy="485775"/>
            <wp:effectExtent l="0" t="0" r="0" b="0"/>
            <wp:docPr id="46" name="IM 4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 46"/>
                    <pic:cNvPicPr/>
                  </pic:nvPicPr>
                  <pic:blipFill>
                    <a:blip r:embed="rId105"/>
                    <a:stretch>
                      <a:fillRect/>
                    </a:stretch>
                  </pic:blipFill>
                  <pic:spPr>
                    <a:xfrm>
                      <a:off x="0" y="0"/>
                      <a:ext cx="101523" cy="4862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spacing w:line="899" w:lineRule="exact"/>
        <w:ind w:firstLine="3844"/>
      </w:pPr>
      <w:r>
        <w:pict>
          <v:group id="_x0000_s1061" o:spid="_x0000_s1061" o:spt="203" style="position:absolute;left:0pt;margin-left:22.45pt;margin-top:0.6pt;height:41.85pt;width:115.65pt;z-index:-251649024;mso-width-relative:page;mso-height-relative:page;" coordsize="2313,836">
            <o:lock v:ext="edit"/>
            <v:shape id="_x0000_s1062" o:spid="_x0000_s1062" o:spt="75" type="#_x0000_t75" style="position:absolute;left:0;top:0;height:836;width:2313;" filled="f" stroked="f" coordsize="21600,21600">
              <v:path/>
              <v:fill on="f" focussize="0,0"/>
              <v:stroke on="f"/>
              <v:imagedata r:id="rId106" o:title=""/>
              <o:lock v:ext="edit" aspectratio="t"/>
            </v:shape>
            <v:shape id="_x0000_s1063" o:spid="_x0000_s1063" o:spt="202" type="#_x0000_t202" style="position:absolute;left:-20;top:-20;height:929;width:2353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318" w:line="224" w:lineRule="auto"/>
                      <w:ind w:left="357"/>
                      <w:rPr>
                        <w:rFonts w:ascii="仿宋" w:hAnsi="仿宋" w:eastAsia="仿宋" w:cs="仿宋"/>
                        <w:sz w:val="28"/>
                        <w:szCs w:val="28"/>
                      </w:rPr>
                    </w:pPr>
                    <w:r>
                      <w:rPr>
                        <w:rFonts w:ascii="仿宋" w:hAnsi="仿宋" w:eastAsia="仿宋" w:cs="仿宋"/>
                        <w:spacing w:val="-4"/>
                        <w:sz w:val="28"/>
                        <w:szCs w:val="28"/>
                      </w:rPr>
                      <w:t>提高响应等级</w:t>
                    </w:r>
                  </w:p>
                </w:txbxContent>
              </v:textbox>
            </v:shape>
          </v:group>
        </w:pict>
      </w:r>
      <w:r>
        <w:pict>
          <v:group id="_x0000_s1064" o:spid="_x0000_s1064" o:spt="203" style="position:absolute;left:0pt;margin-left:373.2pt;margin-top:15.15pt;height:38.2pt;width:162.8pt;z-index:251673600;mso-width-relative:page;mso-height-relative:page;" coordsize="3256,764">
            <o:lock v:ext="edit"/>
            <v:shape id="_x0000_s1065" o:spid="_x0000_s1065" o:spt="75" type="#_x0000_t75" style="position:absolute;left:0;top:0;height:764;width:3256;" filled="f" stroked="f" coordsize="21600,21600">
              <v:path/>
              <v:fill on="f" focussize="0,0"/>
              <v:stroke on="f"/>
              <v:imagedata r:id="rId107" o:title=""/>
              <o:lock v:ext="edit" aspectratio="t"/>
            </v:shape>
            <v:shape id="_x0000_s1066" o:spid="_x0000_s1066" o:spt="202" type="#_x0000_t202" style="position:absolute;left:-20;top:-20;height:845;width:3296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314" w:line="221" w:lineRule="auto"/>
                      <w:ind w:left="944"/>
                      <w:rPr>
                        <w:rFonts w:ascii="仿宋" w:hAnsi="仿宋" w:eastAsia="仿宋" w:cs="仿宋"/>
                        <w:sz w:val="24"/>
                        <w:szCs w:val="24"/>
                      </w:rPr>
                    </w:pPr>
                    <w:r>
                      <w:rPr>
                        <w:rFonts w:ascii="仿宋" w:hAnsi="仿宋" w:eastAsia="仿宋" w:cs="仿宋"/>
                        <w:spacing w:val="-3"/>
                        <w:sz w:val="24"/>
                        <w:szCs w:val="24"/>
                      </w:rPr>
                      <w:t>保护重要目标</w:t>
                    </w:r>
                  </w:p>
                </w:txbxContent>
              </v:textbox>
            </v:shape>
          </v:group>
        </w:pict>
      </w:r>
      <w:r>
        <w:drawing>
          <wp:anchor distT="0" distB="0" distL="0" distR="0" simplePos="0" relativeHeight="251695104" behindDoc="0" locked="0" layoutInCell="1" allowOverlap="1">
            <wp:simplePos x="0" y="0"/>
            <wp:positionH relativeFrom="column">
              <wp:posOffset>1752600</wp:posOffset>
            </wp:positionH>
            <wp:positionV relativeFrom="paragraph">
              <wp:posOffset>224155</wp:posOffset>
            </wp:positionV>
            <wp:extent cx="720090" cy="101600"/>
            <wp:effectExtent l="0" t="0" r="0" b="0"/>
            <wp:wrapNone/>
            <wp:docPr id="48" name="IM 4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 48"/>
                    <pic:cNvPicPr/>
                  </pic:nvPicPr>
                  <pic:blipFill>
                    <a:blip r:embed="rId108"/>
                    <a:stretch>
                      <a:fillRect/>
                    </a:stretch>
                  </pic:blipFill>
                  <pic:spPr>
                    <a:xfrm>
                      <a:off x="0" y="0"/>
                      <a:ext cx="720089" cy="1015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92032" behindDoc="0" locked="0" layoutInCell="1" allowOverlap="1">
            <wp:simplePos x="0" y="0"/>
            <wp:positionH relativeFrom="column">
              <wp:posOffset>4569460</wp:posOffset>
            </wp:positionH>
            <wp:positionV relativeFrom="paragraph">
              <wp:posOffset>408305</wp:posOffset>
            </wp:positionV>
            <wp:extent cx="179705" cy="101600"/>
            <wp:effectExtent l="0" t="0" r="0" b="0"/>
            <wp:wrapNone/>
            <wp:docPr id="50" name="IM 5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 50"/>
                    <pic:cNvPicPr/>
                  </pic:nvPicPr>
                  <pic:blipFill>
                    <a:blip r:embed="rId109"/>
                    <a:stretch>
                      <a:fillRect/>
                    </a:stretch>
                  </pic:blipFill>
                  <pic:spPr>
                    <a:xfrm>
                      <a:off x="0" y="0"/>
                      <a:ext cx="179730" cy="1015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position w:val="-17"/>
        </w:rPr>
        <w:pict>
          <v:group id="_x0000_s1067" o:spid="_x0000_s1067" o:spt="203" style="height:45pt;width:148.15pt;" coordsize="2962,900">
            <o:lock v:ext="edit"/>
            <v:shape id="_x0000_s1068" o:spid="_x0000_s1068" o:spt="75" type="#_x0000_t75" style="position:absolute;left:0;top:-46;height:945;width:2962;" filled="f" stroked="f" coordsize="21600,21600">
              <v:path/>
              <v:fill on="f" focussize="0,0"/>
              <v:stroke on="f"/>
              <v:imagedata r:id="rId110" o:title=""/>
              <o:lock v:ext="edit" aspectratio="t"/>
            </v:shape>
            <v:shape id="_x0000_s1069" o:spid="_x0000_s1069" o:spt="202" type="#_x0000_t202" style="position:absolute;left:-20;top:-66;height:985;width:3002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line="242" w:lineRule="auto"/>
                      <w:rPr>
                        <w:rFonts w:ascii="Arial"/>
                        <w:sz w:val="21"/>
                      </w:rPr>
                    </w:pPr>
                  </w:p>
                  <w:p>
                    <w:pPr>
                      <w:spacing w:before="91" w:line="222" w:lineRule="auto"/>
                      <w:ind w:left="958"/>
                      <w:rPr>
                        <w:rFonts w:ascii="仿宋" w:hAnsi="仿宋" w:eastAsia="仿宋" w:cs="仿宋"/>
                        <w:sz w:val="28"/>
                        <w:szCs w:val="28"/>
                      </w:rPr>
                    </w:pPr>
                    <w:r>
                      <w:rPr>
                        <w:rFonts w:ascii="仿宋" w:hAnsi="仿宋" w:eastAsia="仿宋" w:cs="仿宋"/>
                        <w:spacing w:val="-5"/>
                        <w:sz w:val="28"/>
                        <w:szCs w:val="28"/>
                      </w:rPr>
                      <w:t>事态控制</w:t>
                    </w:r>
                  </w:p>
                </w:txbxContent>
              </v:textbox>
            </v:shape>
            <w10:wrap type="none"/>
            <w10:anchorlock/>
          </v:group>
        </w:pict>
      </w:r>
    </w:p>
    <w:p>
      <w:pPr>
        <w:spacing w:before="4" w:line="752" w:lineRule="exact"/>
        <w:ind w:firstLine="5237"/>
      </w:pPr>
      <w:r>
        <w:pict>
          <v:group id="_x0000_s1070" o:spid="_x0000_s1070" o:spt="203" style="position:absolute;left:0pt;margin-left:374.15pt;margin-top:12.55pt;height:40.9pt;width:160.55pt;z-index:251670528;mso-width-relative:page;mso-height-relative:page;" coordsize="3211,818">
            <o:lock v:ext="edit"/>
            <v:shape id="_x0000_s1071" o:spid="_x0000_s1071" o:spt="75" type="#_x0000_t75" style="position:absolute;left:0;top:0;height:818;width:3211;" filled="f" stroked="f" coordsize="21600,21600">
              <v:path/>
              <v:fill on="f" focussize="0,0"/>
              <v:stroke on="f"/>
              <v:imagedata r:id="rId111" o:title=""/>
              <o:lock v:ext="edit" aspectratio="t"/>
            </v:shape>
            <v:shape id="_x0000_s1072" o:spid="_x0000_s1072" o:spt="202" type="#_x0000_t202" style="position:absolute;left:-20;top:-20;height:899;width:3251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169" w:line="218" w:lineRule="auto"/>
                      <w:ind w:left="827" w:right="192" w:hanging="585"/>
                      <w:rPr>
                        <w:rFonts w:ascii="仿宋" w:hAnsi="仿宋" w:eastAsia="仿宋" w:cs="仿宋"/>
                        <w:sz w:val="24"/>
                        <w:szCs w:val="24"/>
                      </w:rPr>
                    </w:pPr>
                    <w:r>
                      <w:rPr>
                        <w:rFonts w:ascii="仿宋" w:hAnsi="仿宋" w:eastAsia="仿宋" w:cs="仿宋"/>
                        <w:spacing w:val="-6"/>
                        <w:sz w:val="24"/>
                        <w:szCs w:val="24"/>
                      </w:rPr>
                      <w:t>通讯、气象、医疗、运输、</w:t>
                    </w:r>
                    <w:r>
                      <w:rPr>
                        <w:rFonts w:ascii="仿宋" w:hAnsi="仿宋" w:eastAsia="仿宋" w:cs="仿宋"/>
                        <w:spacing w:val="6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rFonts w:ascii="仿宋" w:hAnsi="仿宋" w:eastAsia="仿宋" w:cs="仿宋"/>
                        <w:spacing w:val="-7"/>
                        <w:sz w:val="24"/>
                        <w:szCs w:val="24"/>
                      </w:rPr>
                      <w:t>电力、后勤保障</w:t>
                    </w:r>
                  </w:p>
                </w:txbxContent>
              </v:textbox>
            </v:shape>
          </v:group>
        </w:pict>
      </w:r>
      <w:r>
        <w:drawing>
          <wp:anchor distT="0" distB="0" distL="0" distR="0" simplePos="0" relativeHeight="251691008" behindDoc="0" locked="0" layoutInCell="1" allowOverlap="1">
            <wp:simplePos x="0" y="0"/>
            <wp:positionH relativeFrom="column">
              <wp:posOffset>4563745</wp:posOffset>
            </wp:positionH>
            <wp:positionV relativeFrom="paragraph">
              <wp:posOffset>432435</wp:posOffset>
            </wp:positionV>
            <wp:extent cx="179705" cy="101600"/>
            <wp:effectExtent l="0" t="0" r="0" b="0"/>
            <wp:wrapNone/>
            <wp:docPr id="52" name="IM 5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 52"/>
                    <pic:cNvPicPr/>
                  </pic:nvPicPr>
                  <pic:blipFill>
                    <a:blip r:embed="rId112"/>
                    <a:stretch>
                      <a:fillRect/>
                    </a:stretch>
                  </pic:blipFill>
                  <pic:spPr>
                    <a:xfrm>
                      <a:off x="0" y="0"/>
                      <a:ext cx="179730" cy="1015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position w:val="-15"/>
        </w:rPr>
        <w:drawing>
          <wp:inline distT="0" distB="0" distL="0" distR="0">
            <wp:extent cx="100965" cy="477520"/>
            <wp:effectExtent l="0" t="0" r="0" b="0"/>
            <wp:docPr id="54" name="IM 5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 54"/>
                    <pic:cNvPicPr/>
                  </pic:nvPicPr>
                  <pic:blipFill>
                    <a:blip r:embed="rId113"/>
                    <a:stretch>
                      <a:fillRect/>
                    </a:stretch>
                  </pic:blipFill>
                  <pic:spPr>
                    <a:xfrm>
                      <a:off x="0" y="0"/>
                      <a:ext cx="101523" cy="477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517" w:lineRule="exact"/>
        <w:ind w:firstLine="4002"/>
      </w:pPr>
      <w:r>
        <w:rPr>
          <w:position w:val="-16"/>
        </w:rPr>
        <w:pict>
          <v:group id="_x0000_s1073" o:spid="_x0000_s1073" o:spt="203" style="height:28.75pt;width:131.3pt;" coordsize="2626,575">
            <o:lock v:ext="edit"/>
            <v:shape id="_x0000_s1074" o:spid="_x0000_s1074" o:spt="75" type="#_x0000_t75" style="position:absolute;left:0;top:-5;height:580;width:2626;" filled="f" stroked="f" coordsize="21600,21600">
              <v:path/>
              <v:fill on="f" focussize="0,0"/>
              <v:stroke on="f"/>
              <v:imagedata r:id="rId114" o:title=""/>
              <o:lock v:ext="edit" aspectratio="t"/>
            </v:shape>
            <v:shape id="_x0000_s1075" o:spid="_x0000_s1075" o:spt="202" type="#_x0000_t202" style="position:absolute;left:-20;top:-25;height:620;width:2666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201" w:line="220" w:lineRule="auto"/>
                      <w:ind w:left="867"/>
                      <w:rPr>
                        <w:rFonts w:ascii="仿宋" w:hAnsi="仿宋" w:eastAsia="仿宋" w:cs="仿宋"/>
                        <w:sz w:val="24"/>
                        <w:szCs w:val="24"/>
                      </w:rPr>
                    </w:pPr>
                    <w:r>
                      <w:rPr>
                        <w:rFonts w:ascii="仿宋" w:hAnsi="仿宋" w:eastAsia="仿宋" w:cs="仿宋"/>
                        <w:spacing w:val="-4"/>
                        <w:sz w:val="24"/>
                        <w:szCs w:val="24"/>
                      </w:rPr>
                      <w:t>应急结束</w:t>
                    </w:r>
                  </w:p>
                </w:txbxContent>
              </v:textbox>
            </v:shape>
            <w10:wrap type="none"/>
            <w10:anchorlock/>
          </v:group>
        </w:pict>
      </w:r>
    </w:p>
    <w:p>
      <w:pPr>
        <w:spacing w:line="745" w:lineRule="exact"/>
        <w:ind w:firstLine="7499"/>
      </w:pPr>
      <w:r>
        <w:drawing>
          <wp:anchor distT="0" distB="0" distL="0" distR="0" simplePos="0" relativeHeight="251694080" behindDoc="0" locked="0" layoutInCell="1" allowOverlap="1">
            <wp:simplePos x="0" y="0"/>
            <wp:positionH relativeFrom="column">
              <wp:posOffset>4581525</wp:posOffset>
            </wp:positionH>
            <wp:positionV relativeFrom="paragraph">
              <wp:posOffset>287020</wp:posOffset>
            </wp:positionV>
            <wp:extent cx="17780" cy="775970"/>
            <wp:effectExtent l="0" t="0" r="0" b="0"/>
            <wp:wrapNone/>
            <wp:docPr id="56" name="IM 5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 56"/>
                    <pic:cNvPicPr/>
                  </pic:nvPicPr>
                  <pic:blipFill>
                    <a:blip r:embed="rId115"/>
                    <a:stretch>
                      <a:fillRect/>
                    </a:stretch>
                  </pic:blipFill>
                  <pic:spPr>
                    <a:xfrm>
                      <a:off x="0" y="0"/>
                      <a:ext cx="17780" cy="7760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84864" behindDoc="0" locked="0" layoutInCell="1" allowOverlap="1">
            <wp:simplePos x="0" y="0"/>
            <wp:positionH relativeFrom="column">
              <wp:posOffset>3316605</wp:posOffset>
            </wp:positionH>
            <wp:positionV relativeFrom="paragraph">
              <wp:posOffset>44450</wp:posOffset>
            </wp:positionV>
            <wp:extent cx="101600" cy="467995"/>
            <wp:effectExtent l="0" t="0" r="0" b="0"/>
            <wp:wrapNone/>
            <wp:docPr id="58" name="IM 5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 58"/>
                    <pic:cNvPicPr/>
                  </pic:nvPicPr>
                  <pic:blipFill>
                    <a:blip r:embed="rId116"/>
                    <a:stretch>
                      <a:fillRect/>
                    </a:stretch>
                  </pic:blipFill>
                  <pic:spPr>
                    <a:xfrm>
                      <a:off x="0" y="0"/>
                      <a:ext cx="101536" cy="4680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93056" behindDoc="0" locked="0" layoutInCell="1" allowOverlap="1">
            <wp:simplePos x="0" y="0"/>
            <wp:positionH relativeFrom="column">
              <wp:posOffset>4592320</wp:posOffset>
            </wp:positionH>
            <wp:positionV relativeFrom="paragraph">
              <wp:posOffset>241300</wp:posOffset>
            </wp:positionV>
            <wp:extent cx="179705" cy="101600"/>
            <wp:effectExtent l="0" t="0" r="0" b="0"/>
            <wp:wrapNone/>
            <wp:docPr id="60" name="IM 6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 60"/>
                    <pic:cNvPicPr/>
                  </pic:nvPicPr>
                  <pic:blipFill>
                    <a:blip r:embed="rId117"/>
                    <a:stretch>
                      <a:fillRect/>
                    </a:stretch>
                  </pic:blipFill>
                  <pic:spPr>
                    <a:xfrm>
                      <a:off x="0" y="0"/>
                      <a:ext cx="179730" cy="1015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position w:val="-14"/>
        </w:rPr>
        <w:pict>
          <v:group id="_x0000_s1076" o:spid="_x0000_s1076" o:spt="203" style="height:37.3pt;width:161pt;" coordsize="3220,745">
            <o:lock v:ext="edit"/>
            <v:shape id="_x0000_s1077" o:spid="_x0000_s1077" o:spt="75" type="#_x0000_t75" style="position:absolute;left:0;top:-57;height:804;width:3220;" filled="f" stroked="f" coordsize="21600,21600">
              <v:path/>
              <v:fill on="f" focussize="0,0"/>
              <v:stroke on="f"/>
              <v:imagedata r:id="rId118" o:title=""/>
              <o:lock v:ext="edit" aspectratio="t"/>
            </v:shape>
            <v:shape id="_x0000_s1078" o:spid="_x0000_s1078" o:spt="202" type="#_x0000_t202" style="position:absolute;left:-20;top:-77;height:844;width:3260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169" w:line="218" w:lineRule="auto"/>
                      <w:ind w:left="1288" w:right="220" w:hanging="1049"/>
                      <w:rPr>
                        <w:rFonts w:ascii="仿宋" w:hAnsi="仿宋" w:eastAsia="仿宋" w:cs="仿宋"/>
                        <w:sz w:val="24"/>
                        <w:szCs w:val="24"/>
                      </w:rPr>
                    </w:pPr>
                    <w:r>
                      <w:rPr>
                        <w:rFonts w:ascii="仿宋" w:hAnsi="仿宋" w:eastAsia="仿宋" w:cs="仿宋"/>
                        <w:spacing w:val="-7"/>
                        <w:sz w:val="24"/>
                        <w:szCs w:val="24"/>
                      </w:rPr>
                      <w:t>伤亡人员救治、抚恤、补助</w:t>
                    </w:r>
                    <w:r>
                      <w:rPr>
                        <w:rFonts w:ascii="仿宋" w:hAnsi="仿宋" w:eastAsia="仿宋" w:cs="仿宋"/>
                        <w:spacing w:val="1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rFonts w:ascii="仿宋" w:hAnsi="仿宋" w:eastAsia="仿宋" w:cs="仿宋"/>
                        <w:spacing w:val="-7"/>
                        <w:sz w:val="24"/>
                        <w:szCs w:val="24"/>
                      </w:rPr>
                      <w:t>或补偿</w:t>
                    </w:r>
                  </w:p>
                </w:txbxContent>
              </v:textbox>
            </v:shape>
            <w10:wrap type="none"/>
            <w10:anchorlock/>
          </v:group>
        </w:pict>
      </w:r>
    </w:p>
    <w:p>
      <w:pPr>
        <w:spacing w:before="58" w:line="575" w:lineRule="exact"/>
        <w:ind w:firstLine="3992"/>
      </w:pPr>
      <w:r>
        <w:pict>
          <v:group id="_x0000_s1079" o:spid="_x0000_s1079" o:spt="203" style="position:absolute;left:0pt;margin-left:375.1pt;margin-top:3.75pt;height:25.6pt;width:128.7pt;z-index:251679744;mso-width-relative:page;mso-height-relative:page;" coordsize="2573,512">
            <o:lock v:ext="edit"/>
            <v:shape id="_x0000_s1080" o:spid="_x0000_s1080" o:spt="75" type="#_x0000_t75" style="position:absolute;left:0;top:0;height:512;width:2573;" filled="f" stroked="f" coordsize="21600,21600">
              <v:path/>
              <v:fill on="f" focussize="0,0"/>
              <v:stroke on="f"/>
              <v:imagedata r:id="rId119" o:title=""/>
              <o:lock v:ext="edit" aspectratio="t"/>
            </v:shape>
            <v:shape id="_x0000_s1081" o:spid="_x0000_s1081" o:spt="202" type="#_x0000_t202" style="position:absolute;left:-20;top:-20;height:592;width:2613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155" w:line="220" w:lineRule="auto"/>
                      <w:ind w:left="482"/>
                      <w:rPr>
                        <w:rFonts w:ascii="仿宋" w:hAnsi="仿宋" w:eastAsia="仿宋" w:cs="仿宋"/>
                        <w:sz w:val="24"/>
                        <w:szCs w:val="24"/>
                      </w:rPr>
                    </w:pPr>
                    <w:r>
                      <w:rPr>
                        <w:rFonts w:ascii="仿宋" w:hAnsi="仿宋" w:eastAsia="仿宋" w:cs="仿宋"/>
                        <w:spacing w:val="-3"/>
                        <w:sz w:val="24"/>
                        <w:szCs w:val="24"/>
                      </w:rPr>
                      <w:t>调查评估、报告</w:t>
                    </w:r>
                  </w:p>
                </w:txbxContent>
              </v:textbox>
            </v:shape>
          </v:group>
        </w:pict>
      </w:r>
      <w:r>
        <w:drawing>
          <wp:anchor distT="0" distB="0" distL="0" distR="0" simplePos="0" relativeHeight="251681792" behindDoc="0" locked="0" layoutInCell="1" allowOverlap="1">
            <wp:simplePos x="0" y="0"/>
            <wp:positionH relativeFrom="column">
              <wp:posOffset>4153535</wp:posOffset>
            </wp:positionH>
            <wp:positionV relativeFrom="paragraph">
              <wp:posOffset>166370</wp:posOffset>
            </wp:positionV>
            <wp:extent cx="612140" cy="101600"/>
            <wp:effectExtent l="0" t="0" r="0" b="0"/>
            <wp:wrapNone/>
            <wp:docPr id="62" name="IM 6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IM 62"/>
                    <pic:cNvPicPr/>
                  </pic:nvPicPr>
                  <pic:blipFill>
                    <a:blip r:embed="rId120"/>
                    <a:stretch>
                      <a:fillRect/>
                    </a:stretch>
                  </pic:blipFill>
                  <pic:spPr>
                    <a:xfrm>
                      <a:off x="0" y="0"/>
                      <a:ext cx="612152" cy="1015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position w:val="-11"/>
        </w:rPr>
        <w:pict>
          <v:group id="_x0000_s1082" o:spid="_x0000_s1082" o:spt="203" style="height:28.75pt;width:128.6pt;" coordsize="2572,575">
            <o:lock v:ext="edit"/>
            <v:shape id="_x0000_s1083" o:spid="_x0000_s1083" o:spt="75" type="#_x0000_t75" style="position:absolute;left:0;top:0;height:575;width:2572;" filled="f" stroked="f" coordsize="21600,21600">
              <v:path/>
              <v:fill on="f" focussize="0,0"/>
              <v:stroke on="f"/>
              <v:imagedata r:id="rId121" o:title=""/>
              <o:lock v:ext="edit" aspectratio="t"/>
            </v:shape>
            <v:shape id="_x0000_s1084" o:spid="_x0000_s1084" o:spt="202" type="#_x0000_t202" style="position:absolute;left:-20;top:-20;height:615;width:2612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199" w:line="220" w:lineRule="auto"/>
                      <w:ind w:left="607"/>
                      <w:rPr>
                        <w:rFonts w:ascii="仿宋" w:hAnsi="仿宋" w:eastAsia="仿宋" w:cs="仿宋"/>
                        <w:sz w:val="24"/>
                        <w:szCs w:val="24"/>
                      </w:rPr>
                    </w:pPr>
                    <w:r>
                      <w:rPr>
                        <w:rFonts w:ascii="仿宋" w:hAnsi="仿宋" w:eastAsia="仿宋" w:cs="仿宋"/>
                        <w:spacing w:val="-4"/>
                        <w:sz w:val="24"/>
                        <w:szCs w:val="24"/>
                      </w:rPr>
                      <w:t>善后重建工作</w:t>
                    </w:r>
                  </w:p>
                </w:txbxContent>
              </v:textbox>
            </v:shape>
            <w10:wrap type="none"/>
            <w10:anchorlock/>
          </v:group>
        </w:pict>
      </w:r>
    </w:p>
    <w:p>
      <w:pPr>
        <w:spacing w:before="48" w:line="473" w:lineRule="exact"/>
        <w:ind w:firstLine="7510"/>
      </w:pPr>
      <w:r>
        <w:drawing>
          <wp:anchor distT="0" distB="0" distL="0" distR="0" simplePos="0" relativeHeight="251689984" behindDoc="0" locked="0" layoutInCell="1" allowOverlap="1">
            <wp:simplePos x="0" y="0"/>
            <wp:positionH relativeFrom="column">
              <wp:posOffset>4593590</wp:posOffset>
            </wp:positionH>
            <wp:positionV relativeFrom="paragraph">
              <wp:posOffset>129540</wp:posOffset>
            </wp:positionV>
            <wp:extent cx="180975" cy="101600"/>
            <wp:effectExtent l="0" t="0" r="0" b="0"/>
            <wp:wrapNone/>
            <wp:docPr id="64" name="IM 6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 64"/>
                    <pic:cNvPicPr/>
                  </pic:nvPicPr>
                  <pic:blipFill>
                    <a:blip r:embed="rId122"/>
                    <a:stretch>
                      <a:fillRect/>
                    </a:stretch>
                  </pic:blipFill>
                  <pic:spPr>
                    <a:xfrm>
                      <a:off x="0" y="0"/>
                      <a:ext cx="181127" cy="1014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position w:val="-9"/>
        </w:rPr>
        <w:pict>
          <v:group id="_x0000_s1085" o:spid="_x0000_s1085" o:spt="203" style="height:23.7pt;width:129.2pt;" coordsize="2583,474">
            <o:lock v:ext="edit"/>
            <v:shape id="_x0000_s1086" o:spid="_x0000_s1086" o:spt="75" type="#_x0000_t75" style="position:absolute;left:0;top:0;height:474;width:2583;" filled="f" stroked="f" coordsize="21600,21600">
              <v:path/>
              <v:fill on="f" focussize="0,0"/>
              <v:stroke on="f"/>
              <v:imagedata r:id="rId123" o:title=""/>
              <o:lock v:ext="edit" aspectratio="t"/>
            </v:shape>
            <v:shape id="_x0000_s1087" o:spid="_x0000_s1087" o:spt="202" type="#_x0000_t202" style="position:absolute;left:-20;top:-20;height:514;width:2623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152" w:line="220" w:lineRule="auto"/>
                      <w:ind w:left="848"/>
                      <w:rPr>
                        <w:rFonts w:ascii="仿宋" w:hAnsi="仿宋" w:eastAsia="仿宋" w:cs="仿宋"/>
                        <w:sz w:val="24"/>
                        <w:szCs w:val="24"/>
                      </w:rPr>
                    </w:pPr>
                    <w:r>
                      <w:rPr>
                        <w:rFonts w:ascii="仿宋" w:hAnsi="仿宋" w:eastAsia="仿宋" w:cs="仿宋"/>
                        <w:spacing w:val="-5"/>
                        <w:sz w:val="24"/>
                        <w:szCs w:val="24"/>
                      </w:rPr>
                      <w:t>恢复重建</w:t>
                    </w:r>
                  </w:p>
                </w:txbxContent>
              </v:textbox>
            </v:shape>
            <w10:wrap type="none"/>
            <w10:anchorlock/>
          </v:group>
        </w:pict>
      </w:r>
    </w:p>
    <w:p>
      <w:pPr>
        <w:spacing w:line="473" w:lineRule="exact"/>
        <w:sectPr>
          <w:footerReference r:id="rId69" w:type="default"/>
          <w:pgSz w:w="11906" w:h="16839"/>
          <w:pgMar w:top="1431" w:right="460" w:bottom="1495" w:left="690" w:header="0" w:footer="1330" w:gutter="0"/>
          <w:pgNumType w:fmt="decimal"/>
          <w:cols w:space="720" w:num="1"/>
        </w:sectPr>
      </w:pPr>
    </w:p>
    <w:p>
      <w:pPr>
        <w:pStyle w:val="2"/>
        <w:spacing w:line="388" w:lineRule="auto"/>
      </w:pPr>
    </w:p>
    <w:p>
      <w:pPr>
        <w:spacing w:before="101" w:line="230" w:lineRule="auto"/>
        <w:ind w:left="383"/>
        <w:outlineLvl w:val="0"/>
        <w:rPr>
          <w:rFonts w:hint="eastAsia" w:ascii="黑体" w:hAnsi="黑体" w:eastAsia="黑体" w:cs="黑体"/>
          <w:sz w:val="31"/>
          <w:szCs w:val="31"/>
          <w:lang w:val="en-US" w:eastAsia="zh-CN"/>
        </w:rPr>
      </w:pPr>
      <w:r>
        <w:rPr>
          <w:rFonts w:ascii="黑体" w:hAnsi="黑体" w:eastAsia="黑体" w:cs="黑体"/>
          <w:spacing w:val="-4"/>
          <w:sz w:val="31"/>
          <w:szCs w:val="31"/>
        </w:rPr>
        <w:t>附件</w:t>
      </w:r>
      <w:r>
        <w:rPr>
          <w:rFonts w:ascii="黑体" w:hAnsi="黑体" w:eastAsia="黑体" w:cs="黑体"/>
          <w:spacing w:val="-70"/>
          <w:sz w:val="31"/>
          <w:szCs w:val="31"/>
        </w:rPr>
        <w:t xml:space="preserve"> </w:t>
      </w:r>
      <w:r>
        <w:rPr>
          <w:rFonts w:hint="eastAsia" w:ascii="黑体" w:hAnsi="黑体" w:eastAsia="黑体" w:cs="黑体"/>
          <w:spacing w:val="-70"/>
          <w:sz w:val="31"/>
          <w:szCs w:val="31"/>
          <w:lang w:val="en-US" w:eastAsia="zh-CN"/>
        </w:rPr>
        <w:t>5</w:t>
      </w:r>
    </w:p>
    <w:p>
      <w:pPr>
        <w:spacing w:before="147" w:line="226" w:lineRule="auto"/>
        <w:ind w:right="33"/>
        <w:jc w:val="right"/>
        <w:rPr>
          <w:rFonts w:ascii="黑体" w:hAnsi="黑体" w:eastAsia="黑体" w:cs="黑体"/>
          <w:sz w:val="35"/>
          <w:szCs w:val="35"/>
        </w:rPr>
      </w:pPr>
      <w:r>
        <w:rPr>
          <w:rFonts w:ascii="黑体" w:hAnsi="黑体" w:eastAsia="黑体" w:cs="黑体"/>
          <w:spacing w:val="9"/>
          <w:sz w:val="35"/>
          <w:szCs w:val="35"/>
        </w:rPr>
        <w:t>淮阳区低温雨雪冰冻灾害应急信息接收、上报流程图</w:t>
      </w:r>
    </w:p>
    <w:p>
      <w:pPr>
        <w:spacing w:before="51"/>
      </w:pPr>
    </w:p>
    <w:p>
      <w:pPr>
        <w:spacing w:before="51"/>
      </w:pPr>
    </w:p>
    <w:tbl>
      <w:tblPr>
        <w:tblStyle w:val="7"/>
        <w:tblW w:w="6995" w:type="dxa"/>
        <w:tblInd w:w="1046" w:type="dxa"/>
        <w:tblBorders>
          <w:top w:val="single" w:color="000000" w:sz="2" w:space="0"/>
          <w:left w:val="single" w:color="000000" w:sz="4" w:space="0"/>
          <w:bottom w:val="single" w:color="000000" w:sz="2" w:space="0"/>
          <w:right w:val="single" w:color="000000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995"/>
      </w:tblGrid>
      <w:tr>
        <w:tblPrEx>
          <w:tblBorders>
            <w:top w:val="single" w:color="000000" w:sz="2" w:space="0"/>
            <w:left w:val="single" w:color="000000" w:sz="4" w:space="0"/>
            <w:bottom w:val="single" w:color="000000" w:sz="2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4" w:hRule="atLeast"/>
        </w:trPr>
        <w:tc>
          <w:tcPr>
            <w:tcW w:w="6995" w:type="dxa"/>
            <w:vAlign w:val="top"/>
          </w:tcPr>
          <w:p>
            <w:pPr>
              <w:pStyle w:val="8"/>
              <w:spacing w:before="118" w:line="221" w:lineRule="auto"/>
              <w:ind w:left="1229"/>
              <w:rPr>
                <w:sz w:val="24"/>
                <w:szCs w:val="24"/>
              </w:rPr>
            </w:pPr>
            <w:r>
              <w:rPr>
                <w:spacing w:val="-5"/>
                <w:sz w:val="24"/>
                <w:szCs w:val="24"/>
              </w:rPr>
              <w:t>周</w:t>
            </w:r>
            <w:r>
              <w:rPr>
                <w:spacing w:val="-44"/>
                <w:sz w:val="24"/>
                <w:szCs w:val="24"/>
              </w:rPr>
              <w:t xml:space="preserve"> </w:t>
            </w:r>
            <w:r>
              <w:rPr>
                <w:spacing w:val="-5"/>
                <w:sz w:val="24"/>
                <w:szCs w:val="24"/>
              </w:rPr>
              <w:t>口市淮阳区低温雨雪冰冻灾害应急指挥部</w:t>
            </w:r>
          </w:p>
        </w:tc>
      </w:tr>
    </w:tbl>
    <w:p>
      <w:pPr>
        <w:spacing w:line="620" w:lineRule="exact"/>
        <w:ind w:firstLine="4530"/>
      </w:pPr>
      <w:r>
        <w:drawing>
          <wp:anchor distT="0" distB="0" distL="0" distR="0" simplePos="0" relativeHeight="251711488" behindDoc="0" locked="0" layoutInCell="1" allowOverlap="1">
            <wp:simplePos x="0" y="0"/>
            <wp:positionH relativeFrom="column">
              <wp:posOffset>1483360</wp:posOffset>
            </wp:positionH>
            <wp:positionV relativeFrom="paragraph">
              <wp:posOffset>0</wp:posOffset>
            </wp:positionV>
            <wp:extent cx="13335" cy="2568575"/>
            <wp:effectExtent l="0" t="0" r="0" b="0"/>
            <wp:wrapNone/>
            <wp:docPr id="66" name="IM 6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IM 66"/>
                    <pic:cNvPicPr/>
                  </pic:nvPicPr>
                  <pic:blipFill>
                    <a:blip r:embed="rId124"/>
                    <a:stretch>
                      <a:fillRect/>
                    </a:stretch>
                  </pic:blipFill>
                  <pic:spPr>
                    <a:xfrm>
                      <a:off x="0" y="0"/>
                      <a:ext cx="13334" cy="25685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shape id="_x0000_s1088" o:spid="_x0000_s1088" o:spt="202" type="#_x0000_t202" style="position:absolute;left:0pt;margin-left:-1pt;margin-top:30.05pt;height:44.75pt;width:110.8pt;z-index:251699200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line="20" w:lineRule="exact"/>
                  </w:pPr>
                </w:p>
                <w:tbl>
                  <w:tblPr>
                    <w:tblStyle w:val="7"/>
                    <w:tblW w:w="2150" w:type="dxa"/>
                    <w:tblInd w:w="32" w:type="dxa"/>
                    <w:tblBorders>
                      <w:top w:val="single" w:color="000000" w:sz="10" w:space="0"/>
                      <w:left w:val="single" w:color="000000" w:sz="10" w:space="0"/>
                      <w:bottom w:val="single" w:color="000000" w:sz="10" w:space="0"/>
                      <w:right w:val="single" w:color="000000" w:sz="10" w:space="0"/>
                      <w:insideH w:val="none" w:color="auto" w:sz="0" w:space="0"/>
                      <w:insideV w:val="none" w:color="auto" w:sz="0" w:space="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</w:tblPr>
                  <w:tblGrid>
                    <w:gridCol w:w="2150"/>
                  </w:tblGrid>
                  <w:tr>
                    <w:tblPrEx>
                      <w:tblBorders>
                        <w:top w:val="single" w:color="000000" w:sz="10" w:space="0"/>
                        <w:left w:val="single" w:color="000000" w:sz="10" w:space="0"/>
                        <w:bottom w:val="single" w:color="000000" w:sz="10" w:space="0"/>
                        <w:right w:val="single" w:color="000000" w:sz="10" w:space="0"/>
                        <w:insideH w:val="none" w:color="auto" w:sz="0" w:space="0"/>
                        <w:insideV w:val="none" w:color="auto" w:sz="0" w:space="0"/>
                      </w:tblBorders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</w:tblPrEx>
                    <w:trPr>
                      <w:trHeight w:val="804" w:hRule="atLeast"/>
                    </w:trPr>
                    <w:tc>
                      <w:tcPr>
                        <w:tcW w:w="2150" w:type="dxa"/>
                        <w:vAlign w:val="top"/>
                      </w:tcPr>
                      <w:p>
                        <w:pPr>
                          <w:pStyle w:val="8"/>
                          <w:spacing w:before="99" w:line="232" w:lineRule="auto"/>
                          <w:ind w:left="1002" w:right="174" w:firstLine="116"/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pacing w:val="-25"/>
                            <w:sz w:val="24"/>
                            <w:szCs w:val="24"/>
                          </w:rPr>
                          <w:t>门 预</w:t>
                        </w:r>
                        <w:r>
                          <w:rPr>
                            <w:spacing w:val="-30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spacing w:val="-25"/>
                            <w:sz w:val="24"/>
                            <w:szCs w:val="24"/>
                          </w:rPr>
                          <w:t>测</w:t>
                        </w:r>
                        <w:r>
                          <w:rPr>
                            <w:sz w:val="24"/>
                            <w:szCs w:val="24"/>
                          </w:rPr>
                          <w:t xml:space="preserve"> 息</w:t>
                        </w:r>
                      </w:p>
                    </w:tc>
                  </w:tr>
                </w:tbl>
                <w:p>
                  <w:pPr>
                    <w:pStyle w:val="2"/>
                  </w:pPr>
                </w:p>
              </w:txbxContent>
            </v:textbox>
          </v:shape>
        </w:pict>
      </w:r>
      <w:r>
        <w:pict>
          <v:shape id="_x0000_s1089" o:spid="_x0000_s1089" o:spt="202" type="#_x0000_t202" style="position:absolute;left:0pt;margin-left:7.8pt;margin-top:36.25pt;height:31.9pt;width:44.7pt;z-index:251708416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before="19" w:line="230" w:lineRule="auto"/>
                    <w:ind w:left="20" w:right="20" w:firstLine="7"/>
                    <w:rPr>
                      <w:rFonts w:ascii="仿宋" w:hAnsi="仿宋" w:eastAsia="仿宋" w:cs="仿宋"/>
                      <w:sz w:val="24"/>
                      <w:szCs w:val="24"/>
                    </w:rPr>
                  </w:pPr>
                  <w:r>
                    <w:rPr>
                      <w:rFonts w:ascii="仿宋" w:hAnsi="仿宋" w:eastAsia="仿宋" w:cs="仿宋"/>
                      <w:spacing w:val="-21"/>
                      <w:sz w:val="24"/>
                      <w:szCs w:val="24"/>
                    </w:rPr>
                    <w:t>气</w:t>
                  </w:r>
                  <w:r>
                    <w:rPr>
                      <w:rFonts w:ascii="仿宋" w:hAnsi="仿宋" w:eastAsia="仿宋" w:cs="仿宋"/>
                      <w:spacing w:val="-25"/>
                      <w:sz w:val="24"/>
                      <w:szCs w:val="24"/>
                    </w:rPr>
                    <w:t xml:space="preserve"> </w:t>
                  </w:r>
                  <w:r>
                    <w:rPr>
                      <w:rFonts w:ascii="仿宋" w:hAnsi="仿宋" w:eastAsia="仿宋" w:cs="仿宋"/>
                      <w:spacing w:val="-21"/>
                      <w:sz w:val="24"/>
                      <w:szCs w:val="24"/>
                    </w:rPr>
                    <w:t>象</w:t>
                  </w:r>
                  <w:r>
                    <w:rPr>
                      <w:rFonts w:ascii="仿宋" w:hAnsi="仿宋" w:eastAsia="仿宋" w:cs="仿宋"/>
                      <w:spacing w:val="-27"/>
                      <w:sz w:val="24"/>
                      <w:szCs w:val="24"/>
                    </w:rPr>
                    <w:t xml:space="preserve"> </w:t>
                  </w:r>
                  <w:r>
                    <w:rPr>
                      <w:rFonts w:ascii="仿宋" w:hAnsi="仿宋" w:eastAsia="仿宋" w:cs="仿宋"/>
                      <w:spacing w:val="-21"/>
                      <w:sz w:val="24"/>
                      <w:szCs w:val="24"/>
                    </w:rPr>
                    <w:t>部</w:t>
                  </w:r>
                  <w:r>
                    <w:rPr>
                      <w:rFonts w:ascii="仿宋" w:hAnsi="仿宋" w:eastAsia="仿宋" w:cs="仿宋"/>
                      <w:sz w:val="24"/>
                      <w:szCs w:val="24"/>
                    </w:rPr>
                    <w:t xml:space="preserve"> </w:t>
                  </w:r>
                  <w:r>
                    <w:rPr>
                      <w:rFonts w:ascii="仿宋" w:hAnsi="仿宋" w:eastAsia="仿宋" w:cs="仿宋"/>
                      <w:spacing w:val="25"/>
                      <w:sz w:val="24"/>
                      <w:szCs w:val="24"/>
                    </w:rPr>
                    <w:t>预警信</w:t>
                  </w:r>
                </w:p>
              </w:txbxContent>
            </v:textbox>
          </v:shape>
        </w:pict>
      </w:r>
      <w:r>
        <w:rPr>
          <w:position w:val="-12"/>
        </w:rPr>
        <w:drawing>
          <wp:inline distT="0" distB="0" distL="0" distR="0">
            <wp:extent cx="76200" cy="393700"/>
            <wp:effectExtent l="0" t="0" r="0" b="0"/>
            <wp:docPr id="68" name="IM 6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IM 68"/>
                    <pic:cNvPicPr/>
                  </pic:nvPicPr>
                  <pic:blipFill>
                    <a:blip r:embed="rId125"/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3938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15" w:lineRule="auto"/>
        <w:rPr>
          <w:rFonts w:ascii="Arial"/>
          <w:sz w:val="2"/>
        </w:rPr>
      </w:pPr>
    </w:p>
    <w:tbl>
      <w:tblPr>
        <w:tblStyle w:val="7"/>
        <w:tblW w:w="3035" w:type="dxa"/>
        <w:tblInd w:w="3087" w:type="dxa"/>
        <w:tblBorders>
          <w:top w:val="single" w:color="000000" w:sz="8" w:space="0"/>
          <w:left w:val="single" w:color="000000" w:sz="10" w:space="0"/>
          <w:bottom w:val="single" w:color="000000" w:sz="8" w:space="0"/>
          <w:right w:val="single" w:color="000000" w:sz="1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035"/>
      </w:tblGrid>
      <w:tr>
        <w:tblPrEx>
          <w:tblBorders>
            <w:top w:val="single" w:color="000000" w:sz="8" w:space="0"/>
            <w:left w:val="single" w:color="000000" w:sz="10" w:space="0"/>
            <w:bottom w:val="single" w:color="000000" w:sz="8" w:space="0"/>
            <w:right w:val="single" w:color="000000" w:sz="1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0" w:hRule="atLeast"/>
        </w:trPr>
        <w:tc>
          <w:tcPr>
            <w:tcW w:w="3035" w:type="dxa"/>
            <w:vAlign w:val="top"/>
          </w:tcPr>
          <w:p>
            <w:pPr>
              <w:pStyle w:val="8"/>
              <w:spacing w:before="104" w:line="229" w:lineRule="auto"/>
              <w:ind w:left="922" w:right="183" w:hanging="719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各部门低温雨雪冰冻灾害</w:t>
            </w:r>
            <w:r>
              <w:rPr>
                <w:spacing w:val="4"/>
                <w:sz w:val="24"/>
                <w:szCs w:val="24"/>
              </w:rPr>
              <w:t xml:space="preserve"> </w:t>
            </w:r>
            <w:r>
              <w:rPr>
                <w:spacing w:val="-4"/>
                <w:sz w:val="24"/>
                <w:szCs w:val="24"/>
              </w:rPr>
              <w:t>应急指挥部</w:t>
            </w:r>
          </w:p>
        </w:tc>
      </w:tr>
    </w:tbl>
    <w:p>
      <w:pPr>
        <w:spacing w:line="733" w:lineRule="exact"/>
        <w:ind w:firstLine="4530"/>
      </w:pPr>
      <w:r>
        <w:drawing>
          <wp:anchor distT="0" distB="0" distL="0" distR="0" simplePos="0" relativeHeight="251709440" behindDoc="0" locked="0" layoutInCell="1" allowOverlap="1">
            <wp:simplePos x="0" y="0"/>
            <wp:positionH relativeFrom="column">
              <wp:posOffset>683260</wp:posOffset>
            </wp:positionH>
            <wp:positionV relativeFrom="paragraph">
              <wp:posOffset>4445</wp:posOffset>
            </wp:positionV>
            <wp:extent cx="13335" cy="1871980"/>
            <wp:effectExtent l="0" t="0" r="0" b="0"/>
            <wp:wrapNone/>
            <wp:docPr id="70" name="IM 7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IM 70"/>
                    <pic:cNvPicPr/>
                  </pic:nvPicPr>
                  <pic:blipFill>
                    <a:blip r:embed="rId126"/>
                    <a:stretch>
                      <a:fillRect/>
                    </a:stretch>
                  </pic:blipFill>
                  <pic:spPr>
                    <a:xfrm>
                      <a:off x="0" y="0"/>
                      <a:ext cx="13334" cy="18719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position w:val="-14"/>
        </w:rPr>
        <w:drawing>
          <wp:inline distT="0" distB="0" distL="0" distR="0">
            <wp:extent cx="76200" cy="465455"/>
            <wp:effectExtent l="0" t="0" r="0" b="0"/>
            <wp:docPr id="72" name="IM 7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IM 72"/>
                    <pic:cNvPicPr/>
                  </pic:nvPicPr>
                  <pic:blipFill>
                    <a:blip r:embed="rId127"/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465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105" w:lineRule="exact"/>
      </w:pPr>
    </w:p>
    <w:tbl>
      <w:tblPr>
        <w:tblStyle w:val="7"/>
        <w:tblW w:w="3037" w:type="dxa"/>
        <w:tblInd w:w="3072" w:type="dxa"/>
        <w:tblBorders>
          <w:top w:val="single" w:color="000000" w:sz="8" w:space="0"/>
          <w:left w:val="single" w:color="000000" w:sz="10" w:space="0"/>
          <w:bottom w:val="single" w:color="000000" w:sz="8" w:space="0"/>
          <w:right w:val="single" w:color="000000" w:sz="8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037"/>
      </w:tblGrid>
      <w:tr>
        <w:tblPrEx>
          <w:tblBorders>
            <w:top w:val="single" w:color="000000" w:sz="8" w:space="0"/>
            <w:left w:val="single" w:color="000000" w:sz="10" w:space="0"/>
            <w:bottom w:val="single" w:color="000000" w:sz="8" w:space="0"/>
            <w:right w:val="single" w:color="000000" w:sz="8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7" w:hRule="atLeast"/>
        </w:trPr>
        <w:tc>
          <w:tcPr>
            <w:tcW w:w="3037" w:type="dxa"/>
            <w:vAlign w:val="top"/>
          </w:tcPr>
          <w:p>
            <w:pPr>
              <w:pStyle w:val="8"/>
              <w:spacing w:before="99" w:line="231" w:lineRule="auto"/>
              <w:ind w:left="995"/>
            </w:pPr>
            <w:r>
              <w:rPr>
                <w:spacing w:val="7"/>
              </w:rPr>
              <w:t>应急办公室</w:t>
            </w:r>
          </w:p>
          <w:p>
            <w:pPr>
              <w:pStyle w:val="8"/>
              <w:spacing w:before="18" w:line="228" w:lineRule="auto"/>
              <w:ind w:left="579"/>
            </w:pPr>
            <w:r>
              <w:rPr>
                <w:spacing w:val="6"/>
              </w:rPr>
              <w:t>（信息核实、分析）</w:t>
            </w:r>
          </w:p>
        </w:tc>
      </w:tr>
    </w:tbl>
    <w:p>
      <w:pPr>
        <w:spacing w:line="622" w:lineRule="exact"/>
        <w:ind w:firstLine="4530"/>
      </w:pPr>
      <w:r>
        <w:drawing>
          <wp:anchor distT="0" distB="0" distL="0" distR="0" simplePos="0" relativeHeight="251713536" behindDoc="0" locked="0" layoutInCell="1" allowOverlap="1">
            <wp:simplePos x="0" y="0"/>
            <wp:positionH relativeFrom="column">
              <wp:posOffset>1490345</wp:posOffset>
            </wp:positionH>
            <wp:positionV relativeFrom="paragraph">
              <wp:posOffset>512445</wp:posOffset>
            </wp:positionV>
            <wp:extent cx="467995" cy="76200"/>
            <wp:effectExtent l="0" t="0" r="0" b="0"/>
            <wp:wrapNone/>
            <wp:docPr id="74" name="IM 7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IM 74"/>
                    <pic:cNvPicPr/>
                  </pic:nvPicPr>
                  <pic:blipFill>
                    <a:blip r:embed="rId128"/>
                    <a:stretch>
                      <a:fillRect/>
                    </a:stretch>
                  </pic:blipFill>
                  <pic:spPr>
                    <a:xfrm>
                      <a:off x="0" y="0"/>
                      <a:ext cx="468007" cy="76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10464" behindDoc="0" locked="0" layoutInCell="1" allowOverlap="1">
            <wp:simplePos x="0" y="0"/>
            <wp:positionH relativeFrom="column">
              <wp:posOffset>690245</wp:posOffset>
            </wp:positionH>
            <wp:positionV relativeFrom="paragraph">
              <wp:posOffset>763905</wp:posOffset>
            </wp:positionV>
            <wp:extent cx="1259840" cy="76200"/>
            <wp:effectExtent l="0" t="0" r="0" b="0"/>
            <wp:wrapNone/>
            <wp:docPr id="76" name="IM 7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IM 76"/>
                    <pic:cNvPicPr/>
                  </pic:nvPicPr>
                  <pic:blipFill>
                    <a:blip r:embed="rId129"/>
                    <a:stretch>
                      <a:fillRect/>
                    </a:stretch>
                  </pic:blipFill>
                  <pic:spPr>
                    <a:xfrm>
                      <a:off x="0" y="0"/>
                      <a:ext cx="1259840" cy="76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position w:val="-12"/>
        </w:rPr>
        <w:drawing>
          <wp:inline distT="0" distB="0" distL="0" distR="0">
            <wp:extent cx="76200" cy="394970"/>
            <wp:effectExtent l="0" t="0" r="0" b="0"/>
            <wp:docPr id="78" name="IM 7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IM 78"/>
                    <pic:cNvPicPr/>
                  </pic:nvPicPr>
                  <pic:blipFill>
                    <a:blip r:embed="rId130"/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3951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115" w:lineRule="auto"/>
        <w:rPr>
          <w:rFonts w:ascii="Arial"/>
          <w:sz w:val="2"/>
        </w:rPr>
      </w:pPr>
    </w:p>
    <w:tbl>
      <w:tblPr>
        <w:tblStyle w:val="7"/>
        <w:tblW w:w="3035" w:type="dxa"/>
        <w:tblInd w:w="3087" w:type="dxa"/>
        <w:tblBorders>
          <w:top w:val="single" w:color="000000" w:sz="8" w:space="0"/>
          <w:left w:val="single" w:color="000000" w:sz="10" w:space="0"/>
          <w:bottom w:val="single" w:color="000000" w:sz="8" w:space="0"/>
          <w:right w:val="single" w:color="000000" w:sz="1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035"/>
      </w:tblGrid>
      <w:tr>
        <w:tblPrEx>
          <w:tblBorders>
            <w:top w:val="single" w:color="000000" w:sz="8" w:space="0"/>
            <w:left w:val="single" w:color="000000" w:sz="10" w:space="0"/>
            <w:bottom w:val="single" w:color="000000" w:sz="8" w:space="0"/>
            <w:right w:val="single" w:color="000000" w:sz="1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1" w:hRule="atLeast"/>
        </w:trPr>
        <w:tc>
          <w:tcPr>
            <w:tcW w:w="3035" w:type="dxa"/>
            <w:vAlign w:val="top"/>
          </w:tcPr>
          <w:p>
            <w:pPr>
              <w:pStyle w:val="8"/>
              <w:spacing w:before="97" w:line="230" w:lineRule="auto"/>
              <w:ind w:left="1105"/>
            </w:pPr>
            <w:r>
              <w:rPr>
                <w:spacing w:val="4"/>
              </w:rPr>
              <w:t>监控中心</w:t>
            </w:r>
          </w:p>
          <w:p>
            <w:pPr>
              <w:pStyle w:val="8"/>
              <w:spacing w:before="23" w:line="229" w:lineRule="auto"/>
              <w:ind w:left="264"/>
            </w:pPr>
            <w:r>
              <w:rPr>
                <w:spacing w:val="7"/>
              </w:rPr>
              <w:t>（信息接收、上报、下达）</w:t>
            </w:r>
          </w:p>
        </w:tc>
      </w:tr>
    </w:tbl>
    <w:p>
      <w:pPr>
        <w:spacing w:line="1868" w:lineRule="exact"/>
        <w:ind w:firstLine="4628"/>
      </w:pPr>
      <w:r>
        <w:pict>
          <v:shape id="_x0000_s1090" o:spid="_x0000_s1090" o:spt="202" type="#_x0000_t202" style="position:absolute;left:0pt;margin-left:89pt;margin-top:123.2pt;height:23.75pt;width:155pt;z-index:251700224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line="20" w:lineRule="exact"/>
                  </w:pPr>
                </w:p>
                <w:tbl>
                  <w:tblPr>
                    <w:tblStyle w:val="7"/>
                    <w:tblW w:w="3037" w:type="dxa"/>
                    <w:tblInd w:w="32" w:type="dxa"/>
                    <w:tblBorders>
                      <w:top w:val="single" w:color="000000" w:sz="10" w:space="0"/>
                      <w:left w:val="single" w:color="000000" w:sz="10" w:space="0"/>
                      <w:bottom w:val="single" w:color="000000" w:sz="10" w:space="0"/>
                      <w:right w:val="single" w:color="000000" w:sz="8" w:space="0"/>
                      <w:insideH w:val="none" w:color="auto" w:sz="0" w:space="0"/>
                      <w:insideV w:val="none" w:color="auto" w:sz="0" w:space="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</w:tblPr>
                  <w:tblGrid>
                    <w:gridCol w:w="3037"/>
                  </w:tblGrid>
                  <w:tr>
                    <w:tblPrEx>
                      <w:tblBorders>
                        <w:top w:val="single" w:color="000000" w:sz="10" w:space="0"/>
                        <w:left w:val="single" w:color="000000" w:sz="10" w:space="0"/>
                        <w:bottom w:val="single" w:color="000000" w:sz="10" w:space="0"/>
                        <w:right w:val="single" w:color="000000" w:sz="8" w:space="0"/>
                        <w:insideH w:val="none" w:color="auto" w:sz="0" w:space="0"/>
                        <w:insideV w:val="none" w:color="auto" w:sz="0" w:space="0"/>
                      </w:tblBorders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</w:tblPrEx>
                    <w:trPr>
                      <w:trHeight w:val="385" w:hRule="atLeast"/>
                    </w:trPr>
                    <w:tc>
                      <w:tcPr>
                        <w:tcW w:w="3037" w:type="dxa"/>
                        <w:vAlign w:val="top"/>
                      </w:tcPr>
                      <w:p>
                        <w:pPr>
                          <w:pStyle w:val="8"/>
                          <w:spacing w:before="95" w:line="230" w:lineRule="auto"/>
                          <w:ind w:left="783"/>
                        </w:pPr>
                        <w:r>
                          <w:rPr>
                            <w:spacing w:val="7"/>
                          </w:rPr>
                          <w:t>报警、预警信息</w:t>
                        </w:r>
                      </w:p>
                    </w:tc>
                  </w:tr>
                </w:tbl>
                <w:p>
                  <w:pPr>
                    <w:pStyle w:val="2"/>
                  </w:pPr>
                </w:p>
              </w:txbxContent>
            </v:textbox>
          </v:shape>
        </w:pict>
      </w:r>
      <w:r>
        <w:drawing>
          <wp:anchor distT="0" distB="0" distL="0" distR="0" simplePos="0" relativeHeight="251712512" behindDoc="0" locked="0" layoutInCell="1" allowOverlap="1">
            <wp:simplePos x="0" y="0"/>
            <wp:positionH relativeFrom="column">
              <wp:posOffset>1331595</wp:posOffset>
            </wp:positionH>
            <wp:positionV relativeFrom="paragraph">
              <wp:posOffset>1180465</wp:posOffset>
            </wp:positionV>
            <wp:extent cx="4118610" cy="1194435"/>
            <wp:effectExtent l="0" t="0" r="0" b="0"/>
            <wp:wrapNone/>
            <wp:docPr id="80" name="IM 8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IM 80"/>
                    <pic:cNvPicPr/>
                  </pic:nvPicPr>
                  <pic:blipFill>
                    <a:blip r:embed="rId131"/>
                    <a:stretch>
                      <a:fillRect/>
                    </a:stretch>
                  </pic:blipFill>
                  <pic:spPr>
                    <a:xfrm>
                      <a:off x="0" y="0"/>
                      <a:ext cx="4118609" cy="11941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shape id="_x0000_s1091" o:spid="_x0000_s1091" o:spt="202" type="#_x0000_t202" style="position:absolute;left:0pt;margin-left:89.55pt;margin-top:183.2pt;height:114.4pt;width:29pt;z-index:25170124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line="20" w:lineRule="exact"/>
                  </w:pPr>
                </w:p>
                <w:tbl>
                  <w:tblPr>
                    <w:tblStyle w:val="7"/>
                    <w:tblW w:w="515" w:type="dxa"/>
                    <w:tblInd w:w="32" w:type="dxa"/>
                    <w:tblBorders>
                      <w:top w:val="single" w:color="000000" w:sz="10" w:space="0"/>
                      <w:left w:val="single" w:color="000000" w:sz="10" w:space="0"/>
                      <w:bottom w:val="single" w:color="000000" w:sz="10" w:space="0"/>
                      <w:right w:val="single" w:color="000000" w:sz="10" w:space="0"/>
                      <w:insideH w:val="none" w:color="auto" w:sz="0" w:space="0"/>
                      <w:insideV w:val="none" w:color="auto" w:sz="0" w:space="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</w:tblPr>
                  <w:tblGrid>
                    <w:gridCol w:w="515"/>
                  </w:tblGrid>
                  <w:tr>
                    <w:tblPrEx>
                      <w:tblBorders>
                        <w:top w:val="single" w:color="000000" w:sz="10" w:space="0"/>
                        <w:left w:val="single" w:color="000000" w:sz="10" w:space="0"/>
                        <w:bottom w:val="single" w:color="000000" w:sz="10" w:space="0"/>
                        <w:right w:val="single" w:color="000000" w:sz="10" w:space="0"/>
                        <w:insideH w:val="none" w:color="auto" w:sz="0" w:space="0"/>
                        <w:insideV w:val="none" w:color="auto" w:sz="0" w:space="0"/>
                      </w:tblBorders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</w:tblPrEx>
                    <w:trPr>
                      <w:trHeight w:val="2197" w:hRule="atLeast"/>
                    </w:trPr>
                    <w:tc>
                      <w:tcPr>
                        <w:tcW w:w="515" w:type="dxa"/>
                        <w:textDirection w:val="tbRlV"/>
                        <w:vAlign w:val="top"/>
                      </w:tcPr>
                      <w:p>
                        <w:pPr>
                          <w:pStyle w:val="8"/>
                          <w:spacing w:before="176" w:line="197" w:lineRule="auto"/>
                          <w:ind w:left="99"/>
                        </w:pPr>
                        <w:r>
                          <w:rPr>
                            <w:spacing w:val="44"/>
                          </w:rPr>
                          <w:t>发生灾害现场信息</w:t>
                        </w:r>
                      </w:p>
                    </w:tc>
                  </w:tr>
                </w:tbl>
                <w:p>
                  <w:pPr>
                    <w:pStyle w:val="2"/>
                  </w:pPr>
                </w:p>
              </w:txbxContent>
            </v:textbox>
          </v:shape>
        </w:pict>
      </w:r>
      <w:r>
        <w:pict>
          <v:shape id="_x0000_s1092" o:spid="_x0000_s1092" o:spt="202" type="#_x0000_t202" style="position:absolute;left:0pt;margin-left:305.75pt;margin-top:183.2pt;height:114.4pt;width:29pt;z-index:25170636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line="20" w:lineRule="exact"/>
                  </w:pPr>
                </w:p>
                <w:tbl>
                  <w:tblPr>
                    <w:tblStyle w:val="7"/>
                    <w:tblW w:w="517" w:type="dxa"/>
                    <w:tblInd w:w="30" w:type="dxa"/>
                    <w:tblBorders>
                      <w:top w:val="single" w:color="000000" w:sz="10" w:space="0"/>
                      <w:left w:val="single" w:color="000000" w:sz="8" w:space="0"/>
                      <w:bottom w:val="single" w:color="000000" w:sz="10" w:space="0"/>
                      <w:right w:val="single" w:color="000000" w:sz="10" w:space="0"/>
                      <w:insideH w:val="none" w:color="auto" w:sz="0" w:space="0"/>
                      <w:insideV w:val="none" w:color="auto" w:sz="0" w:space="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</w:tblPr>
                  <w:tblGrid>
                    <w:gridCol w:w="517"/>
                  </w:tblGrid>
                  <w:tr>
                    <w:tblPrEx>
                      <w:tblBorders>
                        <w:top w:val="single" w:color="000000" w:sz="10" w:space="0"/>
                        <w:left w:val="single" w:color="000000" w:sz="8" w:space="0"/>
                        <w:bottom w:val="single" w:color="000000" w:sz="10" w:space="0"/>
                        <w:right w:val="single" w:color="000000" w:sz="10" w:space="0"/>
                        <w:insideH w:val="none" w:color="auto" w:sz="0" w:space="0"/>
                        <w:insideV w:val="none" w:color="auto" w:sz="0" w:space="0"/>
                      </w:tblBorders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</w:tblPrEx>
                    <w:trPr>
                      <w:trHeight w:val="2197" w:hRule="atLeast"/>
                    </w:trPr>
                    <w:tc>
                      <w:tcPr>
                        <w:tcW w:w="517" w:type="dxa"/>
                        <w:textDirection w:val="tbRlV"/>
                        <w:vAlign w:val="top"/>
                      </w:tcPr>
                      <w:p>
                        <w:pPr>
                          <w:pStyle w:val="8"/>
                          <w:spacing w:before="177" w:line="198" w:lineRule="auto"/>
                          <w:ind w:left="348"/>
                        </w:pPr>
                        <w:r>
                          <w:rPr>
                            <w:spacing w:val="43"/>
                          </w:rPr>
                          <w:t>道路通阻信息</w:t>
                        </w:r>
                      </w:p>
                    </w:tc>
                  </w:tr>
                </w:tbl>
                <w:p>
                  <w:pPr>
                    <w:pStyle w:val="2"/>
                  </w:pPr>
                </w:p>
              </w:txbxContent>
            </v:textbox>
          </v:shape>
        </w:pict>
      </w:r>
      <w:r>
        <w:pict>
          <v:shape id="_x0000_s1093" o:spid="_x0000_s1093" o:spt="202" type="#_x0000_t202" style="position:absolute;left:0pt;margin-left:341pt;margin-top:183.2pt;height:114.4pt;width:29pt;z-index:251703296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line="20" w:lineRule="exact"/>
                  </w:pPr>
                </w:p>
                <w:tbl>
                  <w:tblPr>
                    <w:tblStyle w:val="7"/>
                    <w:tblW w:w="517" w:type="dxa"/>
                    <w:tblInd w:w="32" w:type="dxa"/>
                    <w:tblBorders>
                      <w:top w:val="single" w:color="000000" w:sz="10" w:space="0"/>
                      <w:left w:val="single" w:color="000000" w:sz="10" w:space="0"/>
                      <w:bottom w:val="single" w:color="000000" w:sz="10" w:space="0"/>
                      <w:right w:val="single" w:color="000000" w:sz="8" w:space="0"/>
                      <w:insideH w:val="none" w:color="auto" w:sz="0" w:space="0"/>
                      <w:insideV w:val="none" w:color="auto" w:sz="0" w:space="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</w:tblPr>
                  <w:tblGrid>
                    <w:gridCol w:w="517"/>
                  </w:tblGrid>
                  <w:tr>
                    <w:tblPrEx>
                      <w:tblBorders>
                        <w:top w:val="single" w:color="000000" w:sz="10" w:space="0"/>
                        <w:left w:val="single" w:color="000000" w:sz="10" w:space="0"/>
                        <w:bottom w:val="single" w:color="000000" w:sz="10" w:space="0"/>
                        <w:right w:val="single" w:color="000000" w:sz="8" w:space="0"/>
                        <w:insideH w:val="none" w:color="auto" w:sz="0" w:space="0"/>
                        <w:insideV w:val="none" w:color="auto" w:sz="0" w:space="0"/>
                      </w:tblBorders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</w:tblPrEx>
                    <w:trPr>
                      <w:trHeight w:val="2197" w:hRule="atLeast"/>
                    </w:trPr>
                    <w:tc>
                      <w:tcPr>
                        <w:tcW w:w="517" w:type="dxa"/>
                        <w:textDirection w:val="tbRlV"/>
                        <w:vAlign w:val="top"/>
                      </w:tcPr>
                      <w:p>
                        <w:pPr>
                          <w:pStyle w:val="8"/>
                          <w:spacing w:before="182" w:line="196" w:lineRule="auto"/>
                          <w:ind w:left="348"/>
                        </w:pPr>
                        <w:r>
                          <w:rPr>
                            <w:spacing w:val="43"/>
                          </w:rPr>
                          <w:t>交通管制信息</w:t>
                        </w:r>
                      </w:p>
                    </w:tc>
                  </w:tr>
                </w:tbl>
                <w:p>
                  <w:pPr>
                    <w:pStyle w:val="2"/>
                  </w:pPr>
                </w:p>
              </w:txbxContent>
            </v:textbox>
          </v:shape>
        </w:pict>
      </w:r>
      <w:r>
        <w:pict>
          <v:shape id="_x0000_s1094" o:spid="_x0000_s1094" o:spt="202" type="#_x0000_t202" style="position:absolute;left:0pt;margin-left:377pt;margin-top:183.2pt;height:114.4pt;width:29pt;z-index:251702272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line="20" w:lineRule="exact"/>
                  </w:pPr>
                </w:p>
                <w:tbl>
                  <w:tblPr>
                    <w:tblStyle w:val="7"/>
                    <w:tblW w:w="517" w:type="dxa"/>
                    <w:tblInd w:w="32" w:type="dxa"/>
                    <w:tblBorders>
                      <w:top w:val="single" w:color="000000" w:sz="10" w:space="0"/>
                      <w:left w:val="single" w:color="000000" w:sz="10" w:space="0"/>
                      <w:bottom w:val="single" w:color="000000" w:sz="10" w:space="0"/>
                      <w:right w:val="single" w:color="000000" w:sz="8" w:space="0"/>
                      <w:insideH w:val="none" w:color="auto" w:sz="0" w:space="0"/>
                      <w:insideV w:val="none" w:color="auto" w:sz="0" w:space="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</w:tblPr>
                  <w:tblGrid>
                    <w:gridCol w:w="517"/>
                  </w:tblGrid>
                  <w:tr>
                    <w:tblPrEx>
                      <w:tblBorders>
                        <w:top w:val="single" w:color="000000" w:sz="10" w:space="0"/>
                        <w:left w:val="single" w:color="000000" w:sz="10" w:space="0"/>
                        <w:bottom w:val="single" w:color="000000" w:sz="10" w:space="0"/>
                        <w:right w:val="single" w:color="000000" w:sz="8" w:space="0"/>
                        <w:insideH w:val="none" w:color="auto" w:sz="0" w:space="0"/>
                        <w:insideV w:val="none" w:color="auto" w:sz="0" w:space="0"/>
                      </w:tblBorders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</w:tblPrEx>
                    <w:trPr>
                      <w:trHeight w:val="2197" w:hRule="atLeast"/>
                    </w:trPr>
                    <w:tc>
                      <w:tcPr>
                        <w:tcW w:w="517" w:type="dxa"/>
                        <w:textDirection w:val="tbRlV"/>
                        <w:vAlign w:val="top"/>
                      </w:tcPr>
                      <w:p>
                        <w:pPr>
                          <w:pStyle w:val="8"/>
                          <w:spacing w:before="180" w:line="199" w:lineRule="auto"/>
                          <w:ind w:left="598"/>
                        </w:pPr>
                        <w:r>
                          <w:rPr>
                            <w:spacing w:val="39"/>
                          </w:rPr>
                          <w:t>施救信息</w:t>
                        </w:r>
                      </w:p>
                    </w:tc>
                  </w:tr>
                </w:tbl>
                <w:p>
                  <w:pPr>
                    <w:pStyle w:val="2"/>
                  </w:pPr>
                </w:p>
              </w:txbxContent>
            </v:textbox>
          </v:shape>
        </w:pict>
      </w:r>
      <w:r>
        <w:pict>
          <v:shape id="_x0000_s1095" o:spid="_x0000_s1095" o:spt="202" type="#_x0000_t202" style="position:absolute;left:0pt;margin-left:413.75pt;margin-top:183.2pt;height:114.4pt;width:29pt;z-index:251704320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line="20" w:lineRule="exact"/>
                  </w:pPr>
                </w:p>
                <w:tbl>
                  <w:tblPr>
                    <w:tblStyle w:val="7"/>
                    <w:tblW w:w="517" w:type="dxa"/>
                    <w:tblInd w:w="30" w:type="dxa"/>
                    <w:tblBorders>
                      <w:top w:val="single" w:color="000000" w:sz="10" w:space="0"/>
                      <w:left w:val="single" w:color="000000" w:sz="8" w:space="0"/>
                      <w:bottom w:val="single" w:color="000000" w:sz="10" w:space="0"/>
                      <w:right w:val="single" w:color="000000" w:sz="10" w:space="0"/>
                      <w:insideH w:val="none" w:color="auto" w:sz="0" w:space="0"/>
                      <w:insideV w:val="none" w:color="auto" w:sz="0" w:space="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</w:tblPr>
                  <w:tblGrid>
                    <w:gridCol w:w="517"/>
                  </w:tblGrid>
                  <w:tr>
                    <w:tblPrEx>
                      <w:tblBorders>
                        <w:top w:val="single" w:color="000000" w:sz="10" w:space="0"/>
                        <w:left w:val="single" w:color="000000" w:sz="8" w:space="0"/>
                        <w:bottom w:val="single" w:color="000000" w:sz="10" w:space="0"/>
                        <w:right w:val="single" w:color="000000" w:sz="10" w:space="0"/>
                        <w:insideH w:val="none" w:color="auto" w:sz="0" w:space="0"/>
                        <w:insideV w:val="none" w:color="auto" w:sz="0" w:space="0"/>
                      </w:tblBorders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</w:tblPrEx>
                    <w:trPr>
                      <w:trHeight w:val="2197" w:hRule="atLeast"/>
                    </w:trPr>
                    <w:tc>
                      <w:tcPr>
                        <w:tcW w:w="517" w:type="dxa"/>
                        <w:textDirection w:val="tbRlV"/>
                        <w:vAlign w:val="top"/>
                      </w:tcPr>
                      <w:p>
                        <w:pPr>
                          <w:pStyle w:val="8"/>
                          <w:spacing w:before="177" w:line="195" w:lineRule="auto"/>
                          <w:ind w:left="99"/>
                        </w:pPr>
                        <w:r>
                          <w:rPr>
                            <w:spacing w:val="20"/>
                          </w:rPr>
                          <w:t>滞留人员、车辆信息</w:t>
                        </w:r>
                      </w:p>
                    </w:tc>
                  </w:tr>
                </w:tbl>
                <w:p>
                  <w:pPr>
                    <w:pStyle w:val="2"/>
                  </w:pPr>
                </w:p>
              </w:txbxContent>
            </v:textbox>
          </v:shape>
        </w:pict>
      </w:r>
      <w:r>
        <w:pict>
          <v:shape id="_x0000_s1096" o:spid="_x0000_s1096" o:spt="202" type="#_x0000_t202" style="position:absolute;left:0pt;margin-left:269.75pt;margin-top:183.2pt;height:114.4pt;width:29pt;z-index:251705344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line="20" w:lineRule="exact"/>
                  </w:pPr>
                </w:p>
                <w:tbl>
                  <w:tblPr>
                    <w:tblStyle w:val="7"/>
                    <w:tblW w:w="517" w:type="dxa"/>
                    <w:tblInd w:w="30" w:type="dxa"/>
                    <w:tblBorders>
                      <w:top w:val="single" w:color="000000" w:sz="10" w:space="0"/>
                      <w:left w:val="single" w:color="000000" w:sz="8" w:space="0"/>
                      <w:bottom w:val="single" w:color="000000" w:sz="10" w:space="0"/>
                      <w:right w:val="single" w:color="000000" w:sz="10" w:space="0"/>
                      <w:insideH w:val="none" w:color="auto" w:sz="0" w:space="0"/>
                      <w:insideV w:val="none" w:color="auto" w:sz="0" w:space="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</w:tblPr>
                  <w:tblGrid>
                    <w:gridCol w:w="517"/>
                  </w:tblGrid>
                  <w:tr>
                    <w:tblPrEx>
                      <w:tblBorders>
                        <w:top w:val="single" w:color="000000" w:sz="10" w:space="0"/>
                        <w:left w:val="single" w:color="000000" w:sz="8" w:space="0"/>
                        <w:bottom w:val="single" w:color="000000" w:sz="10" w:space="0"/>
                        <w:right w:val="single" w:color="000000" w:sz="10" w:space="0"/>
                        <w:insideH w:val="none" w:color="auto" w:sz="0" w:space="0"/>
                        <w:insideV w:val="none" w:color="auto" w:sz="0" w:space="0"/>
                      </w:tblBorders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</w:tblPrEx>
                    <w:trPr>
                      <w:trHeight w:val="2197" w:hRule="atLeast"/>
                    </w:trPr>
                    <w:tc>
                      <w:tcPr>
                        <w:tcW w:w="517" w:type="dxa"/>
                        <w:textDirection w:val="tbRlV"/>
                        <w:vAlign w:val="top"/>
                      </w:tcPr>
                      <w:p>
                        <w:pPr>
                          <w:pStyle w:val="8"/>
                          <w:spacing w:before="177" w:line="195" w:lineRule="auto"/>
                          <w:ind w:left="178"/>
                        </w:pPr>
                        <w:r>
                          <w:rPr>
                            <w:spacing w:val="27"/>
                          </w:rPr>
                          <w:t>应急工作进展信息</w:t>
                        </w:r>
                      </w:p>
                    </w:tc>
                  </w:tr>
                </w:tbl>
                <w:p>
                  <w:pPr>
                    <w:pStyle w:val="2"/>
                  </w:pPr>
                </w:p>
              </w:txbxContent>
            </v:textbox>
          </v:shape>
        </w:pict>
      </w:r>
      <w:r>
        <w:pict>
          <v:shape id="_x0000_s1097" o:spid="_x0000_s1097" o:spt="202" type="#_x0000_t202" style="position:absolute;left:0pt;margin-left:152pt;margin-top:185.6pt;height:114.35pt;width:29pt;z-index:251707392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line="20" w:lineRule="exact"/>
                  </w:pPr>
                </w:p>
                <w:tbl>
                  <w:tblPr>
                    <w:tblStyle w:val="7"/>
                    <w:tblW w:w="515" w:type="dxa"/>
                    <w:tblInd w:w="32" w:type="dxa"/>
                    <w:tblBorders>
                      <w:top w:val="single" w:color="000000" w:sz="10" w:space="0"/>
                      <w:left w:val="single" w:color="000000" w:sz="10" w:space="0"/>
                      <w:bottom w:val="single" w:color="000000" w:sz="10" w:space="0"/>
                      <w:right w:val="single" w:color="000000" w:sz="10" w:space="0"/>
                      <w:insideH w:val="none" w:color="auto" w:sz="0" w:space="0"/>
                      <w:insideV w:val="none" w:color="auto" w:sz="0" w:space="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</w:tblPr>
                  <w:tblGrid>
                    <w:gridCol w:w="515"/>
                  </w:tblGrid>
                  <w:tr>
                    <w:tblPrEx>
                      <w:tblBorders>
                        <w:top w:val="single" w:color="000000" w:sz="10" w:space="0"/>
                        <w:left w:val="single" w:color="000000" w:sz="10" w:space="0"/>
                        <w:bottom w:val="single" w:color="000000" w:sz="10" w:space="0"/>
                        <w:right w:val="single" w:color="000000" w:sz="10" w:space="0"/>
                        <w:insideH w:val="none" w:color="auto" w:sz="0" w:space="0"/>
                        <w:insideV w:val="none" w:color="auto" w:sz="0" w:space="0"/>
                      </w:tblBorders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</w:tblPrEx>
                    <w:trPr>
                      <w:trHeight w:val="2196" w:hRule="atLeast"/>
                    </w:trPr>
                    <w:tc>
                      <w:tcPr>
                        <w:tcW w:w="515" w:type="dxa"/>
                        <w:textDirection w:val="tbRlV"/>
                        <w:vAlign w:val="top"/>
                      </w:tcPr>
                      <w:p>
                        <w:pPr>
                          <w:pStyle w:val="8"/>
                          <w:spacing w:before="177" w:line="196" w:lineRule="auto"/>
                          <w:ind w:left="348"/>
                        </w:pPr>
                        <w:r>
                          <w:rPr>
                            <w:spacing w:val="43"/>
                          </w:rPr>
                          <w:t>灾害监测信息</w:t>
                        </w:r>
                      </w:p>
                    </w:tc>
                  </w:tr>
                </w:tbl>
                <w:p>
                  <w:pPr>
                    <w:pStyle w:val="2"/>
                  </w:pPr>
                </w:p>
              </w:txbxContent>
            </v:textbox>
          </v:shape>
        </w:pict>
      </w:r>
      <w:r>
        <w:rPr>
          <w:position w:val="-37"/>
        </w:rPr>
        <w:drawing>
          <wp:inline distT="0" distB="0" distL="0" distR="0">
            <wp:extent cx="76200" cy="1186180"/>
            <wp:effectExtent l="0" t="0" r="0" b="0"/>
            <wp:docPr id="82" name="IM 8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IM 82"/>
                    <pic:cNvPicPr/>
                  </pic:nvPicPr>
                  <pic:blipFill>
                    <a:blip r:embed="rId132"/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11863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67"/>
      </w:pPr>
    </w:p>
    <w:p>
      <w:pPr>
        <w:spacing w:before="66"/>
      </w:pPr>
    </w:p>
    <w:tbl>
      <w:tblPr>
        <w:tblStyle w:val="7"/>
        <w:tblW w:w="3037" w:type="dxa"/>
        <w:tblInd w:w="5592" w:type="dxa"/>
        <w:tblBorders>
          <w:top w:val="single" w:color="000000" w:sz="10" w:space="0"/>
          <w:left w:val="single" w:color="000000" w:sz="10" w:space="0"/>
          <w:bottom w:val="single" w:color="000000" w:sz="10" w:space="0"/>
          <w:right w:val="single" w:color="000000" w:sz="8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037"/>
      </w:tblGrid>
      <w:tr>
        <w:tblPrEx>
          <w:tblBorders>
            <w:top w:val="single" w:color="000000" w:sz="10" w:space="0"/>
            <w:left w:val="single" w:color="000000" w:sz="10" w:space="0"/>
            <w:bottom w:val="single" w:color="000000" w:sz="10" w:space="0"/>
            <w:right w:val="single" w:color="000000" w:sz="8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5" w:hRule="atLeast"/>
        </w:trPr>
        <w:tc>
          <w:tcPr>
            <w:tcW w:w="3037" w:type="dxa"/>
            <w:vAlign w:val="top"/>
          </w:tcPr>
          <w:p>
            <w:pPr>
              <w:pStyle w:val="8"/>
              <w:spacing w:before="95" w:line="230" w:lineRule="auto"/>
              <w:ind w:left="889"/>
            </w:pPr>
            <w:r>
              <w:rPr>
                <w:spacing w:val="7"/>
              </w:rPr>
              <w:t>应急处置信息</w:t>
            </w:r>
          </w:p>
        </w:tc>
      </w:tr>
    </w:tbl>
    <w:p>
      <w:pPr>
        <w:spacing w:before="14"/>
      </w:pPr>
    </w:p>
    <w:p>
      <w:pPr>
        <w:spacing w:before="14"/>
      </w:pPr>
    </w:p>
    <w:p>
      <w:pPr>
        <w:spacing w:before="13"/>
      </w:pPr>
    </w:p>
    <w:tbl>
      <w:tblPr>
        <w:tblStyle w:val="7"/>
        <w:tblW w:w="1059" w:type="dxa"/>
        <w:tblInd w:w="399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59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68" w:hRule="atLeast"/>
        </w:trPr>
        <w:tc>
          <w:tcPr>
            <w:tcW w:w="1059" w:type="dxa"/>
            <w:textDirection w:val="tbRlV"/>
            <w:vAlign w:val="top"/>
          </w:tcPr>
          <w:p>
            <w:pPr>
              <w:pStyle w:val="8"/>
              <w:spacing w:before="191" w:line="238" w:lineRule="auto"/>
              <w:ind w:left="78"/>
            </w:pPr>
            <w:r>
              <w:rPr>
                <w:spacing w:val="18"/>
              </w:rPr>
              <w:t>成员单位（报警电话、</w:t>
            </w:r>
            <w:r>
              <w:rPr>
                <w:spacing w:val="8"/>
              </w:rPr>
              <w:t xml:space="preserve"> </w:t>
            </w:r>
            <w:r>
              <w:rPr>
                <w:spacing w:val="18"/>
              </w:rPr>
              <w:t>交警部门、路政部门）</w:t>
            </w:r>
          </w:p>
        </w:tc>
      </w:tr>
    </w:tbl>
    <w:p>
      <w:pPr>
        <w:pStyle w:val="2"/>
      </w:pPr>
    </w:p>
    <w:p>
      <w:pPr>
        <w:sectPr>
          <w:footerReference r:id="rId70" w:type="default"/>
          <w:pgSz w:w="11906" w:h="16839"/>
          <w:pgMar w:top="1431" w:right="1780" w:bottom="1495" w:left="1290" w:header="0" w:footer="1330" w:gutter="0"/>
          <w:pgNumType w:fmt="decimal"/>
          <w:cols w:space="720" w:num="1"/>
        </w:sectPr>
      </w:pPr>
    </w:p>
    <w:p>
      <w:pPr>
        <w:pStyle w:val="2"/>
        <w:spacing w:line="388" w:lineRule="auto"/>
      </w:pPr>
    </w:p>
    <w:p>
      <w:pPr>
        <w:spacing w:before="101" w:line="230" w:lineRule="auto"/>
        <w:outlineLvl w:val="0"/>
        <w:rPr>
          <w:rFonts w:hint="eastAsia" w:ascii="黑体" w:hAnsi="黑体" w:eastAsia="黑体" w:cs="黑体"/>
          <w:sz w:val="31"/>
          <w:szCs w:val="31"/>
          <w:lang w:eastAsia="zh-CN"/>
        </w:rPr>
      </w:pPr>
      <w:bookmarkStart w:id="178" w:name="bookmark122"/>
      <w:bookmarkEnd w:id="178"/>
      <w:bookmarkStart w:id="179" w:name="bookmark121"/>
      <w:bookmarkEnd w:id="179"/>
      <w:r>
        <w:rPr>
          <w:rFonts w:ascii="黑体" w:hAnsi="黑体" w:eastAsia="黑体" w:cs="黑体"/>
          <w:spacing w:val="-8"/>
          <w:sz w:val="31"/>
          <w:szCs w:val="31"/>
        </w:rPr>
        <w:t>附件</w:t>
      </w:r>
      <w:r>
        <w:rPr>
          <w:rFonts w:ascii="黑体" w:hAnsi="黑体" w:eastAsia="黑体" w:cs="黑体"/>
          <w:spacing w:val="-44"/>
          <w:sz w:val="31"/>
          <w:szCs w:val="31"/>
        </w:rPr>
        <w:t xml:space="preserve"> </w:t>
      </w:r>
      <w:r>
        <w:rPr>
          <w:rFonts w:hint="eastAsia" w:ascii="黑体" w:hAnsi="黑体" w:eastAsia="黑体" w:cs="黑体"/>
          <w:spacing w:val="-8"/>
          <w:sz w:val="31"/>
          <w:szCs w:val="31"/>
          <w:lang w:val="en-US" w:eastAsia="zh-CN"/>
        </w:rPr>
        <w:t>6</w:t>
      </w:r>
    </w:p>
    <w:p>
      <w:pPr>
        <w:spacing w:before="147" w:line="226" w:lineRule="auto"/>
        <w:ind w:left="983"/>
        <w:outlineLvl w:val="0"/>
        <w:rPr>
          <w:rFonts w:ascii="黑体" w:hAnsi="黑体" w:eastAsia="黑体" w:cs="黑体"/>
          <w:sz w:val="35"/>
          <w:szCs w:val="35"/>
        </w:rPr>
      </w:pPr>
      <w:bookmarkStart w:id="180" w:name="bookmark121"/>
      <w:bookmarkEnd w:id="180"/>
      <w:r>
        <w:rPr>
          <w:rFonts w:ascii="黑体" w:hAnsi="黑体" w:eastAsia="黑体" w:cs="黑体"/>
          <w:spacing w:val="9"/>
          <w:sz w:val="35"/>
          <w:szCs w:val="35"/>
        </w:rPr>
        <w:t>淮阳区低温雨雪冰冻灾害应急处置流程图</w:t>
      </w:r>
    </w:p>
    <w:p>
      <w:pPr>
        <w:spacing w:line="144" w:lineRule="exact"/>
      </w:pPr>
    </w:p>
    <w:tbl>
      <w:tblPr>
        <w:tblStyle w:val="7"/>
        <w:tblW w:w="6807" w:type="dxa"/>
        <w:tblInd w:w="891" w:type="dxa"/>
        <w:tblBorders>
          <w:top w:val="single" w:color="000000" w:sz="2" w:space="0"/>
          <w:left w:val="single" w:color="000000" w:sz="4" w:space="0"/>
          <w:bottom w:val="single" w:color="000000" w:sz="2" w:space="0"/>
          <w:right w:val="single" w:color="000000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807"/>
      </w:tblGrid>
      <w:tr>
        <w:tblPrEx>
          <w:tblBorders>
            <w:top w:val="single" w:color="000000" w:sz="2" w:space="0"/>
            <w:left w:val="single" w:color="000000" w:sz="4" w:space="0"/>
            <w:bottom w:val="single" w:color="000000" w:sz="2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7" w:hRule="atLeast"/>
        </w:trPr>
        <w:tc>
          <w:tcPr>
            <w:tcW w:w="6807" w:type="dxa"/>
            <w:vAlign w:val="top"/>
          </w:tcPr>
          <w:p>
            <w:pPr>
              <w:pStyle w:val="8"/>
              <w:spacing w:before="117" w:line="229" w:lineRule="auto"/>
              <w:ind w:left="2100" w:right="1118" w:hanging="972"/>
              <w:rPr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1"/>
                <w:sz w:val="24"/>
                <w:szCs w:val="24"/>
              </w:rPr>
              <w:t>周口市淮阳区低温雨雪冰冻灾害应急指挥部</w:t>
            </w:r>
            <w:r>
              <w:rPr>
                <w:rFonts w:ascii="黑体" w:hAnsi="黑体" w:eastAsia="黑体" w:cs="黑体"/>
                <w:spacing w:val="7"/>
                <w:sz w:val="24"/>
                <w:szCs w:val="24"/>
              </w:rPr>
              <w:t xml:space="preserve"> </w:t>
            </w:r>
            <w:r>
              <w:rPr>
                <w:spacing w:val="-15"/>
                <w:sz w:val="24"/>
                <w:szCs w:val="24"/>
              </w:rPr>
              <w:t>发布</w:t>
            </w:r>
            <w:r>
              <w:rPr>
                <w:spacing w:val="-30"/>
                <w:sz w:val="24"/>
                <w:szCs w:val="24"/>
              </w:rPr>
              <w:t xml:space="preserve"> </w:t>
            </w:r>
            <w:r>
              <w:rPr>
                <w:spacing w:val="-15"/>
                <w:sz w:val="24"/>
                <w:szCs w:val="24"/>
              </w:rPr>
              <w:t>Ⅰ级、</w:t>
            </w:r>
            <w:r>
              <w:rPr>
                <w:spacing w:val="-69"/>
                <w:sz w:val="24"/>
                <w:szCs w:val="24"/>
              </w:rPr>
              <w:t xml:space="preserve"> </w:t>
            </w:r>
            <w:r>
              <w:rPr>
                <w:spacing w:val="-15"/>
                <w:sz w:val="24"/>
                <w:szCs w:val="24"/>
              </w:rPr>
              <w:t>Ⅱ级响应指令</w:t>
            </w:r>
          </w:p>
        </w:tc>
      </w:tr>
    </w:tbl>
    <w:p>
      <w:pPr>
        <w:spacing w:line="353" w:lineRule="exact"/>
        <w:ind w:firstLine="4147"/>
      </w:pPr>
      <w:r>
        <w:drawing>
          <wp:anchor distT="0" distB="0" distL="0" distR="0" simplePos="0" relativeHeight="251746304" behindDoc="0" locked="0" layoutInCell="1" allowOverlap="1">
            <wp:simplePos x="0" y="0"/>
            <wp:positionH relativeFrom="column">
              <wp:posOffset>4676140</wp:posOffset>
            </wp:positionH>
            <wp:positionV relativeFrom="paragraph">
              <wp:posOffset>591820</wp:posOffset>
            </wp:positionV>
            <wp:extent cx="13335" cy="737870"/>
            <wp:effectExtent l="0" t="0" r="0" b="0"/>
            <wp:wrapNone/>
            <wp:docPr id="84" name="IM 8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" name="IM 84"/>
                    <pic:cNvPicPr/>
                  </pic:nvPicPr>
                  <pic:blipFill>
                    <a:blip r:embed="rId133"/>
                    <a:stretch>
                      <a:fillRect/>
                    </a:stretch>
                  </pic:blipFill>
                  <pic:spPr>
                    <a:xfrm>
                      <a:off x="0" y="0"/>
                      <a:ext cx="13334" cy="73786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shape id="_x0000_s1098" o:spid="_x0000_s1098" o:spt="202" type="#_x0000_t202" style="position:absolute;left:0pt;margin-left:110.45pt;margin-top:44.7pt;height:20.85pt;width:195.95pt;z-index:25172684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before="20" w:line="91" w:lineRule="exact"/>
                    <w:jc w:val="right"/>
                    <w:rPr>
                      <w:rFonts w:ascii="仿宋" w:hAnsi="仿宋" w:eastAsia="仿宋" w:cs="仿宋"/>
                      <w:sz w:val="20"/>
                      <w:szCs w:val="20"/>
                    </w:rPr>
                  </w:pPr>
                  <w:r>
                    <w:rPr>
                      <w:rFonts w:ascii="仿宋" w:hAnsi="仿宋" w:eastAsia="仿宋" w:cs="仿宋"/>
                      <w:spacing w:val="-45"/>
                      <w:w w:val="77"/>
                      <w:position w:val="3"/>
                      <w:sz w:val="20"/>
                      <w:szCs w:val="20"/>
                    </w:rPr>
                    <w:t>,</w:t>
                  </w:r>
                  <w:r>
                    <w:rPr>
                      <w:rFonts w:ascii="仿宋" w:hAnsi="仿宋" w:eastAsia="仿宋" w:cs="仿宋"/>
                      <w:spacing w:val="2"/>
                      <w:position w:val="3"/>
                      <w:sz w:val="20"/>
                      <w:szCs w:val="20"/>
                    </w:rPr>
                    <w:t xml:space="preserve">              </w:t>
                  </w:r>
                  <w:r>
                    <w:rPr>
                      <w:rFonts w:ascii="仿宋" w:hAnsi="仿宋" w:eastAsia="仿宋" w:cs="仿宋"/>
                      <w:spacing w:val="-45"/>
                      <w:w w:val="77"/>
                      <w:position w:val="3"/>
                      <w:sz w:val="20"/>
                      <w:szCs w:val="20"/>
                    </w:rPr>
                    <w:t>,</w:t>
                  </w:r>
                  <w:r>
                    <w:rPr>
                      <w:rFonts w:ascii="仿宋" w:hAnsi="仿宋" w:eastAsia="仿宋" w:cs="仿宋"/>
                      <w:spacing w:val="3"/>
                      <w:position w:val="3"/>
                      <w:sz w:val="20"/>
                      <w:szCs w:val="20"/>
                    </w:rPr>
                    <w:t xml:space="preserve">                  </w:t>
                  </w:r>
                  <w:r>
                    <w:rPr>
                      <w:rFonts w:ascii="仿宋" w:hAnsi="仿宋" w:eastAsia="仿宋" w:cs="仿宋"/>
                      <w:spacing w:val="-45"/>
                      <w:w w:val="77"/>
                      <w:position w:val="3"/>
                      <w:sz w:val="20"/>
                      <w:szCs w:val="20"/>
                    </w:rPr>
                    <w:t>,</w:t>
                  </w:r>
                </w:p>
                <w:p>
                  <w:pPr>
                    <w:spacing w:before="36" w:line="229" w:lineRule="auto"/>
                    <w:ind w:left="20"/>
                    <w:rPr>
                      <w:rFonts w:ascii="仿宋" w:hAnsi="仿宋" w:eastAsia="仿宋" w:cs="仿宋"/>
                      <w:sz w:val="20"/>
                      <w:szCs w:val="20"/>
                    </w:rPr>
                  </w:pPr>
                  <w:r>
                    <w:rPr>
                      <w:rFonts w:ascii="仿宋" w:hAnsi="仿宋" w:eastAsia="仿宋" w:cs="仿宋"/>
                      <w:spacing w:val="8"/>
                      <w:sz w:val="20"/>
                      <w:szCs w:val="20"/>
                    </w:rPr>
                    <w:t>上报应急工作处置情况，终止响应</w:t>
                  </w:r>
                </w:p>
              </w:txbxContent>
            </v:textbox>
          </v:shape>
        </w:pict>
      </w:r>
      <w:r>
        <w:drawing>
          <wp:anchor distT="0" distB="0" distL="0" distR="0" simplePos="0" relativeHeight="251745280" behindDoc="0" locked="0" layoutInCell="1" allowOverlap="1">
            <wp:simplePos x="0" y="0"/>
            <wp:positionH relativeFrom="column">
              <wp:posOffset>4003675</wp:posOffset>
            </wp:positionH>
            <wp:positionV relativeFrom="paragraph">
              <wp:posOffset>553720</wp:posOffset>
            </wp:positionV>
            <wp:extent cx="685800" cy="76200"/>
            <wp:effectExtent l="0" t="0" r="0" b="0"/>
            <wp:wrapNone/>
            <wp:docPr id="86" name="IM 8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IM 86"/>
                    <pic:cNvPicPr/>
                  </pic:nvPicPr>
                  <pic:blipFill>
                    <a:blip r:embed="rId134"/>
                    <a:stretch>
                      <a:fillRect/>
                    </a:stretch>
                  </pic:blipFill>
                  <pic:spPr>
                    <a:xfrm>
                      <a:off x="0" y="0"/>
                      <a:ext cx="685800" cy="76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position w:val="-7"/>
        </w:rPr>
        <w:drawing>
          <wp:inline distT="0" distB="0" distL="0" distR="0">
            <wp:extent cx="76200" cy="224155"/>
            <wp:effectExtent l="0" t="0" r="0" b="0"/>
            <wp:docPr id="88" name="IM 8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IM 88"/>
                    <pic:cNvPicPr/>
                  </pic:nvPicPr>
                  <pic:blipFill>
                    <a:blip r:embed="rId135"/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2244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7"/>
        <w:tblW w:w="5028" w:type="dxa"/>
        <w:tblInd w:w="1274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028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5" w:hRule="atLeast"/>
        </w:trPr>
        <w:tc>
          <w:tcPr>
            <w:tcW w:w="5028" w:type="dxa"/>
            <w:vAlign w:val="top"/>
          </w:tcPr>
          <w:p>
            <w:pPr>
              <w:spacing w:before="95" w:line="220" w:lineRule="auto"/>
              <w:ind w:left="595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1"/>
                <w:sz w:val="24"/>
                <w:szCs w:val="24"/>
              </w:rPr>
              <w:t>淮阳区低温雨雪冰冻灾害应急指挥部</w:t>
            </w:r>
          </w:p>
          <w:p>
            <w:pPr>
              <w:pStyle w:val="8"/>
              <w:spacing w:before="18" w:line="228" w:lineRule="auto"/>
              <w:ind w:left="159"/>
            </w:pPr>
            <w:r>
              <w:rPr>
                <w:spacing w:val="8"/>
              </w:rPr>
              <w:t>接受上级指令  启动应急预案  部署应急处置工作</w:t>
            </w:r>
          </w:p>
        </w:tc>
      </w:tr>
    </w:tbl>
    <w:p>
      <w:pPr>
        <w:pStyle w:val="2"/>
        <w:spacing w:line="208" w:lineRule="auto"/>
        <w:ind w:left="4108"/>
        <w:rPr>
          <w:sz w:val="42"/>
          <w:szCs w:val="42"/>
        </w:rPr>
      </w:pPr>
      <w:r>
        <w:drawing>
          <wp:anchor distT="0" distB="0" distL="0" distR="0" simplePos="0" relativeHeight="251747328" behindDoc="0" locked="0" layoutInCell="1" allowOverlap="1">
            <wp:simplePos x="0" y="0"/>
            <wp:positionH relativeFrom="column">
              <wp:posOffset>4003675</wp:posOffset>
            </wp:positionH>
            <wp:positionV relativeFrom="paragraph">
              <wp:posOffset>487680</wp:posOffset>
            </wp:positionV>
            <wp:extent cx="685800" cy="13335"/>
            <wp:effectExtent l="0" t="0" r="0" b="0"/>
            <wp:wrapNone/>
            <wp:docPr id="90" name="IM 9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IM 90"/>
                    <pic:cNvPicPr/>
                  </pic:nvPicPr>
                  <pic:blipFill>
                    <a:blip r:embed="rId136"/>
                    <a:stretch>
                      <a:fillRect/>
                    </a:stretch>
                  </pic:blipFill>
                  <pic:spPr>
                    <a:xfrm>
                      <a:off x="0" y="0"/>
                      <a:ext cx="685800" cy="1333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34016" behindDoc="0" locked="0" layoutInCell="1" allowOverlap="1">
            <wp:simplePos x="0" y="0"/>
            <wp:positionH relativeFrom="column">
              <wp:posOffset>675640</wp:posOffset>
            </wp:positionH>
            <wp:positionV relativeFrom="paragraph">
              <wp:posOffset>936625</wp:posOffset>
            </wp:positionV>
            <wp:extent cx="13335" cy="647700"/>
            <wp:effectExtent l="0" t="0" r="0" b="0"/>
            <wp:wrapNone/>
            <wp:docPr id="92" name="IM 9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IM 92"/>
                    <pic:cNvPicPr/>
                  </pic:nvPicPr>
                  <pic:blipFill>
                    <a:blip r:embed="rId137"/>
                    <a:stretch>
                      <a:fillRect/>
                    </a:stretch>
                  </pic:blipFill>
                  <pic:spPr>
                    <a:xfrm>
                      <a:off x="0" y="0"/>
                      <a:ext cx="13335" cy="6477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32992" behindDoc="0" locked="0" layoutInCell="1" allowOverlap="1">
            <wp:simplePos x="0" y="0"/>
            <wp:positionH relativeFrom="column">
              <wp:posOffset>4675505</wp:posOffset>
            </wp:positionH>
            <wp:positionV relativeFrom="paragraph">
              <wp:posOffset>936625</wp:posOffset>
            </wp:positionV>
            <wp:extent cx="13335" cy="647700"/>
            <wp:effectExtent l="0" t="0" r="0" b="0"/>
            <wp:wrapNone/>
            <wp:docPr id="94" name="IM 9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IM 94"/>
                    <pic:cNvPicPr/>
                  </pic:nvPicPr>
                  <pic:blipFill>
                    <a:blip r:embed="rId138"/>
                    <a:stretch>
                      <a:fillRect/>
                    </a:stretch>
                  </pic:blipFill>
                  <pic:spPr>
                    <a:xfrm>
                      <a:off x="0" y="0"/>
                      <a:ext cx="13335" cy="6477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shape id="_x0000_s1099" o:spid="_x0000_s1099" o:spt="202" type="#_x0000_t202" style="position:absolute;left:0pt;margin-left:183.3pt;margin-top:26.1pt;height:16.4pt;width:61.45pt;z-index:251730944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before="19" w:line="221" w:lineRule="auto"/>
                    <w:ind w:left="20"/>
                    <w:rPr>
                      <w:rFonts w:ascii="黑体" w:hAnsi="黑体" w:eastAsia="黑体" w:cs="黑体"/>
                      <w:sz w:val="24"/>
                      <w:szCs w:val="24"/>
                    </w:rPr>
                  </w:pPr>
                  <w:r>
                    <w:rPr>
                      <w:rFonts w:ascii="黑体" w:hAnsi="黑体" w:eastAsia="黑体" w:cs="黑体"/>
                      <w:spacing w:val="-3"/>
                      <w:sz w:val="24"/>
                      <w:szCs w:val="24"/>
                    </w:rPr>
                    <w:t>应急办公室</w:t>
                  </w:r>
                </w:p>
              </w:txbxContent>
            </v:textbox>
          </v:shape>
        </w:pict>
      </w:r>
      <w:r>
        <w:pict>
          <v:shape id="_x0000_s1100" o:spid="_x0000_s1100" o:spt="202" type="#_x0000_t202" style="position:absolute;left:0pt;margin-left:52.7pt;margin-top:68.6pt;height:14.4pt;width:317pt;z-index:25173196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pStyle w:val="2"/>
                    <w:spacing w:before="20" w:line="247" w:lineRule="exact"/>
                    <w:ind w:left="20"/>
                    <w:rPr>
                      <w:sz w:val="29"/>
                      <w:szCs w:val="29"/>
                    </w:rPr>
                  </w:pPr>
                  <w:r>
                    <w:rPr>
                      <w:rFonts w:ascii="仿宋" w:hAnsi="仿宋" w:eastAsia="仿宋" w:cs="仿宋"/>
                      <w:position w:val="-1"/>
                      <w:sz w:val="20"/>
                      <w:szCs w:val="20"/>
                    </w:rPr>
                    <w:drawing>
                      <wp:inline distT="0" distB="0" distL="0" distR="0">
                        <wp:extent cx="800100" cy="76200"/>
                        <wp:effectExtent l="0" t="0" r="0" b="0"/>
                        <wp:docPr id="96" name="IM 96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96" name="IM 96"/>
                                <pic:cNvPicPr/>
                              </pic:nvPicPr>
                              <pic:blipFill>
                                <a:blip r:embed="rId139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800100" cy="7620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仿宋" w:hAnsi="仿宋" w:eastAsia="仿宋" w:cs="仿宋"/>
                      <w:spacing w:val="-35"/>
                      <w:position w:val="-3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仿宋" w:hAnsi="仿宋" w:eastAsia="仿宋" w:cs="仿宋"/>
                      <w:spacing w:val="8"/>
                      <w:position w:val="-3"/>
                      <w:sz w:val="20"/>
                      <w:szCs w:val="20"/>
                    </w:rPr>
                    <w:t>作处置信息，提供建议</w:t>
                  </w:r>
                  <w:r>
                    <w:rPr>
                      <w:rFonts w:ascii="仿宋" w:hAnsi="仿宋" w:eastAsia="仿宋" w:cs="仿宋"/>
                      <w:position w:val="-3"/>
                      <w:sz w:val="20"/>
                      <w:szCs w:val="20"/>
                    </w:rPr>
                    <w:t xml:space="preserve">                  </w:t>
                  </w:r>
                  <w:r>
                    <w:rPr>
                      <w:spacing w:val="145"/>
                      <w:w w:val="175"/>
                      <w:position w:val="1"/>
                      <w:sz w:val="29"/>
                      <w:szCs w:val="29"/>
                    </w:rPr>
                    <w:t>4—</w:t>
                  </w:r>
                </w:p>
              </w:txbxContent>
            </v:textbox>
          </v:shape>
        </w:pict>
      </w:r>
      <w:r>
        <w:drawing>
          <wp:anchor distT="0" distB="0" distL="0" distR="0" simplePos="0" relativeHeight="251744256" behindDoc="0" locked="0" layoutInCell="1" allowOverlap="1">
            <wp:simplePos x="0" y="0"/>
            <wp:positionH relativeFrom="column">
              <wp:posOffset>1767205</wp:posOffset>
            </wp:positionH>
            <wp:positionV relativeFrom="paragraph">
              <wp:posOffset>1085215</wp:posOffset>
            </wp:positionV>
            <wp:extent cx="76200" cy="1008380"/>
            <wp:effectExtent l="0" t="0" r="0" b="0"/>
            <wp:wrapNone/>
            <wp:docPr id="98" name="IM 9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" name="IM 98"/>
                    <pic:cNvPicPr/>
                  </pic:nvPicPr>
                  <pic:blipFill>
                    <a:blip r:embed="rId140"/>
                    <a:stretch>
                      <a:fillRect/>
                    </a:stretch>
                  </pic:blipFill>
                  <pic:spPr>
                    <a:xfrm>
                      <a:off x="0" y="0"/>
                      <a:ext cx="76200" cy="10084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3"/>
          <w:sz w:val="42"/>
          <w:szCs w:val="42"/>
        </w:rPr>
        <w:t>!</w:t>
      </w:r>
    </w:p>
    <w:tbl>
      <w:tblPr>
        <w:tblStyle w:val="7"/>
        <w:tblW w:w="3973" w:type="dxa"/>
        <w:tblInd w:w="2333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97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81" w:hRule="atLeast"/>
        </w:trPr>
        <w:tc>
          <w:tcPr>
            <w:tcW w:w="3973" w:type="dxa"/>
            <w:vAlign w:val="top"/>
          </w:tcPr>
          <w:p>
            <w:pPr>
              <w:spacing w:line="353" w:lineRule="auto"/>
              <w:rPr>
                <w:rFonts w:ascii="Arial"/>
                <w:sz w:val="21"/>
              </w:rPr>
            </w:pPr>
          </w:p>
          <w:p>
            <w:pPr>
              <w:pStyle w:val="8"/>
              <w:spacing w:before="65"/>
              <w:ind w:left="57" w:right="134" w:hanging="4"/>
            </w:pPr>
            <w:r>
              <w:rPr>
                <w:spacing w:val="5"/>
              </w:rPr>
              <w:t>24</w:t>
            </w:r>
            <w:r>
              <w:rPr>
                <w:spacing w:val="-21"/>
              </w:rPr>
              <w:t xml:space="preserve"> </w:t>
            </w:r>
            <w:r>
              <w:rPr>
                <w:spacing w:val="5"/>
              </w:rPr>
              <w:t>小时值班接警，传达各项决策、指令，</w:t>
            </w:r>
            <w:r>
              <w:t xml:space="preserve"> </w:t>
            </w:r>
            <w:r>
              <w:rPr>
                <w:spacing w:val="9"/>
              </w:rPr>
              <w:t>接收、核实、分析应急信息，上报应急工</w:t>
            </w:r>
          </w:p>
        </w:tc>
      </w:tr>
    </w:tbl>
    <w:p>
      <w:pPr>
        <w:spacing w:before="378" w:line="397" w:lineRule="exact"/>
        <w:ind w:left="1511"/>
        <w:rPr>
          <w:rFonts w:ascii="微软雅黑" w:hAnsi="微软雅黑" w:eastAsia="微软雅黑" w:cs="微软雅黑"/>
          <w:sz w:val="39"/>
          <w:szCs w:val="39"/>
        </w:rPr>
      </w:pPr>
      <w:r>
        <w:drawing>
          <wp:anchor distT="0" distB="0" distL="0" distR="0" simplePos="0" relativeHeight="251742208" behindDoc="0" locked="0" layoutInCell="1" allowOverlap="1">
            <wp:simplePos x="0" y="0"/>
            <wp:positionH relativeFrom="column">
              <wp:posOffset>997585</wp:posOffset>
            </wp:positionH>
            <wp:positionV relativeFrom="paragraph">
              <wp:posOffset>245110</wp:posOffset>
            </wp:positionV>
            <wp:extent cx="3383915" cy="10160"/>
            <wp:effectExtent l="0" t="0" r="0" b="0"/>
            <wp:wrapNone/>
            <wp:docPr id="100" name="IM 10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IM 100"/>
                    <pic:cNvPicPr/>
                  </pic:nvPicPr>
                  <pic:blipFill>
                    <a:blip r:embed="rId141"/>
                    <a:stretch>
                      <a:fillRect/>
                    </a:stretch>
                  </pic:blipFill>
                  <pic:spPr>
                    <a:xfrm>
                      <a:off x="0" y="0"/>
                      <a:ext cx="3383915" cy="1015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43232" behindDoc="0" locked="0" layoutInCell="1" allowOverlap="1">
            <wp:simplePos x="0" y="0"/>
            <wp:positionH relativeFrom="column">
              <wp:posOffset>2665095</wp:posOffset>
            </wp:positionH>
            <wp:positionV relativeFrom="paragraph">
              <wp:posOffset>-4445</wp:posOffset>
            </wp:positionV>
            <wp:extent cx="13335" cy="269875"/>
            <wp:effectExtent l="0" t="0" r="0" b="0"/>
            <wp:wrapNone/>
            <wp:docPr id="102" name="IM 10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" name="IM 102"/>
                    <pic:cNvPicPr/>
                  </pic:nvPicPr>
                  <pic:blipFill>
                    <a:blip r:embed="rId142"/>
                    <a:stretch>
                      <a:fillRect/>
                    </a:stretch>
                  </pic:blipFill>
                  <pic:spPr>
                    <a:xfrm>
                      <a:off x="0" y="0"/>
                      <a:ext cx="13335" cy="269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微软雅黑" w:hAnsi="微软雅黑" w:eastAsia="微软雅黑" w:cs="微软雅黑"/>
          <w:spacing w:val="-41"/>
          <w:position w:val="-3"/>
          <w:sz w:val="39"/>
          <w:szCs w:val="39"/>
        </w:rPr>
        <w:t>↓</w:t>
      </w:r>
      <w:r>
        <w:rPr>
          <w:rFonts w:ascii="微软雅黑" w:hAnsi="微软雅黑" w:eastAsia="微软雅黑" w:cs="微软雅黑"/>
          <w:spacing w:val="3"/>
          <w:position w:val="-3"/>
          <w:sz w:val="39"/>
          <w:szCs w:val="39"/>
        </w:rPr>
        <w:t xml:space="preserve">                     </w:t>
      </w:r>
      <w:r>
        <w:rPr>
          <w:rFonts w:ascii="微软雅黑" w:hAnsi="微软雅黑" w:eastAsia="微软雅黑" w:cs="微软雅黑"/>
          <w:spacing w:val="-41"/>
          <w:position w:val="-3"/>
          <w:sz w:val="39"/>
          <w:szCs w:val="39"/>
        </w:rPr>
        <w:t>↓</w:t>
      </w:r>
      <w:r>
        <w:rPr>
          <w:rFonts w:ascii="微软雅黑" w:hAnsi="微软雅黑" w:eastAsia="微软雅黑" w:cs="微软雅黑"/>
          <w:spacing w:val="1"/>
          <w:position w:val="-3"/>
          <w:sz w:val="39"/>
          <w:szCs w:val="39"/>
        </w:rPr>
        <w:t xml:space="preserve">                      </w:t>
      </w:r>
      <w:r>
        <w:rPr>
          <w:rFonts w:ascii="微软雅黑" w:hAnsi="微软雅黑" w:eastAsia="微软雅黑" w:cs="微软雅黑"/>
          <w:spacing w:val="-41"/>
          <w:position w:val="-3"/>
          <w:sz w:val="39"/>
          <w:szCs w:val="39"/>
        </w:rPr>
        <w:t>↓</w:t>
      </w:r>
    </w:p>
    <w:p>
      <w:pPr>
        <w:spacing w:before="79" w:line="183" w:lineRule="auto"/>
        <w:ind w:left="3554"/>
        <w:rPr>
          <w:rFonts w:ascii="黑体" w:hAnsi="黑体" w:eastAsia="黑体" w:cs="黑体"/>
          <w:sz w:val="24"/>
          <w:szCs w:val="24"/>
        </w:rPr>
      </w:pPr>
      <w:r>
        <w:pict>
          <v:shape id="_x0000_s1101" o:spid="_x0000_s1101" o:spt="202" type="#_x0000_t202" style="position:absolute;left:0pt;margin-left:0.45pt;margin-top:-0.8pt;height:72.95pt;width:135.65pt;z-index:251720704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line="20" w:lineRule="exact"/>
                  </w:pPr>
                </w:p>
                <w:tbl>
                  <w:tblPr>
                    <w:tblStyle w:val="7"/>
                    <w:tblW w:w="2662" w:type="dxa"/>
                    <w:tblInd w:w="25" w:type="dxa"/>
                    <w:tblBorders>
                      <w:top w:val="single" w:color="000000" w:sz="4" w:space="0"/>
                      <w:left w:val="single" w:color="000000" w:sz="4" w:space="0"/>
                      <w:bottom w:val="single" w:color="000000" w:sz="4" w:space="0"/>
                      <w:right w:val="single" w:color="000000" w:sz="4" w:space="0"/>
                      <w:insideH w:val="none" w:color="auto" w:sz="0" w:space="0"/>
                      <w:insideV w:val="none" w:color="auto" w:sz="0" w:space="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</w:tblPr>
                  <w:tblGrid>
                    <w:gridCol w:w="2662"/>
                  </w:tblGrid>
                  <w:tr>
                    <w:tblPrEx>
                      <w:tblBorders>
                        <w:top w:val="single" w:color="000000" w:sz="4" w:space="0"/>
                        <w:left w:val="single" w:color="000000" w:sz="4" w:space="0"/>
                        <w:bottom w:val="single" w:color="000000" w:sz="4" w:space="0"/>
                        <w:right w:val="single" w:color="000000" w:sz="4" w:space="0"/>
                        <w:insideH w:val="none" w:color="auto" w:sz="0" w:space="0"/>
                        <w:insideV w:val="none" w:color="auto" w:sz="0" w:space="0"/>
                      </w:tblBorders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</w:tblPrEx>
                    <w:trPr>
                      <w:trHeight w:val="1398" w:hRule="atLeast"/>
                    </w:trPr>
                    <w:tc>
                      <w:tcPr>
                        <w:tcW w:w="2662" w:type="dxa"/>
                        <w:vAlign w:val="top"/>
                      </w:tcPr>
                      <w:p>
                        <w:pPr>
                          <w:spacing w:before="112" w:line="223" w:lineRule="auto"/>
                          <w:ind w:left="855"/>
                          <w:rPr>
                            <w:rFonts w:ascii="黑体" w:hAnsi="黑体" w:eastAsia="黑体" w:cs="黑体"/>
                            <w:sz w:val="24"/>
                            <w:szCs w:val="24"/>
                          </w:rPr>
                        </w:pPr>
                        <w:r>
                          <w:rPr>
                            <w:rFonts w:ascii="黑体" w:hAnsi="黑体" w:eastAsia="黑体" w:cs="黑体"/>
                            <w:spacing w:val="-3"/>
                            <w:sz w:val="24"/>
                            <w:szCs w:val="24"/>
                          </w:rPr>
                          <w:t>监控中心</w:t>
                        </w:r>
                      </w:p>
                      <w:p>
                        <w:pPr>
                          <w:pStyle w:val="8"/>
                          <w:spacing w:before="17"/>
                          <w:ind w:left="162" w:right="179" w:hanging="4"/>
                        </w:pPr>
                        <w:r>
                          <w:rPr>
                            <w:spacing w:val="4"/>
                          </w:rPr>
                          <w:t>24</w:t>
                        </w:r>
                        <w:r>
                          <w:rPr>
                            <w:spacing w:val="-35"/>
                          </w:rPr>
                          <w:t xml:space="preserve"> </w:t>
                        </w:r>
                        <w:r>
                          <w:rPr>
                            <w:spacing w:val="4"/>
                          </w:rPr>
                          <w:t>小时值班接警，接收、</w:t>
                        </w:r>
                        <w:r>
                          <w:t xml:space="preserve"> </w:t>
                        </w:r>
                        <w:r>
                          <w:rPr>
                            <w:spacing w:val="4"/>
                          </w:rPr>
                          <w:t>跟踪</w:t>
                        </w:r>
                        <w:r>
                          <w:rPr>
                            <w:spacing w:val="18"/>
                          </w:rPr>
                          <w:t xml:space="preserve">  </w:t>
                        </w:r>
                        <w:r>
                          <w:rPr>
                            <w:spacing w:val="4"/>
                          </w:rPr>
                          <w:t>监测应急信息</w:t>
                        </w:r>
                        <w:r>
                          <w:rPr>
                            <w:spacing w:val="15"/>
                          </w:rPr>
                          <w:t xml:space="preserve">  </w:t>
                        </w:r>
                        <w:r>
                          <w:rPr>
                            <w:spacing w:val="4"/>
                          </w:rPr>
                          <w:t>通</w:t>
                        </w:r>
                      </w:p>
                    </w:tc>
                  </w:tr>
                </w:tbl>
                <w:p>
                  <w:pPr>
                    <w:pStyle w:val="2"/>
                  </w:pPr>
                </w:p>
              </w:txbxContent>
            </v:textbox>
          </v:shape>
        </w:pict>
      </w:r>
      <w:r>
        <w:drawing>
          <wp:anchor distT="0" distB="0" distL="0" distR="0" simplePos="0" relativeHeight="251714560" behindDoc="1" locked="0" layoutInCell="1" allowOverlap="1">
            <wp:simplePos x="0" y="0"/>
            <wp:positionH relativeFrom="column">
              <wp:posOffset>3648710</wp:posOffset>
            </wp:positionH>
            <wp:positionV relativeFrom="paragraph">
              <wp:posOffset>1905</wp:posOffset>
            </wp:positionV>
            <wp:extent cx="1449705" cy="901065"/>
            <wp:effectExtent l="0" t="0" r="0" b="0"/>
            <wp:wrapNone/>
            <wp:docPr id="104" name="IM 10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" name="IM 104"/>
                    <pic:cNvPicPr/>
                  </pic:nvPicPr>
                  <pic:blipFill>
                    <a:blip r:embed="rId143"/>
                    <a:stretch>
                      <a:fillRect/>
                    </a:stretch>
                  </pic:blipFill>
                  <pic:spPr>
                    <a:xfrm>
                      <a:off x="0" y="0"/>
                      <a:ext cx="1449705" cy="9010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黑体" w:hAnsi="黑体" w:eastAsia="黑体" w:cs="黑体"/>
          <w:spacing w:val="-2"/>
          <w:position w:val="-2"/>
          <w:sz w:val="24"/>
          <w:szCs w:val="24"/>
        </w:rPr>
        <w:t xml:space="preserve">应急工作组            </w:t>
      </w:r>
      <w:r>
        <w:rPr>
          <w:rFonts w:ascii="黑体" w:hAnsi="黑体" w:eastAsia="黑体" w:cs="黑体"/>
          <w:spacing w:val="-2"/>
          <w:position w:val="2"/>
          <w:sz w:val="24"/>
          <w:szCs w:val="24"/>
        </w:rPr>
        <w:t>应急指挥部门</w:t>
      </w:r>
    </w:p>
    <w:p>
      <w:pPr>
        <w:spacing w:line="195" w:lineRule="auto"/>
        <w:ind w:left="3215"/>
        <w:rPr>
          <w:rFonts w:ascii="仿宋" w:hAnsi="仿宋" w:eastAsia="仿宋" w:cs="仿宋"/>
          <w:sz w:val="20"/>
          <w:szCs w:val="20"/>
        </w:rPr>
      </w:pPr>
      <w:r>
        <w:pict>
          <v:shape id="_x0000_s1102" o:spid="_x0000_s1102" o:spt="202" type="#_x0000_t202" style="position:absolute;left:0pt;margin-left:294.75pt;margin-top:10.3pt;height:14.55pt;width:98.5pt;z-index:251729920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before="19" w:line="231" w:lineRule="auto"/>
                    <w:ind w:left="20"/>
                    <w:rPr>
                      <w:rFonts w:ascii="仿宋" w:hAnsi="仿宋" w:eastAsia="仿宋" w:cs="仿宋"/>
                      <w:sz w:val="20"/>
                      <w:szCs w:val="20"/>
                    </w:rPr>
                  </w:pPr>
                  <w:r>
                    <w:rPr>
                      <w:rFonts w:ascii="仿宋" w:hAnsi="仿宋" w:eastAsia="仿宋" w:cs="仿宋"/>
                      <w:spacing w:val="6"/>
                      <w:sz w:val="20"/>
                      <w:szCs w:val="20"/>
                    </w:rPr>
                    <w:t>24</w:t>
                  </w:r>
                  <w:r>
                    <w:rPr>
                      <w:rFonts w:ascii="仿宋" w:hAnsi="仿宋" w:eastAsia="仿宋" w:cs="仿宋"/>
                      <w:spacing w:val="-32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仿宋" w:hAnsi="仿宋" w:eastAsia="仿宋" w:cs="仿宋"/>
                      <w:spacing w:val="6"/>
                      <w:sz w:val="20"/>
                      <w:szCs w:val="20"/>
                    </w:rPr>
                    <w:t>小时值班，指挥本</w:t>
                  </w:r>
                </w:p>
              </w:txbxContent>
            </v:textbox>
          </v:shape>
        </w:pict>
      </w:r>
      <w:r>
        <w:rPr>
          <w:rFonts w:ascii="仿宋" w:hAnsi="仿宋" w:eastAsia="仿宋" w:cs="仿宋"/>
          <w:spacing w:val="6"/>
          <w:position w:val="-4"/>
          <w:sz w:val="20"/>
          <w:szCs w:val="20"/>
        </w:rPr>
        <w:t>24</w:t>
      </w:r>
      <w:r>
        <w:rPr>
          <w:rFonts w:ascii="仿宋" w:hAnsi="仿宋" w:eastAsia="仿宋" w:cs="仿宋"/>
          <w:spacing w:val="-25"/>
          <w:position w:val="-4"/>
          <w:sz w:val="20"/>
          <w:szCs w:val="20"/>
        </w:rPr>
        <w:t xml:space="preserve"> </w:t>
      </w:r>
      <w:r>
        <w:rPr>
          <w:rFonts w:ascii="仿宋" w:hAnsi="仿宋" w:eastAsia="仿宋" w:cs="仿宋"/>
          <w:spacing w:val="6"/>
          <w:position w:val="-4"/>
          <w:sz w:val="20"/>
          <w:szCs w:val="20"/>
        </w:rPr>
        <w:t>小时值班，各小组</w:t>
      </w:r>
      <w:r>
        <w:rPr>
          <w:rFonts w:ascii="仿宋" w:hAnsi="仿宋" w:eastAsia="仿宋" w:cs="仿宋"/>
          <w:spacing w:val="11"/>
          <w:position w:val="-4"/>
          <w:sz w:val="20"/>
          <w:szCs w:val="20"/>
        </w:rPr>
        <w:t xml:space="preserve">       </w:t>
      </w:r>
      <w:r>
        <w:rPr>
          <w:rFonts w:ascii="仿宋" w:hAnsi="仿宋" w:eastAsia="仿宋" w:cs="仿宋"/>
          <w:spacing w:val="6"/>
          <w:position w:val="4"/>
          <w:sz w:val="20"/>
          <w:szCs w:val="20"/>
        </w:rPr>
        <w:t>启动部门应急预案，</w:t>
      </w:r>
    </w:p>
    <w:p>
      <w:pPr>
        <w:pStyle w:val="2"/>
        <w:spacing w:before="57" w:line="214" w:lineRule="exact"/>
        <w:ind w:left="2825"/>
        <w:rPr>
          <w:rFonts w:ascii="仿宋" w:hAnsi="仿宋" w:eastAsia="仿宋" w:cs="仿宋"/>
          <w:sz w:val="20"/>
          <w:szCs w:val="20"/>
        </w:rPr>
      </w:pPr>
      <w:r>
        <w:pict>
          <v:shape id="_x0000_s1103" o:spid="_x0000_s1103" o:spt="202" type="#_x0000_t202" style="position:absolute;left:0pt;margin-left:294.95pt;margin-top:7.7pt;height:26.55pt;width:93.35pt;z-index:251727872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before="20" w:line="226" w:lineRule="auto"/>
                    <w:ind w:left="20" w:right="20"/>
                    <w:rPr>
                      <w:rFonts w:ascii="仿宋" w:hAnsi="仿宋" w:eastAsia="仿宋" w:cs="仿宋"/>
                      <w:sz w:val="20"/>
                      <w:szCs w:val="20"/>
                    </w:rPr>
                  </w:pPr>
                  <w:r>
                    <w:rPr>
                      <w:rFonts w:ascii="仿宋" w:hAnsi="仿宋" w:eastAsia="仿宋" w:cs="仿宋"/>
                      <w:spacing w:val="2"/>
                      <w:sz w:val="20"/>
                      <w:szCs w:val="20"/>
                    </w:rPr>
                    <w:t>部门应急处置工作，</w:t>
                  </w:r>
                  <w:r>
                    <w:rPr>
                      <w:rFonts w:ascii="仿宋" w:hAnsi="仿宋" w:eastAsia="仿宋" w:cs="仿宋"/>
                      <w:spacing w:val="7"/>
                      <w:sz w:val="20"/>
                      <w:szCs w:val="20"/>
                    </w:rPr>
                    <w:t xml:space="preserve"> 上报处置情况</w:t>
                  </w:r>
                </w:p>
              </w:txbxContent>
            </v:textbox>
          </v:shape>
        </w:pict>
      </w:r>
      <w:r>
        <w:pict>
          <v:shape id="_x0000_s1104" o:spid="_x0000_s1104" o:spt="202" type="#_x0000_t202" style="position:absolute;left:0pt;margin-left:8.95pt;margin-top:8.95pt;height:20.9pt;width:106.4pt;z-index:251728896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before="20" w:line="95" w:lineRule="exact"/>
                    <w:ind w:left="458"/>
                    <w:rPr>
                      <w:rFonts w:ascii="仿宋" w:hAnsi="仿宋" w:eastAsia="仿宋" w:cs="仿宋"/>
                      <w:sz w:val="20"/>
                      <w:szCs w:val="20"/>
                    </w:rPr>
                  </w:pPr>
                  <w:r>
                    <w:rPr>
                      <w:rFonts w:ascii="仿宋" w:hAnsi="仿宋" w:eastAsia="仿宋" w:cs="仿宋"/>
                      <w:spacing w:val="-14"/>
                      <w:position w:val="2"/>
                      <w:sz w:val="20"/>
                      <w:szCs w:val="20"/>
                    </w:rPr>
                    <w:t>、</w:t>
                  </w:r>
                  <w:r>
                    <w:rPr>
                      <w:rFonts w:ascii="仿宋" w:hAnsi="仿宋" w:eastAsia="仿宋" w:cs="仿宋"/>
                      <w:spacing w:val="5"/>
                      <w:position w:val="2"/>
                      <w:sz w:val="20"/>
                      <w:szCs w:val="20"/>
                    </w:rPr>
                    <w:t xml:space="preserve">            </w:t>
                  </w:r>
                  <w:r>
                    <w:rPr>
                      <w:rFonts w:ascii="仿宋" w:hAnsi="仿宋" w:eastAsia="仿宋" w:cs="仿宋"/>
                      <w:spacing w:val="-14"/>
                      <w:position w:val="2"/>
                      <w:sz w:val="20"/>
                      <w:szCs w:val="20"/>
                    </w:rPr>
                    <w:t>，</w:t>
                  </w:r>
                </w:p>
                <w:p>
                  <w:pPr>
                    <w:spacing w:before="33" w:line="229" w:lineRule="auto"/>
                    <w:ind w:left="20"/>
                    <w:rPr>
                      <w:rFonts w:ascii="仿宋" w:hAnsi="仿宋" w:eastAsia="仿宋" w:cs="仿宋"/>
                      <w:sz w:val="20"/>
                      <w:szCs w:val="20"/>
                    </w:rPr>
                  </w:pPr>
                  <w:r>
                    <w:rPr>
                      <w:rFonts w:ascii="仿宋" w:hAnsi="仿宋" w:eastAsia="仿宋" w:cs="仿宋"/>
                      <w:spacing w:val="8"/>
                      <w:sz w:val="20"/>
                      <w:szCs w:val="20"/>
                    </w:rPr>
                    <w:t>讯保障，上报应急信息</w:t>
                  </w:r>
                </w:p>
              </w:txbxContent>
            </v:textbox>
          </v:shape>
        </w:pict>
      </w:r>
      <w:r>
        <w:rPr>
          <w:spacing w:val="17"/>
          <w:position w:val="4"/>
          <w:sz w:val="40"/>
          <w:szCs w:val="40"/>
        </w:rPr>
        <w:t>-</w:t>
      </w:r>
      <w:r>
        <w:rPr>
          <w:spacing w:val="53"/>
          <w:position w:val="4"/>
          <w:sz w:val="40"/>
          <w:szCs w:val="40"/>
        </w:rPr>
        <w:t xml:space="preserve"> </w:t>
      </w:r>
      <w:r>
        <w:rPr>
          <w:rFonts w:ascii="仿宋" w:hAnsi="仿宋" w:eastAsia="仿宋" w:cs="仿宋"/>
          <w:spacing w:val="17"/>
          <w:position w:val="-1"/>
          <w:sz w:val="20"/>
          <w:szCs w:val="20"/>
        </w:rPr>
        <w:t>按职责开展应急处置</w:t>
      </w:r>
      <w:r>
        <w:rPr>
          <w:rFonts w:ascii="仿宋" w:hAnsi="仿宋" w:eastAsia="仿宋" w:cs="仿宋"/>
          <w:position w:val="-1"/>
          <w:sz w:val="20"/>
          <w:szCs w:val="20"/>
        </w:rPr>
        <w:t xml:space="preserve">   </w:t>
      </w:r>
    </w:p>
    <w:p>
      <w:pPr>
        <w:spacing w:before="57" w:line="229" w:lineRule="auto"/>
        <w:ind w:left="3224"/>
        <w:rPr>
          <w:rFonts w:ascii="仿宋" w:hAnsi="仿宋" w:eastAsia="仿宋" w:cs="仿宋"/>
          <w:sz w:val="20"/>
          <w:szCs w:val="20"/>
        </w:rPr>
      </w:pPr>
      <w:r>
        <w:rPr>
          <w:rFonts w:ascii="仿宋" w:hAnsi="仿宋" w:eastAsia="仿宋" w:cs="仿宋"/>
          <w:spacing w:val="7"/>
          <w:sz w:val="20"/>
          <w:szCs w:val="20"/>
        </w:rPr>
        <w:t>工作，上报处置情况</w:t>
      </w:r>
    </w:p>
    <w:p>
      <w:pPr>
        <w:pStyle w:val="2"/>
        <w:spacing w:line="243" w:lineRule="auto"/>
      </w:pPr>
      <w:r>
        <w:drawing>
          <wp:anchor distT="0" distB="0" distL="0" distR="0" simplePos="0" relativeHeight="251719680" behindDoc="1" locked="0" layoutInCell="1" allowOverlap="1">
            <wp:simplePos x="0" y="0"/>
            <wp:positionH relativeFrom="column">
              <wp:posOffset>2647315</wp:posOffset>
            </wp:positionH>
            <wp:positionV relativeFrom="paragraph">
              <wp:posOffset>127635</wp:posOffset>
            </wp:positionV>
            <wp:extent cx="13335" cy="149860"/>
            <wp:effectExtent l="0" t="0" r="0" b="0"/>
            <wp:wrapNone/>
            <wp:docPr id="106" name="IM 10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" name="IM 106"/>
                    <pic:cNvPicPr/>
                  </pic:nvPicPr>
                  <pic:blipFill>
                    <a:blip r:embed="rId144"/>
                    <a:stretch>
                      <a:fillRect/>
                    </a:stretch>
                  </pic:blipFill>
                  <pic:spPr>
                    <a:xfrm>
                      <a:off x="0" y="0"/>
                      <a:ext cx="13335" cy="1499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80" w:line="420" w:lineRule="exact"/>
        <w:ind w:left="2403"/>
        <w:rPr>
          <w:rFonts w:ascii="微软雅黑" w:hAnsi="微软雅黑" w:eastAsia="微软雅黑" w:cs="微软雅黑"/>
          <w:sz w:val="42"/>
          <w:szCs w:val="42"/>
        </w:rPr>
      </w:pPr>
      <w:r>
        <w:drawing>
          <wp:anchor distT="0" distB="0" distL="0" distR="0" simplePos="0" relativeHeight="251736064" behindDoc="0" locked="0" layoutInCell="1" allowOverlap="1">
            <wp:simplePos x="0" y="0"/>
            <wp:positionH relativeFrom="column">
              <wp:posOffset>1565910</wp:posOffset>
            </wp:positionH>
            <wp:positionV relativeFrom="paragraph">
              <wp:posOffset>124460</wp:posOffset>
            </wp:positionV>
            <wp:extent cx="2232025" cy="10160"/>
            <wp:effectExtent l="0" t="0" r="0" b="0"/>
            <wp:wrapNone/>
            <wp:docPr id="108" name="IM 10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" name="IM 108"/>
                    <pic:cNvPicPr/>
                  </pic:nvPicPr>
                  <pic:blipFill>
                    <a:blip r:embed="rId145"/>
                    <a:stretch>
                      <a:fillRect/>
                    </a:stretch>
                  </pic:blipFill>
                  <pic:spPr>
                    <a:xfrm>
                      <a:off x="0" y="0"/>
                      <a:ext cx="2232025" cy="101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微软雅黑" w:hAnsi="微软雅黑" w:eastAsia="微软雅黑" w:cs="微软雅黑"/>
          <w:spacing w:val="-50"/>
          <w:position w:val="-3"/>
          <w:sz w:val="42"/>
          <w:szCs w:val="42"/>
        </w:rPr>
        <w:t>↓</w:t>
      </w:r>
      <w:r>
        <w:rPr>
          <w:rFonts w:ascii="微软雅黑" w:hAnsi="微软雅黑" w:eastAsia="微软雅黑" w:cs="微软雅黑"/>
          <w:spacing w:val="6"/>
          <w:position w:val="-3"/>
          <w:sz w:val="42"/>
          <w:szCs w:val="42"/>
        </w:rPr>
        <w:t xml:space="preserve">            </w:t>
      </w:r>
      <w:r>
        <w:rPr>
          <w:rFonts w:ascii="微软雅黑" w:hAnsi="微软雅黑" w:eastAsia="微软雅黑" w:cs="微软雅黑"/>
          <w:spacing w:val="-50"/>
          <w:position w:val="-3"/>
          <w:sz w:val="42"/>
          <w:szCs w:val="42"/>
        </w:rPr>
        <w:t>↓</w:t>
      </w:r>
      <w:r>
        <w:rPr>
          <w:rFonts w:ascii="微软雅黑" w:hAnsi="微软雅黑" w:eastAsia="微软雅黑" w:cs="微软雅黑"/>
          <w:spacing w:val="3"/>
          <w:position w:val="-3"/>
          <w:sz w:val="42"/>
          <w:szCs w:val="42"/>
        </w:rPr>
        <w:t xml:space="preserve">             </w:t>
      </w:r>
      <w:r>
        <w:rPr>
          <w:rFonts w:ascii="微软雅黑" w:hAnsi="微软雅黑" w:eastAsia="微软雅黑" w:cs="微软雅黑"/>
          <w:spacing w:val="-50"/>
          <w:position w:val="-3"/>
          <w:sz w:val="42"/>
          <w:szCs w:val="42"/>
        </w:rPr>
        <w:t>↓</w:t>
      </w:r>
    </w:p>
    <w:p>
      <w:pPr>
        <w:spacing w:before="91" w:line="236" w:lineRule="auto"/>
        <w:ind w:left="1897"/>
        <w:rPr>
          <w:rFonts w:ascii="仿宋" w:hAnsi="仿宋" w:eastAsia="仿宋" w:cs="仿宋"/>
          <w:sz w:val="20"/>
          <w:szCs w:val="20"/>
        </w:rPr>
      </w:pPr>
      <w:r>
        <w:drawing>
          <wp:anchor distT="0" distB="0" distL="0" distR="0" simplePos="0" relativeHeight="251740160" behindDoc="0" locked="0" layoutInCell="1" allowOverlap="1">
            <wp:simplePos x="0" y="0"/>
            <wp:positionH relativeFrom="column">
              <wp:posOffset>2679700</wp:posOffset>
            </wp:positionH>
            <wp:positionV relativeFrom="paragraph">
              <wp:posOffset>239395</wp:posOffset>
            </wp:positionV>
            <wp:extent cx="13335" cy="245110"/>
            <wp:effectExtent l="0" t="0" r="0" b="0"/>
            <wp:wrapNone/>
            <wp:docPr id="110" name="IM 1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" name="IM 110"/>
                    <pic:cNvPicPr/>
                  </pic:nvPicPr>
                  <pic:blipFill>
                    <a:blip r:embed="rId146"/>
                    <a:stretch>
                      <a:fillRect/>
                    </a:stretch>
                  </pic:blipFill>
                  <pic:spPr>
                    <a:xfrm>
                      <a:off x="0" y="0"/>
                      <a:ext cx="13334" cy="2451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15584" behindDoc="1" locked="0" layoutInCell="1" allowOverlap="1">
            <wp:simplePos x="0" y="0"/>
            <wp:positionH relativeFrom="column">
              <wp:posOffset>1084580</wp:posOffset>
            </wp:positionH>
            <wp:positionV relativeFrom="paragraph">
              <wp:posOffset>-17780</wp:posOffset>
            </wp:positionV>
            <wp:extent cx="3180080" cy="296545"/>
            <wp:effectExtent l="0" t="0" r="0" b="0"/>
            <wp:wrapNone/>
            <wp:docPr id="112" name="IM 1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" name="IM 112"/>
                    <pic:cNvPicPr/>
                  </pic:nvPicPr>
                  <pic:blipFill>
                    <a:blip r:embed="rId147"/>
                    <a:stretch>
                      <a:fillRect/>
                    </a:stretch>
                  </pic:blipFill>
                  <pic:spPr>
                    <a:xfrm>
                      <a:off x="0" y="0"/>
                      <a:ext cx="3180079" cy="2965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仿宋" w:hAnsi="仿宋" w:eastAsia="仿宋" w:cs="仿宋"/>
          <w:spacing w:val="-6"/>
          <w:position w:val="-1"/>
          <w:sz w:val="20"/>
          <w:szCs w:val="20"/>
        </w:rPr>
        <w:t>配</w:t>
      </w:r>
      <w:r>
        <w:rPr>
          <w:rFonts w:ascii="仿宋" w:hAnsi="仿宋" w:eastAsia="仿宋" w:cs="仿宋"/>
          <w:spacing w:val="-24"/>
          <w:position w:val="-1"/>
          <w:sz w:val="20"/>
          <w:szCs w:val="20"/>
        </w:rPr>
        <w:t xml:space="preserve"> </w:t>
      </w:r>
      <w:r>
        <w:rPr>
          <w:rFonts w:ascii="仿宋" w:hAnsi="仿宋" w:eastAsia="仿宋" w:cs="仿宋"/>
          <w:spacing w:val="-6"/>
          <w:position w:val="-1"/>
          <w:sz w:val="20"/>
          <w:szCs w:val="20"/>
        </w:rPr>
        <w:t>合</w:t>
      </w:r>
      <w:r>
        <w:rPr>
          <w:rFonts w:ascii="仿宋" w:hAnsi="仿宋" w:eastAsia="仿宋" w:cs="仿宋"/>
          <w:spacing w:val="-40"/>
          <w:position w:val="-1"/>
          <w:sz w:val="20"/>
          <w:szCs w:val="20"/>
        </w:rPr>
        <w:t xml:space="preserve"> </w:t>
      </w:r>
      <w:r>
        <w:rPr>
          <w:rFonts w:ascii="仿宋" w:hAnsi="仿宋" w:eastAsia="仿宋" w:cs="仿宋"/>
          <w:spacing w:val="-6"/>
          <w:position w:val="-1"/>
          <w:sz w:val="20"/>
          <w:szCs w:val="20"/>
        </w:rPr>
        <w:t>工</w:t>
      </w:r>
      <w:r>
        <w:rPr>
          <w:rFonts w:ascii="仿宋" w:hAnsi="仿宋" w:eastAsia="仿宋" w:cs="仿宋"/>
          <w:spacing w:val="-42"/>
          <w:position w:val="-1"/>
          <w:sz w:val="20"/>
          <w:szCs w:val="20"/>
        </w:rPr>
        <w:t xml:space="preserve"> </w:t>
      </w:r>
      <w:r>
        <w:rPr>
          <w:rFonts w:ascii="仿宋" w:hAnsi="仿宋" w:eastAsia="仿宋" w:cs="仿宋"/>
          <w:spacing w:val="-6"/>
          <w:position w:val="-1"/>
          <w:sz w:val="20"/>
          <w:szCs w:val="20"/>
        </w:rPr>
        <w:t xml:space="preserve">作         </w:t>
      </w:r>
      <w:r>
        <w:rPr>
          <w:rFonts w:ascii="仿宋" w:hAnsi="仿宋" w:eastAsia="仿宋" w:cs="仿宋"/>
          <w:spacing w:val="-6"/>
          <w:position w:val="2"/>
          <w:sz w:val="20"/>
          <w:szCs w:val="20"/>
        </w:rPr>
        <w:t>主</w:t>
      </w:r>
      <w:r>
        <w:rPr>
          <w:rFonts w:ascii="仿宋" w:hAnsi="仿宋" w:eastAsia="仿宋" w:cs="仿宋"/>
          <w:spacing w:val="-42"/>
          <w:position w:val="2"/>
          <w:sz w:val="20"/>
          <w:szCs w:val="20"/>
        </w:rPr>
        <w:t xml:space="preserve"> </w:t>
      </w:r>
      <w:r>
        <w:rPr>
          <w:rFonts w:ascii="仿宋" w:hAnsi="仿宋" w:eastAsia="仿宋" w:cs="仿宋"/>
          <w:spacing w:val="-6"/>
          <w:position w:val="2"/>
          <w:sz w:val="20"/>
          <w:szCs w:val="20"/>
        </w:rPr>
        <w:t>要</w:t>
      </w:r>
      <w:r>
        <w:rPr>
          <w:rFonts w:ascii="仿宋" w:hAnsi="仿宋" w:eastAsia="仿宋" w:cs="仿宋"/>
          <w:spacing w:val="-40"/>
          <w:position w:val="2"/>
          <w:sz w:val="20"/>
          <w:szCs w:val="20"/>
        </w:rPr>
        <w:t xml:space="preserve"> </w:t>
      </w:r>
      <w:r>
        <w:rPr>
          <w:rFonts w:ascii="仿宋" w:hAnsi="仿宋" w:eastAsia="仿宋" w:cs="仿宋"/>
          <w:spacing w:val="-6"/>
          <w:position w:val="2"/>
          <w:sz w:val="20"/>
          <w:szCs w:val="20"/>
        </w:rPr>
        <w:t>工</w:t>
      </w:r>
      <w:r>
        <w:rPr>
          <w:rFonts w:ascii="仿宋" w:hAnsi="仿宋" w:eastAsia="仿宋" w:cs="仿宋"/>
          <w:spacing w:val="-43"/>
          <w:position w:val="2"/>
          <w:sz w:val="20"/>
          <w:szCs w:val="20"/>
        </w:rPr>
        <w:t xml:space="preserve"> </w:t>
      </w:r>
      <w:r>
        <w:rPr>
          <w:rFonts w:ascii="仿宋" w:hAnsi="仿宋" w:eastAsia="仿宋" w:cs="仿宋"/>
          <w:spacing w:val="-6"/>
          <w:position w:val="2"/>
          <w:sz w:val="20"/>
          <w:szCs w:val="20"/>
        </w:rPr>
        <w:t xml:space="preserve">作         </w:t>
      </w:r>
      <w:r>
        <w:rPr>
          <w:rFonts w:ascii="仿宋" w:hAnsi="仿宋" w:eastAsia="仿宋" w:cs="仿宋"/>
          <w:spacing w:val="-6"/>
          <w:position w:val="-1"/>
          <w:sz w:val="20"/>
          <w:szCs w:val="20"/>
        </w:rPr>
        <w:t>其</w:t>
      </w:r>
      <w:r>
        <w:rPr>
          <w:rFonts w:ascii="仿宋" w:hAnsi="仿宋" w:eastAsia="仿宋" w:cs="仿宋"/>
          <w:spacing w:val="-44"/>
          <w:position w:val="-1"/>
          <w:sz w:val="20"/>
          <w:szCs w:val="20"/>
        </w:rPr>
        <w:t xml:space="preserve"> </w:t>
      </w:r>
      <w:r>
        <w:rPr>
          <w:rFonts w:ascii="仿宋" w:hAnsi="仿宋" w:eastAsia="仿宋" w:cs="仿宋"/>
          <w:spacing w:val="-6"/>
          <w:position w:val="-1"/>
          <w:sz w:val="20"/>
          <w:szCs w:val="20"/>
        </w:rPr>
        <w:t>他</w:t>
      </w:r>
      <w:r>
        <w:rPr>
          <w:rFonts w:ascii="仿宋" w:hAnsi="仿宋" w:eastAsia="仿宋" w:cs="仿宋"/>
          <w:spacing w:val="-41"/>
          <w:position w:val="-1"/>
          <w:sz w:val="20"/>
          <w:szCs w:val="20"/>
        </w:rPr>
        <w:t xml:space="preserve"> </w:t>
      </w:r>
      <w:r>
        <w:rPr>
          <w:rFonts w:ascii="仿宋" w:hAnsi="仿宋" w:eastAsia="仿宋" w:cs="仿宋"/>
          <w:spacing w:val="-6"/>
          <w:position w:val="-1"/>
          <w:sz w:val="20"/>
          <w:szCs w:val="20"/>
        </w:rPr>
        <w:t>工</w:t>
      </w:r>
      <w:r>
        <w:rPr>
          <w:rFonts w:ascii="仿宋" w:hAnsi="仿宋" w:eastAsia="仿宋" w:cs="仿宋"/>
          <w:spacing w:val="-42"/>
          <w:position w:val="-1"/>
          <w:sz w:val="20"/>
          <w:szCs w:val="20"/>
        </w:rPr>
        <w:t xml:space="preserve"> </w:t>
      </w:r>
      <w:r>
        <w:rPr>
          <w:rFonts w:ascii="仿宋" w:hAnsi="仿宋" w:eastAsia="仿宋" w:cs="仿宋"/>
          <w:spacing w:val="-6"/>
          <w:position w:val="-1"/>
          <w:sz w:val="20"/>
          <w:szCs w:val="20"/>
        </w:rPr>
        <w:t>作</w:t>
      </w:r>
    </w:p>
    <w:p>
      <w:pPr>
        <w:spacing w:before="41" w:line="286" w:lineRule="exact"/>
        <w:ind w:firstLine="2404"/>
      </w:pPr>
      <w:r>
        <w:rPr>
          <w:position w:val="-5"/>
        </w:rPr>
        <w:drawing>
          <wp:inline distT="0" distB="0" distL="0" distR="0">
            <wp:extent cx="16510" cy="181610"/>
            <wp:effectExtent l="0" t="0" r="0" b="0"/>
            <wp:docPr id="114" name="IM 11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" name="IM 114"/>
                    <pic:cNvPicPr/>
                  </pic:nvPicPr>
                  <pic:blipFill>
                    <a:blip r:embed="rId148"/>
                    <a:stretch>
                      <a:fillRect/>
                    </a:stretch>
                  </pic:blipFill>
                  <pic:spPr>
                    <a:xfrm>
                      <a:off x="0" y="0"/>
                      <a:ext cx="16510" cy="1817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spacing w:line="421" w:lineRule="exact"/>
        <w:ind w:left="1594"/>
        <w:rPr>
          <w:sz w:val="41"/>
          <w:szCs w:val="41"/>
        </w:rPr>
      </w:pPr>
      <w:r>
        <w:drawing>
          <wp:anchor distT="0" distB="0" distL="0" distR="0" simplePos="0" relativeHeight="251741184" behindDoc="0" locked="0" layoutInCell="1" allowOverlap="1">
            <wp:simplePos x="0" y="0"/>
            <wp:positionH relativeFrom="column">
              <wp:posOffset>1052830</wp:posOffset>
            </wp:positionH>
            <wp:positionV relativeFrom="paragraph">
              <wp:posOffset>0</wp:posOffset>
            </wp:positionV>
            <wp:extent cx="899160" cy="22225"/>
            <wp:effectExtent l="0" t="0" r="0" b="0"/>
            <wp:wrapNone/>
            <wp:docPr id="116" name="IM 11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" name="IM 116"/>
                    <pic:cNvPicPr/>
                  </pic:nvPicPr>
                  <pic:blipFill>
                    <a:blip r:embed="rId149"/>
                    <a:stretch>
                      <a:fillRect/>
                    </a:stretch>
                  </pic:blipFill>
                  <pic:spPr>
                    <a:xfrm>
                      <a:off x="0" y="0"/>
                      <a:ext cx="899286" cy="222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39136" behindDoc="0" locked="0" layoutInCell="1" allowOverlap="1">
            <wp:simplePos x="0" y="0"/>
            <wp:positionH relativeFrom="column">
              <wp:posOffset>2456815</wp:posOffset>
            </wp:positionH>
            <wp:positionV relativeFrom="paragraph">
              <wp:posOffset>24130</wp:posOffset>
            </wp:positionV>
            <wp:extent cx="467995" cy="10160"/>
            <wp:effectExtent l="0" t="0" r="0" b="0"/>
            <wp:wrapNone/>
            <wp:docPr id="118" name="IM 11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" name="IM 118"/>
                    <pic:cNvPicPr/>
                  </pic:nvPicPr>
                  <pic:blipFill>
                    <a:blip r:embed="rId150"/>
                    <a:stretch>
                      <a:fillRect/>
                    </a:stretch>
                  </pic:blipFill>
                  <pic:spPr>
                    <a:xfrm>
                      <a:off x="0" y="0"/>
                      <a:ext cx="468007" cy="101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37088" behindDoc="0" locked="0" layoutInCell="1" allowOverlap="1">
            <wp:simplePos x="0" y="0"/>
            <wp:positionH relativeFrom="column">
              <wp:posOffset>3413760</wp:posOffset>
            </wp:positionH>
            <wp:positionV relativeFrom="paragraph">
              <wp:posOffset>28575</wp:posOffset>
            </wp:positionV>
            <wp:extent cx="918210" cy="10160"/>
            <wp:effectExtent l="0" t="0" r="0" b="0"/>
            <wp:wrapNone/>
            <wp:docPr id="120" name="IM 12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" name="IM 120"/>
                    <pic:cNvPicPr/>
                  </pic:nvPicPr>
                  <pic:blipFill>
                    <a:blip r:embed="rId151"/>
                    <a:stretch>
                      <a:fillRect/>
                    </a:stretch>
                  </pic:blipFill>
                  <pic:spPr>
                    <a:xfrm>
                      <a:off x="0" y="0"/>
                      <a:ext cx="918209" cy="1015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shape id="_x0000_s1105" o:spid="_x0000_s1105" o:spt="202" type="#_x0000_t202" style="position:absolute;left:0pt;margin-left:177pt;margin-top:25.1pt;height:140.6pt;width:66.45pt;z-index:251735040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19" w:line="231" w:lineRule="auto"/>
                    <w:ind w:left="20" w:right="27"/>
                    <w:rPr>
                      <w:rFonts w:ascii="仿宋" w:hAnsi="仿宋" w:eastAsia="仿宋" w:cs="仿宋"/>
                      <w:sz w:val="18"/>
                      <w:szCs w:val="18"/>
                    </w:rPr>
                  </w:pPr>
                  <w:r>
                    <w:rPr>
                      <w:rFonts w:ascii="仿宋" w:hAnsi="仿宋" w:eastAsia="仿宋" w:cs="仿宋"/>
                      <w:sz w:val="18"/>
                      <w:szCs w:val="18"/>
                    </w:rPr>
                    <w:t>及</w:t>
                  </w:r>
                  <w:r>
                    <w:rPr>
                      <w:rFonts w:ascii="仿宋" w:hAnsi="仿宋" w:eastAsia="仿宋" w:cs="仿宋"/>
                      <w:spacing w:val="-35"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="仿宋" w:hAnsi="仿宋" w:eastAsia="仿宋" w:cs="仿宋"/>
                      <w:sz w:val="18"/>
                      <w:szCs w:val="18"/>
                    </w:rPr>
                    <w:t>时</w:t>
                  </w:r>
                  <w:r>
                    <w:rPr>
                      <w:rFonts w:ascii="仿宋" w:hAnsi="仿宋" w:eastAsia="仿宋" w:cs="仿宋"/>
                      <w:spacing w:val="-35"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="仿宋" w:hAnsi="仿宋" w:eastAsia="仿宋" w:cs="仿宋"/>
                      <w:sz w:val="18"/>
                      <w:szCs w:val="18"/>
                    </w:rPr>
                    <w:t>上</w:t>
                  </w:r>
                  <w:r>
                    <w:rPr>
                      <w:rFonts w:ascii="仿宋" w:hAnsi="仿宋" w:eastAsia="仿宋" w:cs="仿宋"/>
                      <w:spacing w:val="-35"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="仿宋" w:hAnsi="仿宋" w:eastAsia="仿宋" w:cs="仿宋"/>
                      <w:sz w:val="18"/>
                      <w:szCs w:val="18"/>
                    </w:rPr>
                    <w:t>报</w:t>
                  </w:r>
                  <w:r>
                    <w:rPr>
                      <w:rFonts w:ascii="仿宋" w:hAnsi="仿宋" w:eastAsia="仿宋" w:cs="仿宋"/>
                      <w:spacing w:val="-35"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="仿宋" w:hAnsi="仿宋" w:eastAsia="仿宋" w:cs="仿宋"/>
                      <w:sz w:val="18"/>
                      <w:szCs w:val="18"/>
                    </w:rPr>
                    <w:t>灾</w:t>
                  </w:r>
                  <w:r>
                    <w:rPr>
                      <w:rFonts w:ascii="仿宋" w:hAnsi="仿宋" w:eastAsia="仿宋" w:cs="仿宋"/>
                      <w:spacing w:val="-35"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="仿宋" w:hAnsi="仿宋" w:eastAsia="仿宋" w:cs="仿宋"/>
                      <w:sz w:val="18"/>
                      <w:szCs w:val="18"/>
                    </w:rPr>
                    <w:t>情</w:t>
                  </w:r>
                  <w:r>
                    <w:rPr>
                      <w:rFonts w:ascii="仿宋" w:hAnsi="仿宋" w:eastAsia="仿宋" w:cs="仿宋"/>
                      <w:spacing w:val="-38"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="仿宋" w:hAnsi="仿宋" w:eastAsia="仿宋" w:cs="仿宋"/>
                      <w:sz w:val="18"/>
                      <w:szCs w:val="18"/>
                    </w:rPr>
                    <w:t>、</w:t>
                  </w:r>
                  <w:r>
                    <w:rPr>
                      <w:rFonts w:ascii="仿宋" w:hAnsi="仿宋" w:eastAsia="仿宋" w:cs="仿宋"/>
                      <w:spacing w:val="-35"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="仿宋" w:hAnsi="仿宋" w:eastAsia="仿宋" w:cs="仿宋"/>
                      <w:sz w:val="18"/>
                      <w:szCs w:val="18"/>
                    </w:rPr>
                    <w:t>道</w:t>
                  </w:r>
                  <w:r>
                    <w:rPr>
                      <w:rFonts w:ascii="仿宋" w:hAnsi="仿宋" w:eastAsia="仿宋" w:cs="仿宋"/>
                      <w:spacing w:val="-34"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="仿宋" w:hAnsi="仿宋" w:eastAsia="仿宋" w:cs="仿宋"/>
                      <w:sz w:val="18"/>
                      <w:szCs w:val="18"/>
                    </w:rPr>
                    <w:t>路</w:t>
                  </w:r>
                  <w:r>
                    <w:rPr>
                      <w:rFonts w:ascii="仿宋" w:hAnsi="仿宋" w:eastAsia="仿宋" w:cs="仿宋"/>
                      <w:spacing w:val="-35"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="仿宋" w:hAnsi="仿宋" w:eastAsia="仿宋" w:cs="仿宋"/>
                      <w:sz w:val="18"/>
                      <w:szCs w:val="18"/>
                    </w:rPr>
                    <w:t>通</w:t>
                  </w:r>
                  <w:r>
                    <w:rPr>
                      <w:rFonts w:ascii="仿宋" w:hAnsi="仿宋" w:eastAsia="仿宋" w:cs="仿宋"/>
                      <w:spacing w:val="-35"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="仿宋" w:hAnsi="仿宋" w:eastAsia="仿宋" w:cs="仿宋"/>
                      <w:sz w:val="18"/>
                      <w:szCs w:val="18"/>
                    </w:rPr>
                    <w:t>阻</w:t>
                  </w:r>
                  <w:r>
                    <w:rPr>
                      <w:rFonts w:ascii="仿宋" w:hAnsi="仿宋" w:eastAsia="仿宋" w:cs="仿宋"/>
                      <w:spacing w:val="-35"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="仿宋" w:hAnsi="仿宋" w:eastAsia="仿宋" w:cs="仿宋"/>
                      <w:sz w:val="18"/>
                      <w:szCs w:val="18"/>
                    </w:rPr>
                    <w:t xml:space="preserve">信 </w:t>
                  </w:r>
                  <w:r>
                    <w:rPr>
                      <w:rFonts w:ascii="仿宋" w:hAnsi="仿宋" w:eastAsia="仿宋" w:cs="仿宋"/>
                      <w:spacing w:val="28"/>
                      <w:sz w:val="18"/>
                      <w:szCs w:val="18"/>
                    </w:rPr>
                    <w:t>息</w:t>
                  </w:r>
                  <w:r>
                    <w:rPr>
                      <w:rFonts w:ascii="仿宋" w:hAnsi="仿宋" w:eastAsia="仿宋" w:cs="仿宋"/>
                      <w:spacing w:val="-50"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="仿宋" w:hAnsi="仿宋" w:eastAsia="仿宋" w:cs="仿宋"/>
                      <w:spacing w:val="28"/>
                      <w:sz w:val="18"/>
                      <w:szCs w:val="18"/>
                    </w:rPr>
                    <w:t>、</w:t>
                  </w:r>
                  <w:r>
                    <w:rPr>
                      <w:rFonts w:ascii="仿宋" w:hAnsi="仿宋" w:eastAsia="仿宋" w:cs="仿宋"/>
                      <w:spacing w:val="-52"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="仿宋" w:hAnsi="仿宋" w:eastAsia="仿宋" w:cs="仿宋"/>
                      <w:spacing w:val="28"/>
                      <w:sz w:val="18"/>
                      <w:szCs w:val="18"/>
                    </w:rPr>
                    <w:t>应急工作进展情况</w:t>
                  </w:r>
                </w:p>
                <w:p>
                  <w:pPr>
                    <w:pStyle w:val="2"/>
                    <w:spacing w:line="325" w:lineRule="auto"/>
                  </w:pPr>
                </w:p>
                <w:p>
                  <w:pPr>
                    <w:spacing w:before="61" w:line="224" w:lineRule="auto"/>
                    <w:ind w:left="27" w:right="20"/>
                    <w:rPr>
                      <w:rFonts w:ascii="仿宋" w:hAnsi="仿宋" w:eastAsia="仿宋" w:cs="仿宋"/>
                      <w:sz w:val="18"/>
                      <w:szCs w:val="18"/>
                    </w:rPr>
                  </w:pPr>
                  <w:r>
                    <w:rPr>
                      <w:rFonts w:ascii="仿宋" w:hAnsi="仿宋" w:eastAsia="仿宋" w:cs="仿宋"/>
                      <w:spacing w:val="36"/>
                      <w:sz w:val="18"/>
                      <w:szCs w:val="18"/>
                    </w:rPr>
                    <w:t>组织协调各救援力量清除枢</w:t>
                  </w:r>
                  <w:r>
                    <w:rPr>
                      <w:rFonts w:ascii="仿宋" w:hAnsi="仿宋" w:eastAsia="仿宋" w:cs="仿宋"/>
                      <w:spacing w:val="2"/>
                      <w:sz w:val="18"/>
                      <w:szCs w:val="18"/>
                    </w:rPr>
                    <w:t xml:space="preserve">   </w:t>
                  </w:r>
                  <w:r>
                    <w:rPr>
                      <w:rFonts w:ascii="仿宋" w:hAnsi="仿宋" w:eastAsia="仿宋" w:cs="仿宋"/>
                      <w:spacing w:val="26"/>
                      <w:sz w:val="18"/>
                      <w:szCs w:val="18"/>
                    </w:rPr>
                    <w:t>纽积雪</w:t>
                  </w:r>
                  <w:r>
                    <w:rPr>
                      <w:rFonts w:ascii="仿宋" w:hAnsi="仿宋" w:eastAsia="仿宋" w:cs="仿宋"/>
                      <w:spacing w:val="-43"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="仿宋" w:hAnsi="仿宋" w:eastAsia="仿宋" w:cs="仿宋"/>
                      <w:spacing w:val="26"/>
                      <w:sz w:val="18"/>
                      <w:szCs w:val="18"/>
                    </w:rPr>
                    <w:t>、积冰</w:t>
                  </w:r>
                  <w:r>
                    <w:rPr>
                      <w:rFonts w:ascii="仿宋" w:hAnsi="仿宋" w:eastAsia="仿宋" w:cs="仿宋"/>
                      <w:spacing w:val="-52"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="仿宋" w:hAnsi="仿宋" w:eastAsia="仿宋" w:cs="仿宋"/>
                      <w:spacing w:val="26"/>
                      <w:sz w:val="18"/>
                      <w:szCs w:val="18"/>
                    </w:rPr>
                    <w:t>，确保交通畅通</w:t>
                  </w:r>
                </w:p>
              </w:txbxContent>
            </v:textbox>
          </v:shape>
        </w:pict>
      </w:r>
      <w:r>
        <w:drawing>
          <wp:anchor distT="0" distB="0" distL="0" distR="0" simplePos="0" relativeHeight="251738112" behindDoc="0" locked="0" layoutInCell="1" allowOverlap="1">
            <wp:simplePos x="0" y="0"/>
            <wp:positionH relativeFrom="column">
              <wp:posOffset>3838575</wp:posOffset>
            </wp:positionH>
            <wp:positionV relativeFrom="paragraph">
              <wp:posOffset>-180340</wp:posOffset>
            </wp:positionV>
            <wp:extent cx="16510" cy="226060"/>
            <wp:effectExtent l="0" t="0" r="0" b="0"/>
            <wp:wrapNone/>
            <wp:docPr id="122" name="IM 12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" name="IM 122"/>
                    <pic:cNvPicPr/>
                  </pic:nvPicPr>
                  <pic:blipFill>
                    <a:blip r:embed="rId152"/>
                    <a:stretch>
                      <a:fillRect/>
                    </a:stretch>
                  </pic:blipFill>
                  <pic:spPr>
                    <a:xfrm>
                      <a:off x="0" y="0"/>
                      <a:ext cx="16510" cy="2262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shape id="_x0000_s1106" o:spid="_x0000_s1106" o:spt="202" type="#_x0000_t202" style="position:absolute;left:0pt;margin-left:104.75pt;margin-top:19.05pt;height:151pt;width:29.75pt;z-index:251723776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line="20" w:lineRule="exact"/>
                  </w:pPr>
                </w:p>
                <w:tbl>
                  <w:tblPr>
                    <w:tblStyle w:val="7"/>
                    <w:tblW w:w="535" w:type="dxa"/>
                    <w:tblInd w:w="30" w:type="dxa"/>
                    <w:tblBorders>
                      <w:top w:val="single" w:color="000000" w:sz="6" w:space="0"/>
                      <w:left w:val="single" w:color="000000" w:sz="8" w:space="0"/>
                      <w:bottom w:val="single" w:color="000000" w:sz="6" w:space="0"/>
                      <w:right w:val="single" w:color="000000" w:sz="8" w:space="0"/>
                      <w:insideH w:val="none" w:color="auto" w:sz="0" w:space="0"/>
                      <w:insideV w:val="none" w:color="auto" w:sz="0" w:space="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</w:tblPr>
                  <w:tblGrid>
                    <w:gridCol w:w="535"/>
                  </w:tblGrid>
                  <w:tr>
                    <w:tblPrEx>
                      <w:tblBorders>
                        <w:top w:val="single" w:color="000000" w:sz="6" w:space="0"/>
                        <w:left w:val="single" w:color="000000" w:sz="8" w:space="0"/>
                        <w:bottom w:val="single" w:color="000000" w:sz="6" w:space="0"/>
                        <w:right w:val="single" w:color="000000" w:sz="8" w:space="0"/>
                        <w:insideH w:val="none" w:color="auto" w:sz="0" w:space="0"/>
                        <w:insideV w:val="none" w:color="auto" w:sz="0" w:space="0"/>
                      </w:tblBorders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</w:tblPrEx>
                    <w:trPr>
                      <w:trHeight w:val="2949" w:hRule="atLeast"/>
                    </w:trPr>
                    <w:tc>
                      <w:tcPr>
                        <w:tcW w:w="535" w:type="dxa"/>
                        <w:textDirection w:val="tbRlV"/>
                        <w:vAlign w:val="top"/>
                      </w:tcPr>
                      <w:p>
                        <w:pPr>
                          <w:pStyle w:val="8"/>
                          <w:spacing w:before="179" w:line="200" w:lineRule="auto"/>
                          <w:ind w:left="225"/>
                        </w:pPr>
                        <w:r>
                          <w:rPr>
                            <w:spacing w:val="45"/>
                          </w:rPr>
                          <w:t>配合交警实施事故救援</w:t>
                        </w:r>
                      </w:p>
                    </w:tc>
                  </w:tr>
                </w:tbl>
                <w:p>
                  <w:pPr>
                    <w:pStyle w:val="2"/>
                  </w:pPr>
                </w:p>
              </w:txbxContent>
            </v:textbox>
          </v:shape>
        </w:pict>
      </w:r>
      <w:r>
        <w:pict>
          <v:shape id="_x0000_s1107" o:spid="_x0000_s1107" o:spt="202" type="#_x0000_t202" style="position:absolute;left:0pt;margin-left:66.85pt;margin-top:19.05pt;height:151pt;width:28.95pt;z-index:251724800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line="20" w:lineRule="exact"/>
                  </w:pPr>
                </w:p>
                <w:tbl>
                  <w:tblPr>
                    <w:tblStyle w:val="7"/>
                    <w:tblW w:w="513" w:type="dxa"/>
                    <w:tblInd w:w="32" w:type="dxa"/>
                    <w:tblBorders>
                      <w:top w:val="single" w:color="000000" w:sz="10" w:space="0"/>
                      <w:left w:val="single" w:color="000000" w:sz="10" w:space="0"/>
                      <w:bottom w:val="single" w:color="000000" w:sz="10" w:space="0"/>
                      <w:right w:val="single" w:color="000000" w:sz="10" w:space="0"/>
                      <w:insideH w:val="none" w:color="auto" w:sz="0" w:space="0"/>
                      <w:insideV w:val="none" w:color="auto" w:sz="0" w:space="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</w:tblPr>
                  <w:tblGrid>
                    <w:gridCol w:w="513"/>
                  </w:tblGrid>
                  <w:tr>
                    <w:tblPrEx>
                      <w:tblBorders>
                        <w:top w:val="single" w:color="000000" w:sz="10" w:space="0"/>
                        <w:left w:val="single" w:color="000000" w:sz="10" w:space="0"/>
                        <w:bottom w:val="single" w:color="000000" w:sz="10" w:space="0"/>
                        <w:right w:val="single" w:color="000000" w:sz="10" w:space="0"/>
                        <w:insideH w:val="none" w:color="auto" w:sz="0" w:space="0"/>
                        <w:insideV w:val="none" w:color="auto" w:sz="0" w:space="0"/>
                      </w:tblBorders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</w:tblPrEx>
                    <w:trPr>
                      <w:trHeight w:val="2929" w:hRule="atLeast"/>
                    </w:trPr>
                    <w:tc>
                      <w:tcPr>
                        <w:tcW w:w="513" w:type="dxa"/>
                        <w:textDirection w:val="tbRlV"/>
                        <w:vAlign w:val="top"/>
                      </w:tcPr>
                      <w:p>
                        <w:pPr>
                          <w:pStyle w:val="8"/>
                          <w:spacing w:before="174" w:line="199" w:lineRule="auto"/>
                          <w:ind w:left="215"/>
                        </w:pPr>
                        <w:r>
                          <w:rPr>
                            <w:spacing w:val="45"/>
                          </w:rPr>
                          <w:t>配合交警实施交通管制</w:t>
                        </w:r>
                      </w:p>
                    </w:tc>
                  </w:tr>
                </w:tbl>
                <w:p>
                  <w:pPr>
                    <w:pStyle w:val="2"/>
                  </w:pPr>
                </w:p>
              </w:txbxContent>
            </v:textbox>
          </v:shape>
        </w:pict>
      </w:r>
      <w:r>
        <w:pict>
          <v:shape id="_x0000_s1108" o:spid="_x0000_s1108" o:spt="202" type="#_x0000_t202" style="position:absolute;left:0pt;margin-left:136.95pt;margin-top:19.5pt;height:150.95pt;width:28.95pt;z-index:251725824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spacing w:line="20" w:lineRule="exact"/>
                  </w:pPr>
                </w:p>
                <w:tbl>
                  <w:tblPr>
                    <w:tblStyle w:val="7"/>
                    <w:tblW w:w="516" w:type="dxa"/>
                    <w:tblInd w:w="30" w:type="dxa"/>
                    <w:tblBorders>
                      <w:top w:val="single" w:color="000000" w:sz="10" w:space="0"/>
                      <w:left w:val="single" w:color="000000" w:sz="8" w:space="0"/>
                      <w:bottom w:val="single" w:color="000000" w:sz="8" w:space="0"/>
                      <w:right w:val="single" w:color="000000" w:sz="10" w:space="0"/>
                      <w:insideH w:val="none" w:color="auto" w:sz="0" w:space="0"/>
                      <w:insideV w:val="none" w:color="auto" w:sz="0" w:space="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</w:tblPr>
                  <w:tblGrid>
                    <w:gridCol w:w="516"/>
                  </w:tblGrid>
                  <w:tr>
                    <w:tblPrEx>
                      <w:tblBorders>
                        <w:top w:val="single" w:color="000000" w:sz="10" w:space="0"/>
                        <w:left w:val="single" w:color="000000" w:sz="8" w:space="0"/>
                        <w:bottom w:val="single" w:color="000000" w:sz="8" w:space="0"/>
                        <w:right w:val="single" w:color="000000" w:sz="10" w:space="0"/>
                        <w:insideH w:val="none" w:color="auto" w:sz="0" w:space="0"/>
                        <w:insideV w:val="none" w:color="auto" w:sz="0" w:space="0"/>
                      </w:tblBorders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</w:tblPrEx>
                    <w:trPr>
                      <w:trHeight w:val="2933" w:hRule="atLeast"/>
                    </w:trPr>
                    <w:tc>
                      <w:tcPr>
                        <w:tcW w:w="516" w:type="dxa"/>
                        <w:textDirection w:val="tbRlV"/>
                        <w:vAlign w:val="top"/>
                      </w:tcPr>
                      <w:p>
                        <w:pPr>
                          <w:pStyle w:val="8"/>
                          <w:spacing w:before="174" w:line="197" w:lineRule="auto"/>
                          <w:ind w:left="199"/>
                        </w:pPr>
                        <w:r>
                          <w:rPr>
                            <w:spacing w:val="28"/>
                          </w:rPr>
                          <w:t>配合各小组开展应急工作</w:t>
                        </w:r>
                      </w:p>
                    </w:tc>
                  </w:tr>
                </w:tbl>
                <w:p>
                  <w:pPr>
                    <w:pStyle w:val="2"/>
                  </w:pPr>
                </w:p>
              </w:txbxContent>
            </v:textbox>
          </v:shape>
        </w:pict>
      </w:r>
      <w:r>
        <w:pict>
          <v:group id="_x0000_s1109" o:spid="_x0000_s1109" o:spt="203" style="position:absolute;left:0pt;margin-left:212.7pt;margin-top:21.65pt;height:149pt;width:39.5pt;z-index:-251597824;mso-width-relative:page;mso-height-relative:page;" coordsize="790,2980">
            <o:lock v:ext="edit"/>
            <v:shape id="_x0000_s1110" o:spid="_x0000_s1110" style="position:absolute;left:0;top:0;height:2980;width:790;" filled="f" stroked="t" coordsize="790,2980" path="m0,0l0,2979,790,2979m790,0l0,0e">
              <v:fill on="f" focussize="0,0"/>
              <v:stroke weight="1.25pt" color="#000000" miterlimit="0" joinstyle="miter"/>
              <v:imagedata o:title=""/>
              <o:lock v:ext="edit"/>
            </v:shape>
            <v:shape id="_x0000_s1111" o:spid="_x0000_s1111" style="position:absolute;left:790;top:0;height:2980;width:0;" filled="f" stroked="t" coordsize="0,2980" path="m790,2979l790,0e">
              <v:fill on="f" focussize="0,0"/>
              <v:stroke weight="1pt" color="#000000" miterlimit="0" joinstyle="miter"/>
              <v:imagedata o:title=""/>
              <o:lock v:ext="edit"/>
            </v:shape>
          </v:group>
        </w:pict>
      </w:r>
      <w:r>
        <w:pict>
          <v:group id="_x0000_s1112" o:spid="_x0000_s1112" o:spt="203" style="position:absolute;left:0pt;margin-left:169.75pt;margin-top:22pt;height:148.95pt;width:39.55pt;z-index:-251599872;mso-width-relative:page;mso-height-relative:page;" coordsize="790,2978">
            <o:lock v:ext="edit"/>
            <v:shape id="_x0000_s1113" o:spid="_x0000_s1113" style="position:absolute;left:0;top:0;height:2978;width:790;" filled="f" stroked="t" coordsize="790,2978" path="m0,0l0,2978m790,0l0,0e">
              <v:fill on="f" focussize="0,0"/>
              <v:stroke weight="1.25pt" color="#000000" miterlimit="0" joinstyle="miter"/>
              <v:imagedata o:title=""/>
              <o:lock v:ext="edit"/>
            </v:shape>
            <v:shape id="_x0000_s1114" o:spid="_x0000_s1114" style="position:absolute;left:0;top:0;height:2978;width:790;" filled="f" stroked="t" coordsize="790,2978" path="m0,2978l790,2978,790,0e">
              <v:fill on="f" focussize="0,0"/>
              <v:stroke weight="1pt" color="#000000" miterlimit="0" joinstyle="miter"/>
              <v:imagedata o:title=""/>
              <o:lock v:ext="edit"/>
            </v:shape>
          </v:group>
        </w:pict>
      </w:r>
      <w:r>
        <w:rPr>
          <w:spacing w:val="-51"/>
          <w:position w:val="-3"/>
          <w:sz w:val="41"/>
          <w:szCs w:val="41"/>
        </w:rPr>
        <w:t>!</w:t>
      </w:r>
      <w:r>
        <w:rPr>
          <w:spacing w:val="18"/>
          <w:position w:val="-3"/>
          <w:sz w:val="41"/>
          <w:szCs w:val="41"/>
        </w:rPr>
        <w:t xml:space="preserve">     </w:t>
      </w:r>
      <w:r>
        <w:rPr>
          <w:rFonts w:ascii="微软雅黑" w:hAnsi="微软雅黑" w:eastAsia="微软雅黑" w:cs="微软雅黑"/>
          <w:spacing w:val="-51"/>
          <w:position w:val="-3"/>
          <w:sz w:val="41"/>
          <w:szCs w:val="41"/>
        </w:rPr>
        <w:t>↓      ↓</w:t>
      </w:r>
      <w:r>
        <w:rPr>
          <w:rFonts w:ascii="微软雅黑" w:hAnsi="微软雅黑" w:eastAsia="微软雅黑" w:cs="微软雅黑"/>
          <w:spacing w:val="10"/>
          <w:position w:val="-3"/>
          <w:sz w:val="41"/>
          <w:szCs w:val="41"/>
        </w:rPr>
        <w:t xml:space="preserve">     </w:t>
      </w:r>
      <w:r>
        <w:rPr>
          <w:rFonts w:ascii="微软雅黑" w:hAnsi="微软雅黑" w:eastAsia="微软雅黑" w:cs="微软雅黑"/>
          <w:spacing w:val="-51"/>
          <w:position w:val="-3"/>
          <w:sz w:val="41"/>
          <w:szCs w:val="41"/>
        </w:rPr>
        <w:t>↓</w:t>
      </w:r>
      <w:r>
        <w:rPr>
          <w:rFonts w:ascii="微软雅黑" w:hAnsi="微软雅黑" w:eastAsia="微软雅黑" w:cs="微软雅黑"/>
          <w:spacing w:val="3"/>
          <w:position w:val="-3"/>
          <w:sz w:val="41"/>
          <w:szCs w:val="41"/>
        </w:rPr>
        <w:t xml:space="preserve">     </w:t>
      </w:r>
      <w:r>
        <w:rPr>
          <w:rFonts w:ascii="微软雅黑" w:hAnsi="微软雅黑" w:eastAsia="微软雅黑" w:cs="微软雅黑"/>
          <w:spacing w:val="-51"/>
          <w:position w:val="-3"/>
          <w:sz w:val="41"/>
          <w:szCs w:val="41"/>
        </w:rPr>
        <w:t>↓</w:t>
      </w:r>
      <w:r>
        <w:rPr>
          <w:rFonts w:ascii="微软雅黑" w:hAnsi="微软雅黑" w:eastAsia="微软雅黑" w:cs="微软雅黑"/>
          <w:spacing w:val="3"/>
          <w:position w:val="-3"/>
          <w:sz w:val="41"/>
          <w:szCs w:val="41"/>
        </w:rPr>
        <w:t xml:space="preserve">     </w:t>
      </w:r>
      <w:r>
        <w:rPr>
          <w:rFonts w:ascii="微软雅黑" w:hAnsi="微软雅黑" w:eastAsia="微软雅黑" w:cs="微软雅黑"/>
          <w:spacing w:val="-51"/>
          <w:position w:val="-3"/>
          <w:sz w:val="41"/>
          <w:szCs w:val="41"/>
        </w:rPr>
        <w:t>↓</w:t>
      </w:r>
      <w:r>
        <w:rPr>
          <w:rFonts w:ascii="微软雅黑" w:hAnsi="微软雅黑" w:eastAsia="微软雅黑" w:cs="微软雅黑"/>
          <w:spacing w:val="19"/>
          <w:position w:val="-3"/>
          <w:sz w:val="41"/>
          <w:szCs w:val="41"/>
        </w:rPr>
        <w:t xml:space="preserve">    </w:t>
      </w:r>
      <w:r>
        <w:rPr>
          <w:rFonts w:ascii="微软雅黑" w:hAnsi="微软雅黑" w:eastAsia="微软雅黑" w:cs="微软雅黑"/>
          <w:spacing w:val="-51"/>
          <w:position w:val="-3"/>
          <w:sz w:val="41"/>
          <w:szCs w:val="41"/>
        </w:rPr>
        <w:t>↓</w:t>
      </w:r>
      <w:r>
        <w:rPr>
          <w:rFonts w:ascii="微软雅黑" w:hAnsi="微软雅黑" w:eastAsia="微软雅黑" w:cs="微软雅黑"/>
          <w:spacing w:val="8"/>
          <w:position w:val="-3"/>
          <w:sz w:val="41"/>
          <w:szCs w:val="41"/>
        </w:rPr>
        <w:t xml:space="preserve">     </w:t>
      </w:r>
      <w:r>
        <w:rPr>
          <w:position w:val="-4"/>
          <w:sz w:val="41"/>
          <w:szCs w:val="41"/>
        </w:rPr>
        <w:drawing>
          <wp:inline distT="0" distB="0" distL="0" distR="0">
            <wp:extent cx="75565" cy="192405"/>
            <wp:effectExtent l="0" t="0" r="0" b="0"/>
            <wp:docPr id="124" name="IM 12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" name="IM 124"/>
                    <pic:cNvPicPr/>
                  </pic:nvPicPr>
                  <pic:blipFill>
                    <a:blip r:embed="rId153"/>
                    <a:stretch>
                      <a:fillRect/>
                    </a:stretch>
                  </pic:blipFill>
                  <pic:spPr>
                    <a:xfrm>
                      <a:off x="0" y="0"/>
                      <a:ext cx="76187" cy="1926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7"/>
        <w:tblW w:w="1884" w:type="dxa"/>
        <w:tblInd w:w="5176" w:type="dxa"/>
        <w:tblBorders>
          <w:top w:val="single" w:color="000000" w:sz="10" w:space="0"/>
          <w:left w:val="single" w:color="000000" w:sz="10" w:space="0"/>
          <w:bottom w:val="single" w:color="000000" w:sz="10" w:space="0"/>
          <w:right w:val="single" w:color="000000" w:sz="10" w:space="0"/>
          <w:insideH w:val="single" w:color="000000" w:sz="10" w:space="0"/>
          <w:insideV w:val="single" w:color="000000" w:sz="1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78"/>
        <w:gridCol w:w="559"/>
        <w:gridCol w:w="747"/>
      </w:tblGrid>
      <w:tr>
        <w:tblPrEx>
          <w:tblBorders>
            <w:top w:val="single" w:color="000000" w:sz="10" w:space="0"/>
            <w:left w:val="single" w:color="000000" w:sz="10" w:space="0"/>
            <w:bottom w:val="single" w:color="000000" w:sz="10" w:space="0"/>
            <w:right w:val="single" w:color="000000" w:sz="10" w:space="0"/>
            <w:insideH w:val="single" w:color="000000" w:sz="10" w:space="0"/>
            <w:insideV w:val="single" w:color="000000" w:sz="1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41" w:hRule="atLeast"/>
        </w:trPr>
        <w:tc>
          <w:tcPr>
            <w:tcW w:w="578" w:type="dxa"/>
            <w:tcBorders>
              <w:right w:val="single" w:color="000000" w:sz="8" w:space="0"/>
            </w:tcBorders>
            <w:textDirection w:val="tbRlV"/>
            <w:vAlign w:val="top"/>
          </w:tcPr>
          <w:p>
            <w:pPr>
              <w:pStyle w:val="8"/>
              <w:spacing w:before="225" w:line="197" w:lineRule="auto"/>
              <w:ind w:left="212"/>
            </w:pPr>
            <w:r>
              <w:rPr>
                <w:spacing w:val="45"/>
              </w:rPr>
              <w:t>保障人员饮水供应安全</w:t>
            </w:r>
          </w:p>
        </w:tc>
        <w:tc>
          <w:tcPr>
            <w:tcW w:w="55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</w:tcBorders>
            <w:textDirection w:val="tbRlV"/>
            <w:vAlign w:val="top"/>
          </w:tcPr>
          <w:p>
            <w:pPr>
              <w:pStyle w:val="8"/>
              <w:spacing w:before="124" w:line="197" w:lineRule="auto"/>
              <w:ind w:left="207"/>
            </w:pPr>
            <w:r>
              <w:rPr>
                <w:spacing w:val="45"/>
              </w:rPr>
              <w:t>协调应急物资安全保障</w:t>
            </w:r>
          </w:p>
        </w:tc>
        <w:tc>
          <w:tcPr>
            <w:tcW w:w="747" w:type="dxa"/>
            <w:tcBorders>
              <w:left w:val="single" w:color="000000" w:sz="8" w:space="0"/>
            </w:tcBorders>
            <w:textDirection w:val="tbRlV"/>
            <w:vAlign w:val="top"/>
          </w:tcPr>
          <w:p>
            <w:pPr>
              <w:pStyle w:val="8"/>
              <w:spacing w:before="176" w:line="196" w:lineRule="auto"/>
              <w:ind w:left="205"/>
            </w:pPr>
            <w:r>
              <w:rPr>
                <w:spacing w:val="45"/>
              </w:rPr>
              <w:t>灾害互邻单位保持协调</w:t>
            </w:r>
          </w:p>
        </w:tc>
      </w:tr>
    </w:tbl>
    <w:p>
      <w:pPr>
        <w:spacing w:before="6" w:line="468" w:lineRule="exact"/>
        <w:ind w:left="4797"/>
        <w:rPr>
          <w:rFonts w:ascii="微软雅黑" w:hAnsi="微软雅黑" w:eastAsia="微软雅黑" w:cs="微软雅黑"/>
          <w:sz w:val="46"/>
          <w:szCs w:val="46"/>
        </w:rPr>
      </w:pPr>
      <w:r>
        <w:pict>
          <v:shape id="_x0000_s1115" o:spid="_x0000_s1115" o:spt="202" type="#_x0000_t202" style="position:absolute;left:0pt;margin-left:33.3pt;margin-top:-0.15pt;height:55.7pt;width:149.75pt;z-index:251722752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pStyle w:val="2"/>
                    <w:spacing w:before="20" w:line="213" w:lineRule="auto"/>
                    <w:ind w:right="17"/>
                    <w:jc w:val="right"/>
                    <w:rPr>
                      <w:sz w:val="44"/>
                      <w:szCs w:val="44"/>
                    </w:rPr>
                  </w:pPr>
                  <w:r>
                    <w:rPr>
                      <w:sz w:val="44"/>
                      <w:szCs w:val="44"/>
                    </w:rPr>
                    <w:t>!</w:t>
                  </w:r>
                </w:p>
                <w:p>
                  <w:pPr>
                    <w:spacing w:before="102" w:line="241" w:lineRule="auto"/>
                    <w:ind w:left="20" w:right="28" w:firstLine="1"/>
                    <w:rPr>
                      <w:rFonts w:ascii="仿宋" w:hAnsi="仿宋" w:eastAsia="仿宋" w:cs="仿宋"/>
                      <w:sz w:val="20"/>
                      <w:szCs w:val="20"/>
                    </w:rPr>
                  </w:pPr>
                  <w:r>
                    <w:rPr>
                      <w:rFonts w:ascii="仿宋" w:hAnsi="仿宋" w:eastAsia="仿宋" w:cs="仿宋"/>
                      <w:spacing w:val="-2"/>
                      <w:sz w:val="20"/>
                      <w:szCs w:val="20"/>
                    </w:rPr>
                    <w:t>在</w:t>
                  </w:r>
                  <w:r>
                    <w:rPr>
                      <w:rFonts w:ascii="仿宋" w:hAnsi="仿宋" w:eastAsia="仿宋" w:cs="仿宋"/>
                      <w:spacing w:val="-41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仿宋" w:hAnsi="仿宋" w:eastAsia="仿宋" w:cs="仿宋"/>
                      <w:spacing w:val="-2"/>
                      <w:sz w:val="20"/>
                      <w:szCs w:val="20"/>
                    </w:rPr>
                    <w:t>灾</w:t>
                  </w:r>
                  <w:r>
                    <w:rPr>
                      <w:rFonts w:ascii="仿宋" w:hAnsi="仿宋" w:eastAsia="仿宋" w:cs="仿宋"/>
                      <w:spacing w:val="-46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仿宋" w:hAnsi="仿宋" w:eastAsia="仿宋" w:cs="仿宋"/>
                      <w:spacing w:val="-2"/>
                      <w:sz w:val="20"/>
                      <w:szCs w:val="20"/>
                    </w:rPr>
                    <w:t>害发</w:t>
                  </w:r>
                  <w:r>
                    <w:rPr>
                      <w:rFonts w:ascii="仿宋" w:hAnsi="仿宋" w:eastAsia="仿宋" w:cs="仿宋"/>
                      <w:spacing w:val="-30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仿宋" w:hAnsi="仿宋" w:eastAsia="仿宋" w:cs="仿宋"/>
                      <w:spacing w:val="-2"/>
                      <w:sz w:val="20"/>
                      <w:szCs w:val="20"/>
                    </w:rPr>
                    <w:t>生</w:t>
                  </w:r>
                  <w:r>
                    <w:rPr>
                      <w:rFonts w:ascii="仿宋" w:hAnsi="仿宋" w:eastAsia="仿宋" w:cs="仿宋"/>
                      <w:spacing w:val="-31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仿宋" w:hAnsi="仿宋" w:eastAsia="仿宋" w:cs="仿宋"/>
                      <w:spacing w:val="-2"/>
                      <w:sz w:val="20"/>
                      <w:szCs w:val="20"/>
                    </w:rPr>
                    <w:t>时</w:t>
                  </w:r>
                  <w:r>
                    <w:rPr>
                      <w:rFonts w:ascii="仿宋" w:hAnsi="仿宋" w:eastAsia="仿宋" w:cs="仿宋"/>
                      <w:spacing w:val="-43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仿宋" w:hAnsi="仿宋" w:eastAsia="仿宋" w:cs="仿宋"/>
                      <w:spacing w:val="-2"/>
                      <w:sz w:val="20"/>
                      <w:szCs w:val="20"/>
                    </w:rPr>
                    <w:t>及</w:t>
                  </w:r>
                  <w:r>
                    <w:rPr>
                      <w:rFonts w:ascii="仿宋" w:hAnsi="仿宋" w:eastAsia="仿宋" w:cs="仿宋"/>
                      <w:spacing w:val="-31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仿宋" w:hAnsi="仿宋" w:eastAsia="仿宋" w:cs="仿宋"/>
                      <w:spacing w:val="-2"/>
                      <w:sz w:val="20"/>
                      <w:szCs w:val="20"/>
                    </w:rPr>
                    <w:t>时</w:t>
                  </w:r>
                  <w:r>
                    <w:rPr>
                      <w:rFonts w:ascii="仿宋" w:hAnsi="仿宋" w:eastAsia="仿宋" w:cs="仿宋"/>
                      <w:spacing w:val="-45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仿宋" w:hAnsi="仿宋" w:eastAsia="仿宋" w:cs="仿宋"/>
                      <w:spacing w:val="-2"/>
                      <w:sz w:val="20"/>
                      <w:szCs w:val="20"/>
                    </w:rPr>
                    <w:t>处理</w:t>
                  </w:r>
                  <w:r>
                    <w:rPr>
                      <w:rFonts w:ascii="仿宋" w:hAnsi="仿宋" w:eastAsia="仿宋" w:cs="仿宋"/>
                      <w:spacing w:val="-28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仿宋" w:hAnsi="仿宋" w:eastAsia="仿宋" w:cs="仿宋"/>
                      <w:spacing w:val="-2"/>
                      <w:sz w:val="20"/>
                      <w:szCs w:val="20"/>
                    </w:rPr>
                    <w:t>，</w:t>
                  </w:r>
                  <w:r>
                    <w:rPr>
                      <w:rFonts w:ascii="仿宋" w:hAnsi="仿宋" w:eastAsia="仿宋" w:cs="仿宋"/>
                      <w:spacing w:val="-39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仿宋" w:hAnsi="仿宋" w:eastAsia="仿宋" w:cs="仿宋"/>
                      <w:spacing w:val="-2"/>
                      <w:sz w:val="20"/>
                      <w:szCs w:val="20"/>
                    </w:rPr>
                    <w:t>连</w:t>
                  </w:r>
                  <w:r>
                    <w:rPr>
                      <w:rFonts w:ascii="仿宋" w:hAnsi="仿宋" w:eastAsia="仿宋" w:cs="仿宋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仿宋" w:hAnsi="仿宋" w:eastAsia="仿宋" w:cs="仿宋"/>
                      <w:spacing w:val="-5"/>
                      <w:sz w:val="20"/>
                      <w:szCs w:val="20"/>
                    </w:rPr>
                    <w:t>续</w:t>
                  </w:r>
                  <w:r>
                    <w:rPr>
                      <w:rFonts w:ascii="仿宋" w:hAnsi="仿宋" w:eastAsia="仿宋" w:cs="仿宋"/>
                      <w:spacing w:val="-35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仿宋" w:hAnsi="仿宋" w:eastAsia="仿宋" w:cs="仿宋"/>
                      <w:spacing w:val="-5"/>
                      <w:sz w:val="20"/>
                      <w:szCs w:val="20"/>
                    </w:rPr>
                    <w:t>降</w:t>
                  </w:r>
                  <w:r>
                    <w:rPr>
                      <w:rFonts w:ascii="仿宋" w:hAnsi="仿宋" w:eastAsia="仿宋" w:cs="仿宋"/>
                      <w:spacing w:val="-40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仿宋" w:hAnsi="仿宋" w:eastAsia="仿宋" w:cs="仿宋"/>
                      <w:spacing w:val="-5"/>
                      <w:sz w:val="20"/>
                      <w:szCs w:val="20"/>
                    </w:rPr>
                    <w:t>雪</w:t>
                  </w:r>
                  <w:r>
                    <w:rPr>
                      <w:rFonts w:ascii="仿宋" w:hAnsi="仿宋" w:eastAsia="仿宋" w:cs="仿宋"/>
                      <w:spacing w:val="-31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仿宋" w:hAnsi="仿宋" w:eastAsia="仿宋" w:cs="仿宋"/>
                      <w:spacing w:val="-5"/>
                      <w:sz w:val="20"/>
                      <w:szCs w:val="20"/>
                    </w:rPr>
                    <w:t>时</w:t>
                  </w:r>
                  <w:r>
                    <w:rPr>
                      <w:rFonts w:ascii="仿宋" w:hAnsi="仿宋" w:eastAsia="仿宋" w:cs="仿宋"/>
                      <w:spacing w:val="-42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仿宋" w:hAnsi="仿宋" w:eastAsia="仿宋" w:cs="仿宋"/>
                      <w:spacing w:val="-5"/>
                      <w:sz w:val="20"/>
                      <w:szCs w:val="20"/>
                    </w:rPr>
                    <w:t>须</w:t>
                  </w:r>
                  <w:r>
                    <w:rPr>
                      <w:rFonts w:ascii="仿宋" w:hAnsi="仿宋" w:eastAsia="仿宋" w:cs="仿宋"/>
                      <w:spacing w:val="-45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仿宋" w:hAnsi="仿宋" w:eastAsia="仿宋" w:cs="仿宋"/>
                      <w:spacing w:val="-5"/>
                      <w:sz w:val="20"/>
                      <w:szCs w:val="20"/>
                    </w:rPr>
                    <w:t>做到</w:t>
                  </w:r>
                  <w:r>
                    <w:rPr>
                      <w:rFonts w:ascii="仿宋" w:hAnsi="仿宋" w:eastAsia="仿宋" w:cs="仿宋"/>
                      <w:spacing w:val="-42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仿宋" w:hAnsi="仿宋" w:eastAsia="仿宋" w:cs="仿宋"/>
                      <w:spacing w:val="-5"/>
                      <w:sz w:val="20"/>
                      <w:szCs w:val="20"/>
                    </w:rPr>
                    <w:t>边</w:t>
                  </w:r>
                  <w:r>
                    <w:rPr>
                      <w:rFonts w:ascii="仿宋" w:hAnsi="仿宋" w:eastAsia="仿宋" w:cs="仿宋"/>
                      <w:spacing w:val="-35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仿宋" w:hAnsi="仿宋" w:eastAsia="仿宋" w:cs="仿宋"/>
                      <w:spacing w:val="-5"/>
                      <w:sz w:val="20"/>
                      <w:szCs w:val="20"/>
                    </w:rPr>
                    <w:t>降</w:t>
                  </w:r>
                  <w:r>
                    <w:rPr>
                      <w:rFonts w:ascii="仿宋" w:hAnsi="仿宋" w:eastAsia="仿宋" w:cs="仿宋"/>
                      <w:spacing w:val="-41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仿宋" w:hAnsi="仿宋" w:eastAsia="仿宋" w:cs="仿宋"/>
                      <w:spacing w:val="-5"/>
                      <w:sz w:val="20"/>
                      <w:szCs w:val="20"/>
                    </w:rPr>
                    <w:t>边</w:t>
                  </w:r>
                  <w:r>
                    <w:rPr>
                      <w:rFonts w:ascii="仿宋" w:hAnsi="仿宋" w:eastAsia="仿宋" w:cs="仿宋"/>
                      <w:spacing w:val="-41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仿宋" w:hAnsi="仿宋" w:eastAsia="仿宋" w:cs="仿宋"/>
                      <w:spacing w:val="-5"/>
                      <w:sz w:val="20"/>
                      <w:szCs w:val="20"/>
                    </w:rPr>
                    <w:t>清</w:t>
                  </w:r>
                  <w:r>
                    <w:rPr>
                      <w:rFonts w:ascii="仿宋" w:hAnsi="仿宋" w:eastAsia="仿宋" w:cs="仿宋"/>
                      <w:spacing w:val="-44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仿宋" w:hAnsi="仿宋" w:eastAsia="仿宋" w:cs="仿宋"/>
                      <w:spacing w:val="-5"/>
                      <w:sz w:val="20"/>
                      <w:szCs w:val="20"/>
                    </w:rPr>
                    <w:t>理</w:t>
                  </w:r>
                </w:p>
              </w:txbxContent>
            </v:textbox>
          </v:shape>
        </w:pict>
      </w:r>
      <w:r>
        <w:pict>
          <v:shape id="_x0000_s1116" o:spid="_x0000_s1116" style="position:absolute;left:0pt;margin-left:26.35pt;margin-top:23.05pt;height:33.75pt;width:170.85pt;z-index:251721728;mso-width-relative:page;mso-height-relative:page;" filled="f" stroked="t" coordsize="3417,675" path="m0,0l0,675,3416,675,3416,0,0,0e">
            <v:fill on="f" focussize="0,0"/>
            <v:stroke weight="1.25pt" color="#000000" miterlimit="0" joinstyle="miter"/>
            <v:imagedata o:title=""/>
            <o:lock v:ext="edit"/>
          </v:shape>
        </w:pict>
      </w:r>
      <w:r>
        <w:pict>
          <v:shape id="_x0000_s1117" o:spid="_x0000_s1117" style="position:absolute;left:0pt;margin-left:227.8pt;margin-top:23.3pt;height:33.75pt;width:173.7pt;z-index:-251598848;mso-width-relative:page;mso-height-relative:page;" filled="f" stroked="t" coordsize="3473,675" path="m0,0l0,674,3473,674,3473,0,0,0e">
            <v:fill on="f" focussize="0,0"/>
            <v:stroke weight="1.25pt" color="#000000" miterlimit="0" joinstyle="miter"/>
            <v:imagedata o:title=""/>
            <o:lock v:ext="edit"/>
          </v:shape>
        </w:pict>
      </w:r>
      <w:r>
        <w:rPr>
          <w:rFonts w:ascii="微软雅黑" w:hAnsi="微软雅黑" w:eastAsia="微软雅黑" w:cs="微软雅黑"/>
          <w:position w:val="-4"/>
          <w:sz w:val="46"/>
          <w:szCs w:val="46"/>
        </w:rPr>
        <w:t>↓</w:t>
      </w:r>
    </w:p>
    <w:p>
      <w:pPr>
        <w:spacing w:before="110" w:line="241" w:lineRule="auto"/>
        <w:ind w:left="4728" w:right="615"/>
        <w:rPr>
          <w:rFonts w:ascii="仿宋" w:hAnsi="仿宋" w:eastAsia="仿宋" w:cs="仿宋"/>
          <w:sz w:val="20"/>
          <w:szCs w:val="20"/>
        </w:rPr>
      </w:pPr>
      <w:r>
        <w:rPr>
          <w:rFonts w:ascii="仿宋" w:hAnsi="仿宋" w:eastAsia="仿宋" w:cs="仿宋"/>
          <w:sz w:val="20"/>
          <w:szCs w:val="20"/>
        </w:rPr>
        <w:t>指</w:t>
      </w:r>
      <w:r>
        <w:rPr>
          <w:rFonts w:ascii="仿宋" w:hAnsi="仿宋" w:eastAsia="仿宋" w:cs="仿宋"/>
          <w:spacing w:val="-36"/>
          <w:sz w:val="20"/>
          <w:szCs w:val="20"/>
        </w:rPr>
        <w:t xml:space="preserve"> </w:t>
      </w:r>
      <w:r>
        <w:rPr>
          <w:rFonts w:ascii="仿宋" w:hAnsi="仿宋" w:eastAsia="仿宋" w:cs="仿宋"/>
          <w:sz w:val="20"/>
          <w:szCs w:val="20"/>
        </w:rPr>
        <w:t>挥</w:t>
      </w:r>
      <w:r>
        <w:rPr>
          <w:rFonts w:ascii="仿宋" w:hAnsi="仿宋" w:eastAsia="仿宋" w:cs="仿宋"/>
          <w:spacing w:val="-45"/>
          <w:sz w:val="20"/>
          <w:szCs w:val="20"/>
        </w:rPr>
        <w:t xml:space="preserve"> </w:t>
      </w:r>
      <w:r>
        <w:rPr>
          <w:rFonts w:ascii="仿宋" w:hAnsi="仿宋" w:eastAsia="仿宋" w:cs="仿宋"/>
          <w:sz w:val="20"/>
          <w:szCs w:val="20"/>
        </w:rPr>
        <w:t>部</w:t>
      </w:r>
      <w:r>
        <w:rPr>
          <w:rFonts w:ascii="仿宋" w:hAnsi="仿宋" w:eastAsia="仿宋" w:cs="仿宋"/>
          <w:spacing w:val="-43"/>
          <w:sz w:val="20"/>
          <w:szCs w:val="20"/>
        </w:rPr>
        <w:t xml:space="preserve"> </w:t>
      </w:r>
      <w:r>
        <w:rPr>
          <w:rFonts w:ascii="仿宋" w:hAnsi="仿宋" w:eastAsia="仿宋" w:cs="仿宋"/>
          <w:sz w:val="20"/>
          <w:szCs w:val="20"/>
        </w:rPr>
        <w:t>综合</w:t>
      </w:r>
      <w:r>
        <w:rPr>
          <w:rFonts w:ascii="仿宋" w:hAnsi="仿宋" w:eastAsia="仿宋" w:cs="仿宋"/>
          <w:spacing w:val="-45"/>
          <w:sz w:val="20"/>
          <w:szCs w:val="20"/>
        </w:rPr>
        <w:t xml:space="preserve"> </w:t>
      </w:r>
      <w:r>
        <w:rPr>
          <w:rFonts w:ascii="仿宋" w:hAnsi="仿宋" w:eastAsia="仿宋" w:cs="仿宋"/>
          <w:sz w:val="20"/>
          <w:szCs w:val="20"/>
        </w:rPr>
        <w:t>协</w:t>
      </w:r>
      <w:r>
        <w:rPr>
          <w:rFonts w:ascii="仿宋" w:hAnsi="仿宋" w:eastAsia="仿宋" w:cs="仿宋"/>
          <w:spacing w:val="-45"/>
          <w:sz w:val="20"/>
          <w:szCs w:val="20"/>
        </w:rPr>
        <w:t xml:space="preserve"> </w:t>
      </w:r>
      <w:r>
        <w:rPr>
          <w:rFonts w:ascii="仿宋" w:hAnsi="仿宋" w:eastAsia="仿宋" w:cs="仿宋"/>
          <w:sz w:val="20"/>
          <w:szCs w:val="20"/>
        </w:rPr>
        <w:t>调</w:t>
      </w:r>
      <w:r>
        <w:rPr>
          <w:rFonts w:ascii="仿宋" w:hAnsi="仿宋" w:eastAsia="仿宋" w:cs="仿宋"/>
          <w:spacing w:val="-56"/>
          <w:sz w:val="20"/>
          <w:szCs w:val="20"/>
        </w:rPr>
        <w:t xml:space="preserve"> </w:t>
      </w:r>
      <w:r>
        <w:rPr>
          <w:rFonts w:ascii="仿宋" w:hAnsi="仿宋" w:eastAsia="仿宋" w:cs="仿宋"/>
          <w:sz w:val="20"/>
          <w:szCs w:val="20"/>
        </w:rPr>
        <w:t>、地</w:t>
      </w:r>
      <w:r>
        <w:rPr>
          <w:rFonts w:ascii="仿宋" w:hAnsi="仿宋" w:eastAsia="仿宋" w:cs="仿宋"/>
          <w:spacing w:val="-40"/>
          <w:sz w:val="20"/>
          <w:szCs w:val="20"/>
        </w:rPr>
        <w:t xml:space="preserve"> </w:t>
      </w:r>
      <w:r>
        <w:rPr>
          <w:rFonts w:ascii="仿宋" w:hAnsi="仿宋" w:eastAsia="仿宋" w:cs="仿宋"/>
          <w:sz w:val="20"/>
          <w:szCs w:val="20"/>
        </w:rPr>
        <w:t>方</w:t>
      </w:r>
      <w:r>
        <w:rPr>
          <w:rFonts w:ascii="仿宋" w:hAnsi="仿宋" w:eastAsia="仿宋" w:cs="仿宋"/>
          <w:spacing w:val="-45"/>
          <w:sz w:val="20"/>
          <w:szCs w:val="20"/>
        </w:rPr>
        <w:t xml:space="preserve"> </w:t>
      </w:r>
      <w:r>
        <w:rPr>
          <w:rFonts w:ascii="仿宋" w:hAnsi="仿宋" w:eastAsia="仿宋" w:cs="仿宋"/>
          <w:sz w:val="20"/>
          <w:szCs w:val="20"/>
        </w:rPr>
        <w:t>政</w:t>
      </w:r>
      <w:r>
        <w:rPr>
          <w:rFonts w:ascii="仿宋" w:hAnsi="仿宋" w:eastAsia="仿宋" w:cs="仿宋"/>
          <w:spacing w:val="-45"/>
          <w:sz w:val="20"/>
          <w:szCs w:val="20"/>
        </w:rPr>
        <w:t xml:space="preserve"> </w:t>
      </w:r>
      <w:r>
        <w:rPr>
          <w:rFonts w:ascii="仿宋" w:hAnsi="仿宋" w:eastAsia="仿宋" w:cs="仿宋"/>
          <w:sz w:val="20"/>
          <w:szCs w:val="20"/>
        </w:rPr>
        <w:t xml:space="preserve">府及 </w:t>
      </w:r>
      <w:r>
        <w:rPr>
          <w:rFonts w:ascii="仿宋" w:hAnsi="仿宋" w:eastAsia="仿宋" w:cs="仿宋"/>
          <w:spacing w:val="-3"/>
          <w:sz w:val="20"/>
          <w:szCs w:val="20"/>
        </w:rPr>
        <w:t>部</w:t>
      </w:r>
      <w:r>
        <w:rPr>
          <w:rFonts w:ascii="仿宋" w:hAnsi="仿宋" w:eastAsia="仿宋" w:cs="仿宋"/>
          <w:spacing w:val="-29"/>
          <w:sz w:val="20"/>
          <w:szCs w:val="20"/>
        </w:rPr>
        <w:t xml:space="preserve"> </w:t>
      </w:r>
      <w:r>
        <w:rPr>
          <w:rFonts w:ascii="仿宋" w:hAnsi="仿宋" w:eastAsia="仿宋" w:cs="仿宋"/>
          <w:spacing w:val="-3"/>
          <w:sz w:val="20"/>
          <w:szCs w:val="20"/>
        </w:rPr>
        <w:t>队</w:t>
      </w:r>
      <w:r>
        <w:rPr>
          <w:rFonts w:ascii="仿宋" w:hAnsi="仿宋" w:eastAsia="仿宋" w:cs="仿宋"/>
          <w:spacing w:val="-46"/>
          <w:sz w:val="20"/>
          <w:szCs w:val="20"/>
        </w:rPr>
        <w:t xml:space="preserve"> </w:t>
      </w:r>
      <w:r>
        <w:rPr>
          <w:rFonts w:ascii="仿宋" w:hAnsi="仿宋" w:eastAsia="仿宋" w:cs="仿宋"/>
          <w:spacing w:val="-3"/>
          <w:sz w:val="20"/>
          <w:szCs w:val="20"/>
        </w:rPr>
        <w:t>支</w:t>
      </w:r>
      <w:r>
        <w:rPr>
          <w:rFonts w:ascii="仿宋" w:hAnsi="仿宋" w:eastAsia="仿宋" w:cs="仿宋"/>
          <w:spacing w:val="-46"/>
          <w:sz w:val="20"/>
          <w:szCs w:val="20"/>
        </w:rPr>
        <w:t xml:space="preserve"> </w:t>
      </w:r>
      <w:r>
        <w:rPr>
          <w:rFonts w:ascii="仿宋" w:hAnsi="仿宋" w:eastAsia="仿宋" w:cs="仿宋"/>
          <w:spacing w:val="-3"/>
          <w:sz w:val="20"/>
          <w:szCs w:val="20"/>
        </w:rPr>
        <w:t>援</w:t>
      </w:r>
      <w:r>
        <w:rPr>
          <w:rFonts w:ascii="仿宋" w:hAnsi="仿宋" w:eastAsia="仿宋" w:cs="仿宋"/>
          <w:spacing w:val="-36"/>
          <w:sz w:val="20"/>
          <w:szCs w:val="20"/>
        </w:rPr>
        <w:t xml:space="preserve"> </w:t>
      </w:r>
      <w:r>
        <w:rPr>
          <w:rFonts w:ascii="仿宋" w:hAnsi="仿宋" w:eastAsia="仿宋" w:cs="仿宋"/>
          <w:spacing w:val="-3"/>
          <w:sz w:val="20"/>
          <w:szCs w:val="20"/>
        </w:rPr>
        <w:t>等</w:t>
      </w:r>
      <w:r>
        <w:rPr>
          <w:rFonts w:ascii="仿宋" w:hAnsi="仿宋" w:eastAsia="仿宋" w:cs="仿宋"/>
          <w:spacing w:val="-40"/>
          <w:sz w:val="20"/>
          <w:szCs w:val="20"/>
        </w:rPr>
        <w:t xml:space="preserve"> </w:t>
      </w:r>
      <w:r>
        <w:rPr>
          <w:rFonts w:ascii="仿宋" w:hAnsi="仿宋" w:eastAsia="仿宋" w:cs="仿宋"/>
          <w:spacing w:val="-3"/>
          <w:sz w:val="20"/>
          <w:szCs w:val="20"/>
        </w:rPr>
        <w:t>方</w:t>
      </w:r>
      <w:r>
        <w:rPr>
          <w:rFonts w:ascii="仿宋" w:hAnsi="仿宋" w:eastAsia="仿宋" w:cs="仿宋"/>
          <w:spacing w:val="-42"/>
          <w:sz w:val="20"/>
          <w:szCs w:val="20"/>
        </w:rPr>
        <w:t xml:space="preserve"> </w:t>
      </w:r>
      <w:r>
        <w:rPr>
          <w:rFonts w:ascii="仿宋" w:hAnsi="仿宋" w:eastAsia="仿宋" w:cs="仿宋"/>
          <w:spacing w:val="-3"/>
          <w:sz w:val="20"/>
          <w:szCs w:val="20"/>
        </w:rPr>
        <w:t>面</w:t>
      </w:r>
      <w:r>
        <w:rPr>
          <w:rFonts w:ascii="仿宋" w:hAnsi="仿宋" w:eastAsia="仿宋" w:cs="仿宋"/>
          <w:spacing w:val="-42"/>
          <w:sz w:val="20"/>
          <w:szCs w:val="20"/>
        </w:rPr>
        <w:t xml:space="preserve"> </w:t>
      </w:r>
      <w:r>
        <w:rPr>
          <w:rFonts w:ascii="仿宋" w:hAnsi="仿宋" w:eastAsia="仿宋" w:cs="仿宋"/>
          <w:spacing w:val="-3"/>
          <w:sz w:val="20"/>
          <w:szCs w:val="20"/>
        </w:rPr>
        <w:t>力量</w:t>
      </w:r>
    </w:p>
    <w:sectPr>
      <w:footerReference r:id="rId71" w:type="default"/>
      <w:pgSz w:w="11906" w:h="16839"/>
      <w:pgMar w:top="1431" w:right="1785" w:bottom="1495" w:left="1673" w:header="0" w:footer="1330" w:gutter="0"/>
      <w:pgNumType w:fmt="decimal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微软雅黑">
    <w:altName w:val="方正黑体_GBK"/>
    <w:panose1 w:val="020B0503020204020204"/>
    <w:charset w:val="86"/>
    <w:family w:val="auto"/>
    <w:pitch w:val="default"/>
    <w:sig w:usb0="00000000" w:usb1="00000000" w:usb2="00000016" w:usb3="00000000" w:csb0="0004001F" w:csb1="00000000"/>
  </w:font>
  <w:font w:name="楷体">
    <w:altName w:val="方正楷体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Liberation Serif">
    <w:panose1 w:val="02020603050405020304"/>
    <w:charset w:val="00"/>
    <w:family w:val="auto"/>
    <w:pitch w:val="default"/>
    <w:sig w:usb0="A00002AF" w:usb1="500078FB" w:usb2="00000000" w:usb3="00000000" w:csb0="6000009F" w:csb1="DFD7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8" w:lineRule="auto"/>
      <w:ind w:left="4369"/>
      <w:rPr>
        <w:rFonts w:ascii="Calibri" w:hAnsi="Calibri" w:eastAsia="Calibri" w:cs="Calibri"/>
        <w:sz w:val="18"/>
        <w:szCs w:val="18"/>
      </w:rPr>
    </w:pPr>
    <w:r>
      <w:rPr>
        <w:rFonts w:ascii="Calibri" w:hAnsi="Calibri" w:eastAsia="Calibri" w:cs="Calibri"/>
        <w:sz w:val="18"/>
        <w:szCs w:val="18"/>
      </w:rPr>
      <w:t>1</w:t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4327"/>
      <w:rPr>
        <w:rFonts w:ascii="Calibri" w:hAnsi="Calibri" w:eastAsia="Calibri" w:cs="Calibri"/>
        <w:sz w:val="18"/>
        <w:szCs w:val="18"/>
      </w:rPr>
    </w:pPr>
    <w:r>
      <w:rPr>
        <w:rFonts w:ascii="Calibri" w:hAnsi="Calibri" w:eastAsia="Calibri" w:cs="Calibri"/>
        <w:spacing w:val="-8"/>
        <w:sz w:val="18"/>
        <w:szCs w:val="18"/>
      </w:rPr>
      <w:t>10</w:t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8" w:lineRule="auto"/>
      <w:ind w:left="4324"/>
      <w:rPr>
        <w:rFonts w:ascii="Calibri" w:hAnsi="Calibri" w:eastAsia="Calibri" w:cs="Calibri"/>
        <w:sz w:val="18"/>
        <w:szCs w:val="18"/>
      </w:rPr>
    </w:pPr>
    <w:r>
      <w:rPr>
        <w:rFonts w:ascii="Calibri" w:hAnsi="Calibri" w:eastAsia="Calibri" w:cs="Calibri"/>
        <w:spacing w:val="-8"/>
        <w:sz w:val="18"/>
        <w:szCs w:val="18"/>
      </w:rPr>
      <w:t>11</w:t>
    </w: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4324"/>
      <w:rPr>
        <w:rFonts w:ascii="Calibri" w:hAnsi="Calibri" w:eastAsia="Calibri" w:cs="Calibri"/>
        <w:sz w:val="18"/>
        <w:szCs w:val="18"/>
      </w:rPr>
    </w:pPr>
    <w:r>
      <w:rPr>
        <w:rFonts w:ascii="Calibri" w:hAnsi="Calibri" w:eastAsia="Calibri" w:cs="Calibri"/>
        <w:spacing w:val="-8"/>
        <w:sz w:val="18"/>
        <w:szCs w:val="18"/>
      </w:rPr>
      <w:t>12</w:t>
    </w:r>
  </w:p>
</w:ftr>
</file>

<file path=word/footer1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4326"/>
      <w:rPr>
        <w:rFonts w:ascii="Calibri" w:hAnsi="Calibri" w:eastAsia="Calibri" w:cs="Calibri"/>
        <w:sz w:val="18"/>
        <w:szCs w:val="18"/>
      </w:rPr>
    </w:pPr>
    <w:r>
      <w:rPr>
        <w:rFonts w:ascii="Calibri" w:hAnsi="Calibri" w:eastAsia="Calibri" w:cs="Calibri"/>
        <w:spacing w:val="-8"/>
        <w:sz w:val="18"/>
        <w:szCs w:val="18"/>
      </w:rPr>
      <w:t>13</w:t>
    </w:r>
  </w:p>
</w:ftr>
</file>

<file path=word/footer1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8" w:lineRule="auto"/>
      <w:ind w:left="4324"/>
      <w:rPr>
        <w:rFonts w:ascii="Calibri" w:hAnsi="Calibri" w:eastAsia="Calibri" w:cs="Calibri"/>
        <w:sz w:val="18"/>
        <w:szCs w:val="18"/>
      </w:rPr>
    </w:pPr>
    <w:r>
      <w:rPr>
        <w:rFonts w:ascii="Calibri" w:hAnsi="Calibri" w:eastAsia="Calibri" w:cs="Calibri"/>
        <w:spacing w:val="-8"/>
        <w:sz w:val="18"/>
        <w:szCs w:val="18"/>
      </w:rPr>
      <w:t>14</w:t>
    </w:r>
  </w:p>
</w:ftr>
</file>

<file path=word/footer1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8" w:lineRule="auto"/>
      <w:ind w:left="4327"/>
      <w:rPr>
        <w:rFonts w:ascii="Calibri" w:hAnsi="Calibri" w:eastAsia="Calibri" w:cs="Calibri"/>
        <w:sz w:val="18"/>
        <w:szCs w:val="18"/>
      </w:rPr>
    </w:pPr>
    <w:r>
      <w:rPr>
        <w:rFonts w:ascii="Calibri" w:hAnsi="Calibri" w:eastAsia="Calibri" w:cs="Calibri"/>
        <w:spacing w:val="-8"/>
        <w:sz w:val="18"/>
        <w:szCs w:val="18"/>
      </w:rPr>
      <w:t>15</w:t>
    </w:r>
  </w:p>
</w:ftr>
</file>

<file path=word/footer1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4327"/>
      <w:rPr>
        <w:rFonts w:ascii="Calibri" w:hAnsi="Calibri" w:eastAsia="Calibri" w:cs="Calibri"/>
        <w:sz w:val="18"/>
        <w:szCs w:val="18"/>
      </w:rPr>
    </w:pPr>
    <w:r>
      <w:rPr>
        <w:rFonts w:ascii="Calibri" w:hAnsi="Calibri" w:eastAsia="Calibri" w:cs="Calibri"/>
        <w:spacing w:val="-8"/>
        <w:sz w:val="18"/>
        <w:szCs w:val="18"/>
      </w:rPr>
      <w:t>16</w:t>
    </w:r>
  </w:p>
</w:ftr>
</file>

<file path=word/footer1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8" w:lineRule="auto"/>
      <w:ind w:left="4326"/>
      <w:rPr>
        <w:rFonts w:ascii="Calibri" w:hAnsi="Calibri" w:eastAsia="Calibri" w:cs="Calibri"/>
        <w:sz w:val="18"/>
        <w:szCs w:val="18"/>
      </w:rPr>
    </w:pPr>
    <w:r>
      <w:rPr>
        <w:rFonts w:ascii="Calibri" w:hAnsi="Calibri" w:eastAsia="Calibri" w:cs="Calibri"/>
        <w:spacing w:val="-8"/>
        <w:sz w:val="18"/>
        <w:szCs w:val="18"/>
      </w:rPr>
      <w:t>17</w:t>
    </w:r>
  </w:p>
</w:ftr>
</file>

<file path=word/footer1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6343"/>
      <w:rPr>
        <w:rFonts w:ascii="Calibri" w:hAnsi="Calibri" w:eastAsia="Calibri" w:cs="Calibri"/>
        <w:sz w:val="18"/>
        <w:szCs w:val="18"/>
      </w:rPr>
    </w:pPr>
    <w:r>
      <w:rPr>
        <w:rFonts w:ascii="Calibri" w:hAnsi="Calibri" w:eastAsia="Calibri" w:cs="Calibri"/>
        <w:spacing w:val="-8"/>
        <w:sz w:val="18"/>
        <w:szCs w:val="18"/>
      </w:rPr>
      <w:t>18</w:t>
    </w:r>
  </w:p>
</w:ftr>
</file>

<file path=word/footer1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6425"/>
      <w:rPr>
        <w:rFonts w:ascii="Calibri" w:hAnsi="Calibri" w:eastAsia="Calibri" w:cs="Calibri"/>
        <w:sz w:val="18"/>
        <w:szCs w:val="18"/>
      </w:rPr>
    </w:pPr>
    <w:r>
      <w:rPr>
        <w:rFonts w:ascii="Calibri" w:hAnsi="Calibri" w:eastAsia="Calibri" w:cs="Calibri"/>
        <w:spacing w:val="-8"/>
        <w:sz w:val="18"/>
        <w:szCs w:val="18"/>
      </w:rPr>
      <w:t>19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4366"/>
      <w:rPr>
        <w:rFonts w:ascii="Calibri" w:hAnsi="Calibri" w:eastAsia="Calibri" w:cs="Calibri"/>
        <w:sz w:val="18"/>
        <w:szCs w:val="18"/>
      </w:rPr>
    </w:pPr>
    <w:r>
      <w:rPr>
        <w:rFonts w:ascii="Calibri" w:hAnsi="Calibri" w:eastAsia="Calibri" w:cs="Calibri"/>
        <w:sz w:val="18"/>
        <w:szCs w:val="18"/>
      </w:rPr>
      <w:t>2</w:t>
    </w:r>
  </w:p>
</w:ftr>
</file>

<file path=word/footer2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6419"/>
      <w:rPr>
        <w:rFonts w:ascii="Calibri" w:hAnsi="Calibri" w:eastAsia="Calibri" w:cs="Calibri"/>
        <w:sz w:val="18"/>
        <w:szCs w:val="18"/>
      </w:rPr>
    </w:pPr>
    <w:r>
      <w:rPr>
        <w:rFonts w:ascii="Calibri" w:hAnsi="Calibri" w:eastAsia="Calibri" w:cs="Calibri"/>
        <w:spacing w:val="-6"/>
        <w:sz w:val="18"/>
        <w:szCs w:val="18"/>
      </w:rPr>
      <w:t>20</w:t>
    </w:r>
  </w:p>
</w:ftr>
</file>

<file path=word/footer2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6419"/>
      <w:rPr>
        <w:rFonts w:ascii="Calibri" w:hAnsi="Calibri" w:eastAsia="Calibri" w:cs="Calibri"/>
        <w:sz w:val="18"/>
        <w:szCs w:val="18"/>
      </w:rPr>
    </w:pPr>
    <w:r>
      <w:rPr>
        <w:rFonts w:ascii="Calibri" w:hAnsi="Calibri" w:eastAsia="Calibri" w:cs="Calibri"/>
        <w:spacing w:val="-6"/>
        <w:sz w:val="18"/>
        <w:szCs w:val="18"/>
      </w:rPr>
      <w:t>21</w:t>
    </w:r>
  </w:p>
</w:ftr>
</file>

<file path=word/footer2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4433"/>
      <w:rPr>
        <w:rFonts w:ascii="Calibri" w:hAnsi="Calibri" w:eastAsia="Calibri" w:cs="Calibri"/>
        <w:sz w:val="18"/>
        <w:szCs w:val="18"/>
      </w:rPr>
    </w:pPr>
    <w:r>
      <w:rPr>
        <w:rFonts w:ascii="Calibri" w:hAnsi="Calibri" w:eastAsia="Calibri" w:cs="Calibri"/>
        <w:spacing w:val="-6"/>
        <w:sz w:val="18"/>
        <w:szCs w:val="18"/>
      </w:rPr>
      <w:t>22</w:t>
    </w:r>
  </w:p>
</w:ftr>
</file>

<file path=word/footer2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4437"/>
      <w:rPr>
        <w:rFonts w:ascii="Calibri" w:hAnsi="Calibri" w:eastAsia="Calibri" w:cs="Calibri"/>
        <w:sz w:val="18"/>
        <w:szCs w:val="18"/>
      </w:rPr>
    </w:pPr>
    <w:r>
      <w:rPr>
        <w:rFonts w:ascii="Calibri" w:hAnsi="Calibri" w:eastAsia="Calibri" w:cs="Calibri"/>
        <w:spacing w:val="-6"/>
        <w:sz w:val="18"/>
        <w:szCs w:val="18"/>
      </w:rPr>
      <w:t>23</w:t>
    </w:r>
  </w:p>
</w:ftr>
</file>

<file path=word/footer2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4438"/>
      <w:rPr>
        <w:rFonts w:ascii="Calibri" w:hAnsi="Calibri" w:eastAsia="Calibri" w:cs="Calibri"/>
        <w:sz w:val="18"/>
        <w:szCs w:val="18"/>
      </w:rPr>
    </w:pPr>
    <w:r>
      <w:rPr>
        <w:rFonts w:ascii="Calibri" w:hAnsi="Calibri" w:eastAsia="Calibri" w:cs="Calibri"/>
        <w:spacing w:val="-6"/>
        <w:sz w:val="18"/>
        <w:szCs w:val="18"/>
      </w:rPr>
      <w:t>24</w:t>
    </w:r>
  </w:p>
</w:ftr>
</file>

<file path=word/footer2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4437"/>
      <w:rPr>
        <w:rFonts w:ascii="Calibri" w:hAnsi="Calibri" w:eastAsia="Calibri" w:cs="Calibri"/>
        <w:sz w:val="18"/>
        <w:szCs w:val="18"/>
      </w:rPr>
    </w:pPr>
    <w:r>
      <w:rPr>
        <w:rFonts w:ascii="Calibri" w:hAnsi="Calibri" w:eastAsia="Calibri" w:cs="Calibri"/>
        <w:spacing w:val="-6"/>
        <w:sz w:val="18"/>
        <w:szCs w:val="18"/>
      </w:rPr>
      <w:t>25</w:t>
    </w:r>
  </w:p>
</w:ftr>
</file>

<file path=word/footer2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4436"/>
      <w:rPr>
        <w:rFonts w:ascii="Calibri" w:hAnsi="Calibri" w:eastAsia="Calibri" w:cs="Calibri"/>
        <w:sz w:val="18"/>
        <w:szCs w:val="18"/>
      </w:rPr>
    </w:pPr>
    <w:r>
      <w:rPr>
        <w:rFonts w:ascii="Calibri" w:hAnsi="Calibri" w:eastAsia="Calibri" w:cs="Calibri"/>
        <w:spacing w:val="-6"/>
        <w:sz w:val="18"/>
        <w:szCs w:val="18"/>
      </w:rPr>
      <w:t>26</w:t>
    </w:r>
  </w:p>
</w:ftr>
</file>

<file path=word/footer2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4648"/>
      <w:rPr>
        <w:rFonts w:hint="default" w:ascii="Calibri" w:hAnsi="Calibri" w:eastAsia="宋体" w:cs="Calibri"/>
        <w:sz w:val="18"/>
        <w:szCs w:val="18"/>
        <w:lang w:val="en-US" w:eastAsia="zh-CN"/>
      </w:rPr>
    </w:pPr>
    <w:r>
      <w:rPr>
        <w:rFonts w:hint="eastAsia" w:ascii="Calibri" w:hAnsi="Calibri" w:eastAsia="宋体" w:cs="Calibri"/>
        <w:spacing w:val="-5"/>
        <w:sz w:val="18"/>
        <w:szCs w:val="18"/>
        <w:lang w:val="en-US" w:eastAsia="zh-CN"/>
      </w:rPr>
      <w:t>27</w:t>
    </w:r>
  </w:p>
</w:ftr>
</file>

<file path=word/footer2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8" w:lineRule="auto"/>
      <w:ind w:left="4435"/>
      <w:rPr>
        <w:rFonts w:hint="default" w:ascii="Calibri" w:hAnsi="Calibri" w:eastAsia="宋体" w:cs="Calibri"/>
        <w:sz w:val="18"/>
        <w:szCs w:val="18"/>
        <w:lang w:val="en-US" w:eastAsia="zh-CN"/>
      </w:rPr>
    </w:pPr>
    <w:r>
      <w:rPr>
        <w:rFonts w:hint="eastAsia" w:ascii="Calibri" w:hAnsi="Calibri" w:eastAsia="宋体" w:cs="Calibri"/>
        <w:spacing w:val="-5"/>
        <w:sz w:val="18"/>
        <w:szCs w:val="18"/>
        <w:lang w:val="en-US" w:eastAsia="zh-CN"/>
      </w:rPr>
      <w:t>28</w:t>
    </w:r>
  </w:p>
</w:ftr>
</file>

<file path=word/footer2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4435"/>
      <w:rPr>
        <w:rFonts w:hint="default" w:ascii="Calibri" w:hAnsi="Calibri" w:eastAsia="宋体" w:cs="Calibri"/>
        <w:sz w:val="18"/>
        <w:szCs w:val="18"/>
        <w:lang w:val="en-US" w:eastAsia="zh-CN"/>
      </w:rPr>
    </w:pPr>
    <w:r>
      <w:rPr>
        <w:rFonts w:hint="eastAsia" w:ascii="Calibri" w:hAnsi="Calibri" w:eastAsia="宋体" w:cs="Calibri"/>
        <w:spacing w:val="-5"/>
        <w:sz w:val="18"/>
        <w:szCs w:val="18"/>
        <w:lang w:val="en-US" w:eastAsia="zh-CN"/>
      </w:rPr>
      <w:t>29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4364"/>
      <w:rPr>
        <w:rFonts w:ascii="Calibri" w:hAnsi="Calibri" w:eastAsia="Calibri" w:cs="Calibri"/>
        <w:sz w:val="18"/>
        <w:szCs w:val="18"/>
      </w:rPr>
    </w:pPr>
    <w:r>
      <w:rPr>
        <w:rFonts w:ascii="Calibri" w:hAnsi="Calibri" w:eastAsia="Calibri" w:cs="Calibri"/>
        <w:sz w:val="18"/>
        <w:szCs w:val="18"/>
      </w:rPr>
      <w:t>3</w:t>
    </w:r>
  </w:p>
</w:ftr>
</file>

<file path=word/footer3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4435"/>
      <w:rPr>
        <w:rFonts w:hint="default" w:ascii="Calibri" w:hAnsi="Calibri" w:eastAsia="宋体" w:cs="Calibri"/>
        <w:sz w:val="18"/>
        <w:szCs w:val="18"/>
        <w:lang w:val="en-US" w:eastAsia="zh-CN"/>
      </w:rPr>
    </w:pPr>
    <w:r>
      <w:rPr>
        <w:rFonts w:hint="eastAsia" w:ascii="Calibri" w:hAnsi="Calibri" w:eastAsia="宋体" w:cs="Calibri"/>
        <w:spacing w:val="-5"/>
        <w:sz w:val="18"/>
        <w:szCs w:val="18"/>
        <w:lang w:val="en-US" w:eastAsia="zh-CN"/>
      </w:rPr>
      <w:t>30</w:t>
    </w:r>
  </w:p>
</w:ftr>
</file>

<file path=word/footer3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8" w:lineRule="auto"/>
      <w:ind w:left="4436"/>
      <w:rPr>
        <w:rFonts w:hint="default" w:ascii="Calibri" w:hAnsi="Calibri" w:eastAsia="宋体" w:cs="Calibri"/>
        <w:sz w:val="18"/>
        <w:szCs w:val="18"/>
        <w:lang w:val="en-US" w:eastAsia="zh-CN"/>
      </w:rPr>
    </w:pPr>
    <w:r>
      <w:rPr>
        <w:rFonts w:hint="eastAsia" w:ascii="Calibri" w:hAnsi="Calibri" w:eastAsia="宋体" w:cs="Calibri"/>
        <w:spacing w:val="-5"/>
        <w:sz w:val="18"/>
        <w:szCs w:val="18"/>
        <w:lang w:val="en-US" w:eastAsia="zh-CN"/>
      </w:rPr>
      <w:t>31</w:t>
    </w:r>
  </w:p>
</w:ftr>
</file>

<file path=word/footer3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7" w:lineRule="auto"/>
      <w:ind w:left="4434"/>
      <w:rPr>
        <w:rFonts w:hint="default" w:ascii="Calibri" w:hAnsi="Calibri" w:eastAsia="宋体" w:cs="Calibri"/>
        <w:sz w:val="18"/>
        <w:szCs w:val="18"/>
        <w:lang w:val="en-US" w:eastAsia="zh-CN"/>
      </w:rPr>
    </w:pPr>
    <w:r>
      <w:rPr>
        <w:rFonts w:hint="eastAsia" w:ascii="Calibri" w:hAnsi="Calibri" w:eastAsia="宋体" w:cs="Calibri"/>
        <w:spacing w:val="-5"/>
        <w:sz w:val="18"/>
        <w:szCs w:val="18"/>
        <w:lang w:val="en-US" w:eastAsia="zh-CN"/>
      </w:rPr>
      <w:t>32</w:t>
    </w:r>
  </w:p>
</w:ftr>
</file>

<file path=word/footer3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4434"/>
      <w:rPr>
        <w:rFonts w:hint="default" w:ascii="Calibri" w:hAnsi="Calibri" w:eastAsia="宋体" w:cs="Calibri"/>
        <w:sz w:val="18"/>
        <w:szCs w:val="18"/>
        <w:lang w:val="en-US" w:eastAsia="zh-CN"/>
      </w:rPr>
    </w:pPr>
    <w:r>
      <w:rPr>
        <w:rFonts w:hint="eastAsia" w:ascii="Calibri" w:hAnsi="Calibri" w:eastAsia="宋体" w:cs="Calibri"/>
        <w:spacing w:val="-5"/>
        <w:sz w:val="18"/>
        <w:szCs w:val="18"/>
        <w:lang w:val="en-US" w:eastAsia="zh-CN"/>
      </w:rPr>
      <w:t>33</w:t>
    </w:r>
  </w:p>
</w:ftr>
</file>

<file path=word/footer3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7" w:lineRule="auto"/>
      <w:ind w:left="4435"/>
      <w:rPr>
        <w:rFonts w:hint="default" w:ascii="Calibri" w:hAnsi="Calibri" w:eastAsia="宋体" w:cs="Calibri"/>
        <w:sz w:val="18"/>
        <w:szCs w:val="18"/>
        <w:lang w:val="en-US" w:eastAsia="zh-CN"/>
      </w:rPr>
    </w:pPr>
    <w:r>
      <w:rPr>
        <w:rFonts w:hint="eastAsia" w:ascii="Calibri" w:hAnsi="Calibri" w:eastAsia="宋体" w:cs="Calibri"/>
        <w:spacing w:val="-5"/>
        <w:sz w:val="18"/>
        <w:szCs w:val="18"/>
        <w:lang w:val="en-US" w:eastAsia="zh-CN"/>
      </w:rPr>
      <w:t>34</w:t>
    </w:r>
  </w:p>
</w:ftr>
</file>

<file path=word/footer3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4328"/>
      <w:rPr>
        <w:rFonts w:hint="default" w:ascii="Calibri" w:hAnsi="Calibri" w:eastAsia="宋体" w:cs="Calibri"/>
        <w:sz w:val="18"/>
        <w:szCs w:val="18"/>
        <w:lang w:val="en-US" w:eastAsia="zh-CN"/>
      </w:rPr>
    </w:pPr>
    <w:r>
      <w:rPr>
        <w:rFonts w:hint="eastAsia" w:ascii="Calibri" w:hAnsi="Calibri" w:eastAsia="宋体" w:cs="Calibri"/>
        <w:spacing w:val="-5"/>
        <w:sz w:val="18"/>
        <w:szCs w:val="18"/>
        <w:lang w:val="en-US" w:eastAsia="zh-CN"/>
      </w:rPr>
      <w:t>35</w:t>
    </w:r>
  </w:p>
</w:ftr>
</file>

<file path=word/footer3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4319"/>
      <w:rPr>
        <w:rFonts w:hint="default" w:ascii="Calibri" w:hAnsi="Calibri" w:eastAsia="宋体" w:cs="Calibri"/>
        <w:sz w:val="18"/>
        <w:szCs w:val="18"/>
        <w:lang w:val="en-US" w:eastAsia="zh-CN"/>
      </w:rPr>
    </w:pPr>
    <w:r>
      <w:rPr>
        <w:rFonts w:hint="eastAsia" w:ascii="Calibri" w:hAnsi="Calibri" w:eastAsia="宋体" w:cs="Calibri"/>
        <w:spacing w:val="-5"/>
        <w:sz w:val="18"/>
        <w:szCs w:val="18"/>
        <w:lang w:val="en-US" w:eastAsia="zh-CN"/>
      </w:rPr>
      <w:t>36</w:t>
    </w:r>
  </w:p>
</w:ftr>
</file>

<file path=word/footer3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4315"/>
      <w:rPr>
        <w:rFonts w:hint="default" w:ascii="Calibri" w:hAnsi="Calibri" w:eastAsia="宋体" w:cs="Calibri"/>
        <w:sz w:val="18"/>
        <w:szCs w:val="18"/>
        <w:lang w:val="en-US" w:eastAsia="zh-CN"/>
      </w:rPr>
    </w:pPr>
    <w:r>
      <w:rPr>
        <w:rFonts w:hint="eastAsia" w:ascii="Calibri" w:hAnsi="Calibri" w:eastAsia="宋体" w:cs="Calibri"/>
        <w:spacing w:val="-4"/>
        <w:sz w:val="18"/>
        <w:szCs w:val="18"/>
        <w:lang w:val="en-US" w:eastAsia="zh-CN"/>
      </w:rPr>
      <w:t>37</w:t>
    </w:r>
  </w:p>
</w:ftr>
</file>

<file path=word/footer3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4306"/>
      <w:rPr>
        <w:rFonts w:hint="default" w:ascii="Calibri" w:hAnsi="Calibri" w:eastAsia="宋体" w:cs="Calibri"/>
        <w:sz w:val="18"/>
        <w:szCs w:val="18"/>
        <w:lang w:val="en-US" w:eastAsia="zh-CN"/>
      </w:rPr>
    </w:pPr>
    <w:r>
      <w:rPr>
        <w:rFonts w:hint="eastAsia" w:ascii="Calibri" w:hAnsi="Calibri" w:eastAsia="宋体" w:cs="Calibri"/>
        <w:spacing w:val="-4"/>
        <w:sz w:val="18"/>
        <w:szCs w:val="18"/>
        <w:lang w:val="en-US" w:eastAsia="zh-CN"/>
      </w:rPr>
      <w:t>38</w:t>
    </w:r>
  </w:p>
</w:ftr>
</file>

<file path=word/footer3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4203"/>
      <w:rPr>
        <w:rFonts w:hint="default" w:ascii="Calibri" w:hAnsi="Calibri" w:eastAsia="宋体" w:cs="Calibri"/>
        <w:sz w:val="18"/>
        <w:szCs w:val="18"/>
        <w:lang w:val="en-US" w:eastAsia="zh-CN"/>
      </w:rPr>
    </w:pPr>
    <w:r>
      <w:rPr>
        <w:rFonts w:hint="eastAsia" w:ascii="Calibri" w:hAnsi="Calibri" w:eastAsia="宋体" w:cs="Calibri"/>
        <w:spacing w:val="-4"/>
        <w:sz w:val="18"/>
        <w:szCs w:val="18"/>
        <w:lang w:val="en-US" w:eastAsia="zh-CN"/>
      </w:rPr>
      <w:t>39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8" w:lineRule="auto"/>
      <w:ind w:left="4367"/>
      <w:rPr>
        <w:rFonts w:ascii="Calibri" w:hAnsi="Calibri" w:eastAsia="Calibri" w:cs="Calibri"/>
        <w:sz w:val="18"/>
        <w:szCs w:val="18"/>
      </w:rPr>
    </w:pPr>
    <w:r>
      <w:rPr>
        <w:rFonts w:ascii="Calibri" w:hAnsi="Calibri" w:eastAsia="Calibri" w:cs="Calibri"/>
        <w:sz w:val="18"/>
        <w:szCs w:val="18"/>
      </w:rPr>
      <w:t>4</w:t>
    </w:r>
  </w:p>
</w:ftr>
</file>

<file path=word/footer4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4202"/>
      <w:rPr>
        <w:rFonts w:hint="default" w:ascii="Calibri" w:hAnsi="Calibri" w:eastAsia="宋体" w:cs="Calibri"/>
        <w:sz w:val="18"/>
        <w:szCs w:val="18"/>
        <w:lang w:val="en-US" w:eastAsia="zh-CN"/>
      </w:rPr>
    </w:pPr>
    <w:r>
      <w:rPr>
        <w:rFonts w:hint="eastAsia" w:ascii="Calibri" w:hAnsi="Calibri" w:eastAsia="宋体" w:cs="Calibri"/>
        <w:spacing w:val="-4"/>
        <w:sz w:val="18"/>
        <w:szCs w:val="18"/>
        <w:lang w:val="en-US" w:eastAsia="zh-CN"/>
      </w:rPr>
      <w:t>40</w:t>
    </w:r>
  </w:p>
</w:ftr>
</file>

<file path=word/footer4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4203"/>
      <w:rPr>
        <w:rFonts w:hint="default" w:ascii="Calibri" w:hAnsi="Calibri" w:eastAsia="宋体" w:cs="Calibri"/>
        <w:sz w:val="18"/>
        <w:szCs w:val="18"/>
        <w:lang w:val="en-US" w:eastAsia="zh-CN"/>
      </w:rPr>
    </w:pPr>
    <w:r>
      <w:rPr>
        <w:rFonts w:hint="eastAsia" w:ascii="Calibri" w:hAnsi="Calibri" w:eastAsia="宋体" w:cs="Calibri"/>
        <w:spacing w:val="-4"/>
        <w:sz w:val="18"/>
        <w:szCs w:val="18"/>
        <w:lang w:val="en-US" w:eastAsia="zh-CN"/>
      </w:rPr>
      <w:t>41</w:t>
    </w:r>
  </w:p>
</w:ftr>
</file>

<file path=word/footer4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4202"/>
      <w:rPr>
        <w:rFonts w:hint="default" w:ascii="Calibri" w:hAnsi="Calibri" w:eastAsia="宋体" w:cs="Calibri"/>
        <w:sz w:val="18"/>
        <w:szCs w:val="18"/>
        <w:lang w:val="en-US" w:eastAsia="zh-CN"/>
      </w:rPr>
    </w:pPr>
    <w:r>
      <w:rPr>
        <w:rFonts w:hint="eastAsia" w:ascii="Calibri" w:hAnsi="Calibri" w:eastAsia="宋体" w:cs="Calibri"/>
        <w:spacing w:val="-4"/>
        <w:sz w:val="18"/>
        <w:szCs w:val="18"/>
        <w:lang w:val="en-US" w:eastAsia="zh-CN"/>
      </w:rPr>
      <w:t>42</w:t>
    </w:r>
  </w:p>
</w:ftr>
</file>

<file path=word/footer4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4205"/>
      <w:rPr>
        <w:rFonts w:hint="default" w:ascii="Calibri" w:hAnsi="Calibri" w:eastAsia="宋体" w:cs="Calibri"/>
        <w:sz w:val="18"/>
        <w:szCs w:val="18"/>
        <w:lang w:val="en-US" w:eastAsia="zh-CN"/>
      </w:rPr>
    </w:pPr>
    <w:r>
      <w:rPr>
        <w:rFonts w:hint="eastAsia" w:ascii="Calibri" w:hAnsi="Calibri" w:eastAsia="宋体" w:cs="Calibri"/>
        <w:spacing w:val="-4"/>
        <w:sz w:val="18"/>
        <w:szCs w:val="18"/>
        <w:lang w:val="en-US" w:eastAsia="zh-CN"/>
      </w:rPr>
      <w:t>43</w:t>
    </w:r>
  </w:p>
</w:ftr>
</file>

<file path=word/footer4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4205"/>
      <w:rPr>
        <w:rFonts w:hint="default" w:ascii="Calibri" w:hAnsi="Calibri" w:eastAsia="宋体" w:cs="Calibri"/>
        <w:sz w:val="18"/>
        <w:szCs w:val="18"/>
        <w:lang w:val="en-US" w:eastAsia="zh-CN"/>
      </w:rPr>
    </w:pPr>
    <w:r>
      <w:rPr>
        <w:rFonts w:hint="eastAsia" w:ascii="Calibri" w:hAnsi="Calibri" w:eastAsia="宋体" w:cs="Calibri"/>
        <w:spacing w:val="-4"/>
        <w:sz w:val="18"/>
        <w:szCs w:val="18"/>
        <w:lang w:val="en-US" w:eastAsia="zh-CN"/>
      </w:rPr>
      <w:t>44</w:t>
    </w:r>
  </w:p>
</w:ftr>
</file>

<file path=word/footer4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4205"/>
      <w:rPr>
        <w:rFonts w:hint="default" w:ascii="Calibri" w:hAnsi="Calibri" w:eastAsia="宋体" w:cs="Calibri"/>
        <w:sz w:val="18"/>
        <w:szCs w:val="18"/>
        <w:lang w:val="en-US" w:eastAsia="zh-CN"/>
      </w:rPr>
    </w:pPr>
    <w:r>
      <w:rPr>
        <w:rFonts w:hint="eastAsia" w:ascii="Calibri" w:hAnsi="Calibri" w:eastAsia="宋体" w:cs="Calibri"/>
        <w:spacing w:val="-4"/>
        <w:sz w:val="18"/>
        <w:szCs w:val="18"/>
        <w:lang w:val="en-US" w:eastAsia="zh-CN"/>
      </w:rPr>
      <w:t>45</w:t>
    </w:r>
  </w:p>
</w:ftr>
</file>

<file path=word/footer4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4206"/>
      <w:rPr>
        <w:rFonts w:hint="default" w:ascii="Calibri" w:hAnsi="Calibri" w:eastAsia="宋体" w:cs="Calibri"/>
        <w:sz w:val="18"/>
        <w:szCs w:val="18"/>
        <w:lang w:val="en-US" w:eastAsia="zh-CN"/>
      </w:rPr>
    </w:pPr>
    <w:r>
      <w:rPr>
        <w:rFonts w:hint="eastAsia" w:ascii="Calibri" w:hAnsi="Calibri" w:eastAsia="宋体" w:cs="Calibri"/>
        <w:spacing w:val="-4"/>
        <w:sz w:val="18"/>
        <w:szCs w:val="18"/>
        <w:lang w:val="en-US" w:eastAsia="zh-CN"/>
      </w:rPr>
      <w:t>46</w:t>
    </w:r>
  </w:p>
</w:ftr>
</file>

<file path=word/footer4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4842"/>
      <w:rPr>
        <w:rFonts w:hint="default" w:ascii="Calibri" w:hAnsi="Calibri" w:eastAsia="宋体" w:cs="Calibri"/>
        <w:sz w:val="18"/>
        <w:szCs w:val="18"/>
        <w:lang w:val="en-US" w:eastAsia="zh-CN"/>
      </w:rPr>
    </w:pPr>
    <w:r>
      <w:rPr>
        <w:rFonts w:hint="eastAsia" w:ascii="Calibri" w:hAnsi="Calibri" w:eastAsia="宋体" w:cs="Calibri"/>
        <w:spacing w:val="-4"/>
        <w:sz w:val="18"/>
        <w:szCs w:val="18"/>
        <w:lang w:val="en-US" w:eastAsia="zh-CN"/>
      </w:rPr>
      <w:t>47</w:t>
    </w:r>
  </w:p>
</w:ftr>
</file>

<file path=word/footer4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4866"/>
      <w:rPr>
        <w:rFonts w:hint="default" w:ascii="Calibri" w:hAnsi="Calibri" w:eastAsia="宋体" w:cs="Calibri"/>
        <w:sz w:val="18"/>
        <w:szCs w:val="18"/>
        <w:lang w:val="en-US" w:eastAsia="zh-CN"/>
      </w:rPr>
    </w:pPr>
    <w:r>
      <w:rPr>
        <w:rFonts w:hint="eastAsia" w:ascii="Calibri" w:hAnsi="Calibri" w:eastAsia="宋体" w:cs="Calibri"/>
        <w:spacing w:val="-4"/>
        <w:sz w:val="18"/>
        <w:szCs w:val="18"/>
        <w:lang w:val="en-US" w:eastAsia="zh-CN"/>
      </w:rPr>
      <w:t>48</w:t>
    </w:r>
  </w:p>
</w:ftr>
</file>

<file path=word/footer4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4866"/>
      <w:rPr>
        <w:rFonts w:hint="default" w:ascii="Calibri" w:hAnsi="Calibri" w:eastAsia="宋体" w:cs="Calibri"/>
        <w:sz w:val="18"/>
        <w:szCs w:val="18"/>
        <w:lang w:val="en-US" w:eastAsia="zh-CN"/>
      </w:rPr>
    </w:pPr>
    <w:r>
      <w:rPr>
        <w:rFonts w:hint="eastAsia" w:ascii="Calibri" w:hAnsi="Calibri" w:eastAsia="宋体" w:cs="Calibri"/>
        <w:spacing w:val="-4"/>
        <w:sz w:val="18"/>
        <w:szCs w:val="18"/>
        <w:lang w:val="en-US" w:eastAsia="zh-CN"/>
      </w:rPr>
      <w:t>49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7" w:lineRule="auto"/>
      <w:ind w:left="4363"/>
      <w:rPr>
        <w:rFonts w:ascii="Calibri" w:hAnsi="Calibri" w:eastAsia="Calibri" w:cs="Calibri"/>
        <w:sz w:val="18"/>
        <w:szCs w:val="18"/>
      </w:rPr>
    </w:pPr>
    <w:r>
      <w:rPr>
        <w:rFonts w:ascii="Calibri" w:hAnsi="Calibri" w:eastAsia="Calibri" w:cs="Calibri"/>
        <w:sz w:val="18"/>
        <w:szCs w:val="18"/>
      </w:rPr>
      <w:t>5</w:t>
    </w:r>
  </w:p>
</w:ftr>
</file>

<file path=word/footer5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4206"/>
      <w:rPr>
        <w:rFonts w:hint="default" w:ascii="Calibri" w:hAnsi="Calibri" w:eastAsia="宋体" w:cs="Calibri"/>
        <w:sz w:val="18"/>
        <w:szCs w:val="18"/>
        <w:lang w:val="en-US" w:eastAsia="zh-CN"/>
      </w:rPr>
    </w:pPr>
    <w:r>
      <w:rPr>
        <w:rFonts w:hint="eastAsia" w:ascii="Calibri" w:hAnsi="Calibri" w:eastAsia="宋体" w:cs="Calibri"/>
        <w:spacing w:val="-4"/>
        <w:sz w:val="18"/>
        <w:szCs w:val="18"/>
        <w:lang w:val="en-US" w:eastAsia="zh-CN"/>
      </w:rPr>
      <w:t>50</w:t>
    </w:r>
  </w:p>
</w:ftr>
</file>

<file path=word/footer5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4199"/>
      <w:rPr>
        <w:rFonts w:hint="default" w:ascii="Calibri" w:hAnsi="Calibri" w:eastAsia="宋体" w:cs="Calibri"/>
        <w:sz w:val="18"/>
        <w:szCs w:val="18"/>
        <w:lang w:val="en-US" w:eastAsia="zh-CN"/>
      </w:rPr>
    </w:pPr>
    <w:r>
      <w:rPr>
        <w:rFonts w:hint="eastAsia" w:ascii="Calibri" w:hAnsi="Calibri" w:eastAsia="宋体" w:cs="Calibri"/>
        <w:spacing w:val="-4"/>
        <w:sz w:val="18"/>
        <w:szCs w:val="18"/>
        <w:lang w:val="en-US" w:eastAsia="zh-CN"/>
      </w:rPr>
      <w:t>51</w:t>
    </w:r>
  </w:p>
</w:ftr>
</file>

<file path=word/footer5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4203"/>
      <w:rPr>
        <w:rFonts w:hint="default" w:ascii="Calibri" w:hAnsi="Calibri" w:eastAsia="宋体" w:cs="Calibri"/>
        <w:sz w:val="18"/>
        <w:szCs w:val="18"/>
        <w:lang w:val="en-US" w:eastAsia="zh-CN"/>
      </w:rPr>
    </w:pPr>
    <w:r>
      <w:rPr>
        <w:rFonts w:hint="eastAsia" w:ascii="Calibri" w:hAnsi="Calibri" w:eastAsia="宋体" w:cs="Calibri"/>
        <w:spacing w:val="-4"/>
        <w:sz w:val="18"/>
        <w:szCs w:val="18"/>
        <w:lang w:val="en-US" w:eastAsia="zh-CN"/>
      </w:rPr>
      <w:t>52</w:t>
    </w:r>
  </w:p>
</w:ftr>
</file>

<file path=word/footer5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4203"/>
      <w:rPr>
        <w:rFonts w:hint="default" w:ascii="Calibri" w:hAnsi="Calibri" w:eastAsia="宋体" w:cs="Calibri"/>
        <w:sz w:val="18"/>
        <w:szCs w:val="18"/>
        <w:lang w:val="en-US" w:eastAsia="zh-CN"/>
      </w:rPr>
    </w:pPr>
    <w:r>
      <w:rPr>
        <w:rFonts w:hint="eastAsia" w:ascii="Calibri" w:hAnsi="Calibri" w:eastAsia="宋体" w:cs="Calibri"/>
        <w:spacing w:val="-4"/>
        <w:sz w:val="18"/>
        <w:szCs w:val="18"/>
        <w:lang w:val="en-US" w:eastAsia="zh-CN"/>
      </w:rPr>
      <w:t>53</w:t>
    </w:r>
  </w:p>
</w:ftr>
</file>

<file path=word/footer5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4203"/>
      <w:rPr>
        <w:rFonts w:hint="default" w:ascii="Calibri" w:hAnsi="Calibri" w:eastAsia="宋体" w:cs="Calibri"/>
        <w:sz w:val="18"/>
        <w:szCs w:val="18"/>
        <w:lang w:val="en-US" w:eastAsia="zh-CN"/>
      </w:rPr>
    </w:pPr>
    <w:r>
      <w:rPr>
        <w:rFonts w:hint="eastAsia" w:ascii="Calibri" w:hAnsi="Calibri" w:eastAsia="宋体" w:cs="Calibri"/>
        <w:sz w:val="18"/>
        <w:szCs w:val="18"/>
        <w:lang w:val="en-US" w:eastAsia="zh-CN"/>
      </w:rPr>
      <w:t>54</w:t>
    </w:r>
  </w:p>
</w:ftr>
</file>

<file path=word/footer5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4203"/>
      <w:rPr>
        <w:rFonts w:hint="default" w:ascii="Calibri" w:hAnsi="Calibri" w:eastAsia="宋体" w:cs="Calibri"/>
        <w:sz w:val="18"/>
        <w:szCs w:val="18"/>
        <w:lang w:val="en-US" w:eastAsia="zh-CN"/>
      </w:rPr>
    </w:pPr>
    <w:r>
      <w:rPr>
        <w:rFonts w:hint="eastAsia" w:ascii="Calibri" w:hAnsi="Calibri" w:eastAsia="宋体" w:cs="Calibri"/>
        <w:spacing w:val="-4"/>
        <w:sz w:val="18"/>
        <w:szCs w:val="18"/>
        <w:lang w:val="en-US" w:eastAsia="zh-CN"/>
      </w:rPr>
      <w:t>55</w:t>
    </w:r>
  </w:p>
</w:ftr>
</file>

<file path=word/footer5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4203"/>
      <w:rPr>
        <w:rFonts w:hint="default" w:ascii="Calibri" w:hAnsi="Calibri" w:eastAsia="宋体" w:cs="Calibri"/>
        <w:sz w:val="18"/>
        <w:szCs w:val="18"/>
        <w:lang w:val="en-US" w:eastAsia="zh-CN"/>
      </w:rPr>
    </w:pPr>
    <w:r>
      <w:rPr>
        <w:rFonts w:hint="eastAsia" w:ascii="Calibri" w:hAnsi="Calibri" w:eastAsia="宋体" w:cs="Calibri"/>
        <w:spacing w:val="-4"/>
        <w:sz w:val="18"/>
        <w:szCs w:val="18"/>
        <w:lang w:val="en-US" w:eastAsia="zh-CN"/>
      </w:rPr>
      <w:t>56</w:t>
    </w:r>
  </w:p>
</w:ftr>
</file>

<file path=word/footer5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4166"/>
      <w:rPr>
        <w:rFonts w:hint="default" w:ascii="Calibri" w:hAnsi="Calibri" w:eastAsia="宋体" w:cs="Calibri"/>
        <w:sz w:val="18"/>
        <w:szCs w:val="18"/>
        <w:lang w:val="en-US" w:eastAsia="zh-CN"/>
      </w:rPr>
    </w:pPr>
    <w:r>
      <w:rPr>
        <w:rFonts w:hint="eastAsia" w:ascii="Calibri" w:hAnsi="Calibri" w:eastAsia="宋体" w:cs="Calibri"/>
        <w:spacing w:val="-6"/>
        <w:sz w:val="18"/>
        <w:szCs w:val="18"/>
        <w:lang w:val="en-US" w:eastAsia="zh-CN"/>
      </w:rPr>
      <w:t>57</w:t>
    </w:r>
  </w:p>
</w:ftr>
</file>

<file path=word/footer5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4166"/>
      <w:rPr>
        <w:rFonts w:hint="default" w:ascii="Calibri" w:hAnsi="Calibri" w:eastAsia="宋体" w:cs="Calibri"/>
        <w:sz w:val="18"/>
        <w:szCs w:val="18"/>
        <w:lang w:val="en-US" w:eastAsia="zh-CN"/>
      </w:rPr>
    </w:pPr>
    <w:r>
      <w:rPr>
        <w:rFonts w:hint="eastAsia" w:ascii="Calibri" w:hAnsi="Calibri" w:eastAsia="宋体" w:cs="Calibri"/>
        <w:spacing w:val="-6"/>
        <w:sz w:val="18"/>
        <w:szCs w:val="18"/>
        <w:lang w:val="en-US" w:eastAsia="zh-CN"/>
      </w:rPr>
      <w:t>58</w:t>
    </w:r>
  </w:p>
</w:ftr>
</file>

<file path=word/footer5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4166"/>
      <w:rPr>
        <w:rFonts w:hint="default" w:ascii="Calibri" w:hAnsi="Calibri" w:eastAsia="宋体" w:cs="Calibri"/>
        <w:sz w:val="18"/>
        <w:szCs w:val="18"/>
        <w:lang w:val="en-US" w:eastAsia="zh-CN"/>
      </w:rPr>
    </w:pPr>
    <w:r>
      <w:rPr>
        <w:rFonts w:hint="eastAsia" w:ascii="Calibri" w:hAnsi="Calibri" w:eastAsia="宋体" w:cs="Calibri"/>
        <w:sz w:val="18"/>
        <w:szCs w:val="18"/>
        <w:lang w:val="en-US" w:eastAsia="zh-CN"/>
      </w:rPr>
      <w:t>59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4364"/>
      <w:rPr>
        <w:rFonts w:ascii="Calibri" w:hAnsi="Calibri" w:eastAsia="Calibri" w:cs="Calibri"/>
        <w:sz w:val="18"/>
        <w:szCs w:val="18"/>
      </w:rPr>
    </w:pPr>
    <w:r>
      <w:rPr>
        <w:rFonts w:ascii="Calibri" w:hAnsi="Calibri" w:eastAsia="Calibri" w:cs="Calibri"/>
        <w:sz w:val="18"/>
        <w:szCs w:val="18"/>
      </w:rPr>
      <w:t>6</w:t>
    </w:r>
  </w:p>
</w:ftr>
</file>

<file path=word/footer6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4166"/>
      <w:rPr>
        <w:rFonts w:hint="default" w:ascii="Calibri" w:hAnsi="Calibri" w:eastAsia="宋体" w:cs="Calibri"/>
        <w:sz w:val="18"/>
        <w:szCs w:val="18"/>
        <w:lang w:val="en-US" w:eastAsia="zh-CN"/>
      </w:rPr>
    </w:pPr>
    <w:r>
      <w:rPr>
        <w:rFonts w:hint="eastAsia" w:ascii="Calibri" w:hAnsi="Calibri" w:eastAsia="宋体" w:cs="Calibri"/>
        <w:spacing w:val="-6"/>
        <w:sz w:val="18"/>
        <w:szCs w:val="18"/>
        <w:lang w:val="en-US" w:eastAsia="zh-CN"/>
      </w:rPr>
      <w:t>60</w:t>
    </w:r>
  </w:p>
</w:ftr>
</file>

<file path=word/footer6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4186"/>
      <w:rPr>
        <w:rFonts w:hint="default" w:ascii="Calibri" w:hAnsi="Calibri" w:eastAsia="宋体" w:cs="Calibri"/>
        <w:sz w:val="18"/>
        <w:szCs w:val="18"/>
        <w:lang w:val="en-US" w:eastAsia="zh-CN"/>
      </w:rPr>
    </w:pPr>
    <w:r>
      <w:rPr>
        <w:rFonts w:hint="eastAsia" w:ascii="Calibri" w:hAnsi="Calibri" w:eastAsia="宋体" w:cs="Calibri"/>
        <w:spacing w:val="-6"/>
        <w:sz w:val="18"/>
        <w:szCs w:val="18"/>
        <w:lang w:val="en-US" w:eastAsia="zh-CN"/>
      </w:rPr>
      <w:t>61</w:t>
    </w:r>
  </w:p>
</w:ftr>
</file>

<file path=word/footer6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4165"/>
      <w:rPr>
        <w:rFonts w:hint="default" w:ascii="Calibri" w:hAnsi="Calibri" w:eastAsia="宋体" w:cs="Calibri"/>
        <w:sz w:val="18"/>
        <w:szCs w:val="18"/>
        <w:lang w:val="en-US" w:eastAsia="zh-CN"/>
      </w:rPr>
    </w:pPr>
    <w:r>
      <w:rPr>
        <w:rFonts w:hint="eastAsia" w:ascii="Calibri" w:hAnsi="Calibri" w:eastAsia="宋体" w:cs="Calibri"/>
        <w:sz w:val="18"/>
        <w:szCs w:val="18"/>
        <w:lang w:val="en-US" w:eastAsia="zh-CN"/>
      </w:rPr>
      <w:t>62</w:t>
    </w:r>
  </w:p>
</w:ftr>
</file>

<file path=word/footer6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4156"/>
      <w:rPr>
        <w:rFonts w:hint="default" w:ascii="Calibri" w:hAnsi="Calibri" w:eastAsia="宋体" w:cs="Calibri"/>
        <w:sz w:val="18"/>
        <w:szCs w:val="18"/>
        <w:lang w:val="en-US" w:eastAsia="zh-CN"/>
      </w:rPr>
    </w:pPr>
    <w:r>
      <w:rPr>
        <w:rFonts w:hint="eastAsia" w:ascii="Calibri" w:hAnsi="Calibri" w:eastAsia="宋体" w:cs="Calibri"/>
        <w:spacing w:val="-6"/>
        <w:sz w:val="18"/>
        <w:szCs w:val="18"/>
        <w:lang w:val="en-US" w:eastAsia="zh-CN"/>
      </w:rPr>
      <w:t>63</w:t>
    </w:r>
  </w:p>
</w:ftr>
</file>

<file path=word/footer6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4164"/>
      <w:rPr>
        <w:rFonts w:hint="default" w:ascii="Calibri" w:hAnsi="Calibri" w:eastAsia="宋体" w:cs="Calibri"/>
        <w:sz w:val="18"/>
        <w:szCs w:val="18"/>
        <w:lang w:val="en-US" w:eastAsia="zh-CN"/>
      </w:rPr>
    </w:pPr>
    <w:r>
      <w:rPr>
        <w:rFonts w:hint="eastAsia" w:ascii="Calibri" w:hAnsi="Calibri" w:eastAsia="宋体" w:cs="Calibri"/>
        <w:spacing w:val="-6"/>
        <w:sz w:val="18"/>
        <w:szCs w:val="18"/>
        <w:lang w:val="en-US" w:eastAsia="zh-CN"/>
      </w:rPr>
      <w:t>64</w:t>
    </w:r>
  </w:p>
</w:ftr>
</file>

<file path=word/footer6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5139"/>
      <w:rPr>
        <w:rFonts w:hint="default" w:ascii="Calibri" w:hAnsi="Calibri" w:eastAsia="宋体" w:cs="Calibri"/>
        <w:sz w:val="18"/>
        <w:szCs w:val="18"/>
        <w:lang w:val="en-US" w:eastAsia="zh-CN"/>
      </w:rPr>
    </w:pPr>
    <w:r>
      <w:rPr>
        <w:rFonts w:hint="eastAsia" w:ascii="Calibri" w:hAnsi="Calibri" w:eastAsia="宋体" w:cs="Calibri"/>
        <w:spacing w:val="-6"/>
        <w:sz w:val="18"/>
        <w:szCs w:val="18"/>
        <w:lang w:val="en-US" w:eastAsia="zh-CN"/>
      </w:rPr>
      <w:t>65</w:t>
    </w:r>
  </w:p>
</w:ftr>
</file>

<file path=word/footer6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4539"/>
      <w:rPr>
        <w:rFonts w:hint="default" w:ascii="Calibri" w:hAnsi="Calibri" w:eastAsia="宋体" w:cs="Calibri"/>
        <w:sz w:val="18"/>
        <w:szCs w:val="18"/>
        <w:lang w:val="en-US" w:eastAsia="zh-CN"/>
      </w:rPr>
    </w:pPr>
    <w:r>
      <w:rPr>
        <w:rFonts w:hint="eastAsia" w:ascii="Calibri" w:hAnsi="Calibri" w:eastAsia="宋体" w:cs="Calibri"/>
        <w:spacing w:val="-6"/>
        <w:sz w:val="18"/>
        <w:szCs w:val="18"/>
        <w:lang w:val="en-US" w:eastAsia="zh-CN"/>
      </w:rPr>
      <w:t>66</w:t>
    </w:r>
  </w:p>
</w:ftr>
</file>

<file path=word/footer6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4156"/>
      <w:rPr>
        <w:rFonts w:hint="default" w:ascii="Calibri" w:hAnsi="Calibri" w:eastAsia="宋体" w:cs="Calibri"/>
        <w:sz w:val="18"/>
        <w:szCs w:val="18"/>
        <w:lang w:val="en-US" w:eastAsia="zh-CN"/>
      </w:rPr>
    </w:pPr>
    <w:r>
      <w:rPr>
        <w:rFonts w:hint="eastAsia" w:ascii="Calibri" w:hAnsi="Calibri" w:eastAsia="宋体" w:cs="Calibri"/>
        <w:spacing w:val="-6"/>
        <w:sz w:val="18"/>
        <w:szCs w:val="18"/>
        <w:lang w:val="en-US" w:eastAsia="zh-CN"/>
      </w:rPr>
      <w:t>67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7" w:lineRule="auto"/>
      <w:ind w:left="4362"/>
      <w:rPr>
        <w:rFonts w:ascii="Calibri" w:hAnsi="Calibri" w:eastAsia="Calibri" w:cs="Calibri"/>
        <w:sz w:val="18"/>
        <w:szCs w:val="18"/>
      </w:rPr>
    </w:pPr>
    <w:r>
      <w:rPr>
        <w:rFonts w:ascii="Calibri" w:hAnsi="Calibri" w:eastAsia="Calibri" w:cs="Calibri"/>
        <w:sz w:val="18"/>
        <w:szCs w:val="18"/>
      </w:rPr>
      <w:t>7</w: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4362"/>
      <w:rPr>
        <w:rFonts w:ascii="Calibri" w:hAnsi="Calibri" w:eastAsia="Calibri" w:cs="Calibri"/>
        <w:sz w:val="18"/>
        <w:szCs w:val="18"/>
      </w:rPr>
    </w:pPr>
    <w:r>
      <w:rPr>
        <w:rFonts w:ascii="Calibri" w:hAnsi="Calibri" w:eastAsia="Calibri" w:cs="Calibri"/>
        <w:sz w:val="18"/>
        <w:szCs w:val="18"/>
      </w:rPr>
      <w:t>8</w: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4362"/>
      <w:rPr>
        <w:rFonts w:ascii="Calibri" w:hAnsi="Calibri" w:eastAsia="Calibri" w:cs="Calibri"/>
        <w:sz w:val="18"/>
        <w:szCs w:val="18"/>
      </w:rPr>
    </w:pPr>
    <w:r>
      <w:rPr>
        <w:rFonts w:ascii="Calibri" w:hAnsi="Calibri" w:eastAsia="Calibri" w:cs="Calibri"/>
        <w:sz w:val="18"/>
        <w:szCs w:val="18"/>
      </w:rPr>
      <w:t>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displayBackgroundShape w:val="true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8EA2F29"/>
    <w:rsid w:val="197B3546"/>
    <w:rsid w:val="1C992C18"/>
    <w:rsid w:val="3287EA79"/>
    <w:rsid w:val="35BF035C"/>
    <w:rsid w:val="3C55740F"/>
    <w:rsid w:val="4DFD33D1"/>
    <w:rsid w:val="5F7FAE90"/>
    <w:rsid w:val="71CF7136"/>
    <w:rsid w:val="73F43365"/>
    <w:rsid w:val="7D1472C1"/>
    <w:rsid w:val="7EE7EC75"/>
    <w:rsid w:val="7F7B2E61"/>
    <w:rsid w:val="B7FCDEFF"/>
    <w:rsid w:val="BFBDE67F"/>
    <w:rsid w:val="DDF7617B"/>
    <w:rsid w:val="EF7667B8"/>
    <w:rsid w:val="FDB320D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customStyle="1" w:styleId="7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8">
    <w:name w:val="Table Text"/>
    <w:basedOn w:val="1"/>
    <w:semiHidden/>
    <w:qFormat/>
    <w:uiPriority w:val="0"/>
    <w:rPr>
      <w:rFonts w:ascii="仿宋" w:hAnsi="仿宋" w:eastAsia="仿宋" w:cs="仿宋"/>
      <w:sz w:val="20"/>
      <w:szCs w:val="20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9" Type="http://schemas.openxmlformats.org/officeDocument/2006/relationships/image" Target="media/image27.png"/><Relationship Id="rId98" Type="http://schemas.openxmlformats.org/officeDocument/2006/relationships/image" Target="media/image26.png"/><Relationship Id="rId97" Type="http://schemas.openxmlformats.org/officeDocument/2006/relationships/image" Target="media/image25.png"/><Relationship Id="rId96" Type="http://schemas.openxmlformats.org/officeDocument/2006/relationships/image" Target="media/image24.png"/><Relationship Id="rId95" Type="http://schemas.openxmlformats.org/officeDocument/2006/relationships/image" Target="media/image23.png"/><Relationship Id="rId94" Type="http://schemas.openxmlformats.org/officeDocument/2006/relationships/image" Target="media/image22.png"/><Relationship Id="rId93" Type="http://schemas.openxmlformats.org/officeDocument/2006/relationships/image" Target="media/image21.png"/><Relationship Id="rId92" Type="http://schemas.openxmlformats.org/officeDocument/2006/relationships/image" Target="media/image20.png"/><Relationship Id="rId91" Type="http://schemas.openxmlformats.org/officeDocument/2006/relationships/image" Target="media/image19.png"/><Relationship Id="rId90" Type="http://schemas.openxmlformats.org/officeDocument/2006/relationships/image" Target="media/image18.png"/><Relationship Id="rId9" Type="http://schemas.openxmlformats.org/officeDocument/2006/relationships/footer" Target="footer5.xml"/><Relationship Id="rId89" Type="http://schemas.openxmlformats.org/officeDocument/2006/relationships/image" Target="media/image17.png"/><Relationship Id="rId88" Type="http://schemas.openxmlformats.org/officeDocument/2006/relationships/image" Target="media/image16.png"/><Relationship Id="rId87" Type="http://schemas.openxmlformats.org/officeDocument/2006/relationships/image" Target="media/image15.png"/><Relationship Id="rId86" Type="http://schemas.openxmlformats.org/officeDocument/2006/relationships/image" Target="media/image14.png"/><Relationship Id="rId85" Type="http://schemas.openxmlformats.org/officeDocument/2006/relationships/image" Target="media/image13.png"/><Relationship Id="rId84" Type="http://schemas.openxmlformats.org/officeDocument/2006/relationships/image" Target="media/image12.png"/><Relationship Id="rId83" Type="http://schemas.openxmlformats.org/officeDocument/2006/relationships/image" Target="media/image11.png"/><Relationship Id="rId82" Type="http://schemas.openxmlformats.org/officeDocument/2006/relationships/image" Target="media/image10.png"/><Relationship Id="rId81" Type="http://schemas.openxmlformats.org/officeDocument/2006/relationships/image" Target="media/image9.png"/><Relationship Id="rId80" Type="http://schemas.openxmlformats.org/officeDocument/2006/relationships/image" Target="media/image8.png"/><Relationship Id="rId8" Type="http://schemas.openxmlformats.org/officeDocument/2006/relationships/footer" Target="footer4.xml"/><Relationship Id="rId79" Type="http://schemas.openxmlformats.org/officeDocument/2006/relationships/image" Target="media/image7.png"/><Relationship Id="rId78" Type="http://schemas.openxmlformats.org/officeDocument/2006/relationships/image" Target="media/image6.png"/><Relationship Id="rId77" Type="http://schemas.openxmlformats.org/officeDocument/2006/relationships/image" Target="media/image5.png"/><Relationship Id="rId76" Type="http://schemas.openxmlformats.org/officeDocument/2006/relationships/image" Target="media/image4.png"/><Relationship Id="rId75" Type="http://schemas.openxmlformats.org/officeDocument/2006/relationships/image" Target="media/image3.png"/><Relationship Id="rId74" Type="http://schemas.openxmlformats.org/officeDocument/2006/relationships/image" Target="media/image2.png"/><Relationship Id="rId73" Type="http://schemas.openxmlformats.org/officeDocument/2006/relationships/image" Target="media/image1.png"/><Relationship Id="rId72" Type="http://schemas.openxmlformats.org/officeDocument/2006/relationships/theme" Target="theme/theme1.xml"/><Relationship Id="rId71" Type="http://schemas.openxmlformats.org/officeDocument/2006/relationships/footer" Target="footer67.xml"/><Relationship Id="rId70" Type="http://schemas.openxmlformats.org/officeDocument/2006/relationships/footer" Target="footer66.xml"/><Relationship Id="rId7" Type="http://schemas.openxmlformats.org/officeDocument/2006/relationships/footer" Target="footer3.xml"/><Relationship Id="rId69" Type="http://schemas.openxmlformats.org/officeDocument/2006/relationships/footer" Target="footer65.xml"/><Relationship Id="rId68" Type="http://schemas.openxmlformats.org/officeDocument/2006/relationships/footer" Target="footer64.xml"/><Relationship Id="rId67" Type="http://schemas.openxmlformats.org/officeDocument/2006/relationships/footer" Target="footer63.xml"/><Relationship Id="rId66" Type="http://schemas.openxmlformats.org/officeDocument/2006/relationships/footer" Target="footer62.xml"/><Relationship Id="rId65" Type="http://schemas.openxmlformats.org/officeDocument/2006/relationships/footer" Target="footer61.xml"/><Relationship Id="rId64" Type="http://schemas.openxmlformats.org/officeDocument/2006/relationships/footer" Target="footer60.xml"/><Relationship Id="rId63" Type="http://schemas.openxmlformats.org/officeDocument/2006/relationships/footer" Target="footer59.xml"/><Relationship Id="rId62" Type="http://schemas.openxmlformats.org/officeDocument/2006/relationships/footer" Target="footer58.xml"/><Relationship Id="rId61" Type="http://schemas.openxmlformats.org/officeDocument/2006/relationships/footer" Target="footer57.xml"/><Relationship Id="rId60" Type="http://schemas.openxmlformats.org/officeDocument/2006/relationships/footer" Target="footer56.xml"/><Relationship Id="rId6" Type="http://schemas.openxmlformats.org/officeDocument/2006/relationships/footer" Target="footer2.xml"/><Relationship Id="rId59" Type="http://schemas.openxmlformats.org/officeDocument/2006/relationships/footer" Target="footer55.xml"/><Relationship Id="rId58" Type="http://schemas.openxmlformats.org/officeDocument/2006/relationships/footer" Target="footer54.xml"/><Relationship Id="rId57" Type="http://schemas.openxmlformats.org/officeDocument/2006/relationships/footer" Target="footer53.xml"/><Relationship Id="rId56" Type="http://schemas.openxmlformats.org/officeDocument/2006/relationships/footer" Target="footer52.xml"/><Relationship Id="rId55" Type="http://schemas.openxmlformats.org/officeDocument/2006/relationships/footer" Target="footer51.xml"/><Relationship Id="rId54" Type="http://schemas.openxmlformats.org/officeDocument/2006/relationships/footer" Target="footer50.xml"/><Relationship Id="rId53" Type="http://schemas.openxmlformats.org/officeDocument/2006/relationships/footer" Target="footer49.xml"/><Relationship Id="rId52" Type="http://schemas.openxmlformats.org/officeDocument/2006/relationships/footer" Target="footer48.xml"/><Relationship Id="rId51" Type="http://schemas.openxmlformats.org/officeDocument/2006/relationships/footer" Target="footer47.xml"/><Relationship Id="rId50" Type="http://schemas.openxmlformats.org/officeDocument/2006/relationships/footer" Target="footer46.xml"/><Relationship Id="rId5" Type="http://schemas.openxmlformats.org/officeDocument/2006/relationships/footer" Target="footer1.xml"/><Relationship Id="rId49" Type="http://schemas.openxmlformats.org/officeDocument/2006/relationships/footer" Target="footer45.xml"/><Relationship Id="rId48" Type="http://schemas.openxmlformats.org/officeDocument/2006/relationships/footer" Target="footer44.xml"/><Relationship Id="rId47" Type="http://schemas.openxmlformats.org/officeDocument/2006/relationships/footer" Target="footer43.xml"/><Relationship Id="rId46" Type="http://schemas.openxmlformats.org/officeDocument/2006/relationships/footer" Target="footer42.xml"/><Relationship Id="rId45" Type="http://schemas.openxmlformats.org/officeDocument/2006/relationships/footer" Target="footer41.xml"/><Relationship Id="rId44" Type="http://schemas.openxmlformats.org/officeDocument/2006/relationships/footer" Target="footer40.xml"/><Relationship Id="rId43" Type="http://schemas.openxmlformats.org/officeDocument/2006/relationships/footer" Target="footer39.xml"/><Relationship Id="rId42" Type="http://schemas.openxmlformats.org/officeDocument/2006/relationships/footer" Target="footer38.xml"/><Relationship Id="rId41" Type="http://schemas.openxmlformats.org/officeDocument/2006/relationships/footer" Target="footer37.xml"/><Relationship Id="rId40" Type="http://schemas.openxmlformats.org/officeDocument/2006/relationships/footer" Target="footer36.xml"/><Relationship Id="rId4" Type="http://schemas.openxmlformats.org/officeDocument/2006/relationships/endnotes" Target="endnotes.xml"/><Relationship Id="rId39" Type="http://schemas.openxmlformats.org/officeDocument/2006/relationships/footer" Target="footer35.xml"/><Relationship Id="rId38" Type="http://schemas.openxmlformats.org/officeDocument/2006/relationships/footer" Target="footer34.xml"/><Relationship Id="rId37" Type="http://schemas.openxmlformats.org/officeDocument/2006/relationships/footer" Target="footer33.xml"/><Relationship Id="rId36" Type="http://schemas.openxmlformats.org/officeDocument/2006/relationships/footer" Target="footer32.xml"/><Relationship Id="rId35" Type="http://schemas.openxmlformats.org/officeDocument/2006/relationships/footer" Target="footer31.xml"/><Relationship Id="rId34" Type="http://schemas.openxmlformats.org/officeDocument/2006/relationships/footer" Target="footer30.xml"/><Relationship Id="rId33" Type="http://schemas.openxmlformats.org/officeDocument/2006/relationships/footer" Target="footer29.xml"/><Relationship Id="rId32" Type="http://schemas.openxmlformats.org/officeDocument/2006/relationships/footer" Target="footer28.xml"/><Relationship Id="rId31" Type="http://schemas.openxmlformats.org/officeDocument/2006/relationships/footer" Target="footer27.xml"/><Relationship Id="rId30" Type="http://schemas.openxmlformats.org/officeDocument/2006/relationships/footer" Target="footer26.xml"/><Relationship Id="rId3" Type="http://schemas.openxmlformats.org/officeDocument/2006/relationships/footnotes" Target="footnotes.xml"/><Relationship Id="rId29" Type="http://schemas.openxmlformats.org/officeDocument/2006/relationships/footer" Target="footer25.xml"/><Relationship Id="rId28" Type="http://schemas.openxmlformats.org/officeDocument/2006/relationships/footer" Target="footer24.xml"/><Relationship Id="rId27" Type="http://schemas.openxmlformats.org/officeDocument/2006/relationships/footer" Target="footer23.xml"/><Relationship Id="rId26" Type="http://schemas.openxmlformats.org/officeDocument/2006/relationships/footer" Target="footer22.xml"/><Relationship Id="rId25" Type="http://schemas.openxmlformats.org/officeDocument/2006/relationships/footer" Target="footer21.xml"/><Relationship Id="rId24" Type="http://schemas.openxmlformats.org/officeDocument/2006/relationships/footer" Target="footer20.xml"/><Relationship Id="rId23" Type="http://schemas.openxmlformats.org/officeDocument/2006/relationships/footer" Target="footer19.xml"/><Relationship Id="rId22" Type="http://schemas.openxmlformats.org/officeDocument/2006/relationships/footer" Target="footer18.xml"/><Relationship Id="rId21" Type="http://schemas.openxmlformats.org/officeDocument/2006/relationships/footer" Target="footer17.xml"/><Relationship Id="rId20" Type="http://schemas.openxmlformats.org/officeDocument/2006/relationships/footer" Target="footer16.xml"/><Relationship Id="rId2" Type="http://schemas.openxmlformats.org/officeDocument/2006/relationships/settings" Target="settings.xml"/><Relationship Id="rId19" Type="http://schemas.openxmlformats.org/officeDocument/2006/relationships/footer" Target="footer15.xml"/><Relationship Id="rId18" Type="http://schemas.openxmlformats.org/officeDocument/2006/relationships/footer" Target="footer14.xml"/><Relationship Id="rId17" Type="http://schemas.openxmlformats.org/officeDocument/2006/relationships/footer" Target="footer13.xml"/><Relationship Id="rId16" Type="http://schemas.openxmlformats.org/officeDocument/2006/relationships/footer" Target="footer12.xml"/><Relationship Id="rId155" Type="http://schemas.openxmlformats.org/officeDocument/2006/relationships/fontTable" Target="fontTable.xml"/><Relationship Id="rId154" Type="http://schemas.openxmlformats.org/officeDocument/2006/relationships/customXml" Target="../customXml/item1.xml"/><Relationship Id="rId153" Type="http://schemas.openxmlformats.org/officeDocument/2006/relationships/image" Target="media/image81.png"/><Relationship Id="rId152" Type="http://schemas.openxmlformats.org/officeDocument/2006/relationships/image" Target="media/image80.png"/><Relationship Id="rId151" Type="http://schemas.openxmlformats.org/officeDocument/2006/relationships/image" Target="media/image79.png"/><Relationship Id="rId150" Type="http://schemas.openxmlformats.org/officeDocument/2006/relationships/image" Target="media/image78.png"/><Relationship Id="rId15" Type="http://schemas.openxmlformats.org/officeDocument/2006/relationships/footer" Target="footer11.xml"/><Relationship Id="rId149" Type="http://schemas.openxmlformats.org/officeDocument/2006/relationships/image" Target="media/image77.png"/><Relationship Id="rId148" Type="http://schemas.openxmlformats.org/officeDocument/2006/relationships/image" Target="media/image76.png"/><Relationship Id="rId147" Type="http://schemas.openxmlformats.org/officeDocument/2006/relationships/image" Target="media/image75.png"/><Relationship Id="rId146" Type="http://schemas.openxmlformats.org/officeDocument/2006/relationships/image" Target="media/image74.png"/><Relationship Id="rId145" Type="http://schemas.openxmlformats.org/officeDocument/2006/relationships/image" Target="media/image73.png"/><Relationship Id="rId144" Type="http://schemas.openxmlformats.org/officeDocument/2006/relationships/image" Target="media/image72.png"/><Relationship Id="rId143" Type="http://schemas.openxmlformats.org/officeDocument/2006/relationships/image" Target="media/image71.png"/><Relationship Id="rId142" Type="http://schemas.openxmlformats.org/officeDocument/2006/relationships/image" Target="media/image70.png"/><Relationship Id="rId141" Type="http://schemas.openxmlformats.org/officeDocument/2006/relationships/image" Target="media/image69.png"/><Relationship Id="rId140" Type="http://schemas.openxmlformats.org/officeDocument/2006/relationships/image" Target="media/image68.png"/><Relationship Id="rId14" Type="http://schemas.openxmlformats.org/officeDocument/2006/relationships/footer" Target="footer10.xml"/><Relationship Id="rId139" Type="http://schemas.openxmlformats.org/officeDocument/2006/relationships/image" Target="media/image67.png"/><Relationship Id="rId138" Type="http://schemas.openxmlformats.org/officeDocument/2006/relationships/image" Target="media/image66.png"/><Relationship Id="rId137" Type="http://schemas.openxmlformats.org/officeDocument/2006/relationships/image" Target="media/image65.png"/><Relationship Id="rId136" Type="http://schemas.openxmlformats.org/officeDocument/2006/relationships/image" Target="media/image64.png"/><Relationship Id="rId135" Type="http://schemas.openxmlformats.org/officeDocument/2006/relationships/image" Target="media/image63.png"/><Relationship Id="rId134" Type="http://schemas.openxmlformats.org/officeDocument/2006/relationships/image" Target="media/image62.png"/><Relationship Id="rId133" Type="http://schemas.openxmlformats.org/officeDocument/2006/relationships/image" Target="media/image61.png"/><Relationship Id="rId132" Type="http://schemas.openxmlformats.org/officeDocument/2006/relationships/image" Target="media/image60.png"/><Relationship Id="rId131" Type="http://schemas.openxmlformats.org/officeDocument/2006/relationships/image" Target="media/image59.png"/><Relationship Id="rId130" Type="http://schemas.openxmlformats.org/officeDocument/2006/relationships/image" Target="media/image58.png"/><Relationship Id="rId13" Type="http://schemas.openxmlformats.org/officeDocument/2006/relationships/footer" Target="footer9.xml"/><Relationship Id="rId129" Type="http://schemas.openxmlformats.org/officeDocument/2006/relationships/image" Target="media/image57.png"/><Relationship Id="rId128" Type="http://schemas.openxmlformats.org/officeDocument/2006/relationships/image" Target="media/image56.png"/><Relationship Id="rId127" Type="http://schemas.openxmlformats.org/officeDocument/2006/relationships/image" Target="media/image55.png"/><Relationship Id="rId126" Type="http://schemas.openxmlformats.org/officeDocument/2006/relationships/image" Target="media/image54.png"/><Relationship Id="rId125" Type="http://schemas.openxmlformats.org/officeDocument/2006/relationships/image" Target="media/image53.png"/><Relationship Id="rId124" Type="http://schemas.openxmlformats.org/officeDocument/2006/relationships/image" Target="media/image52.png"/><Relationship Id="rId123" Type="http://schemas.openxmlformats.org/officeDocument/2006/relationships/image" Target="media/image51.png"/><Relationship Id="rId122" Type="http://schemas.openxmlformats.org/officeDocument/2006/relationships/image" Target="media/image50.png"/><Relationship Id="rId121" Type="http://schemas.openxmlformats.org/officeDocument/2006/relationships/image" Target="media/image49.png"/><Relationship Id="rId120" Type="http://schemas.openxmlformats.org/officeDocument/2006/relationships/image" Target="media/image48.png"/><Relationship Id="rId12" Type="http://schemas.openxmlformats.org/officeDocument/2006/relationships/footer" Target="footer8.xml"/><Relationship Id="rId119" Type="http://schemas.openxmlformats.org/officeDocument/2006/relationships/image" Target="media/image47.png"/><Relationship Id="rId118" Type="http://schemas.openxmlformats.org/officeDocument/2006/relationships/image" Target="media/image46.png"/><Relationship Id="rId117" Type="http://schemas.openxmlformats.org/officeDocument/2006/relationships/image" Target="media/image45.png"/><Relationship Id="rId116" Type="http://schemas.openxmlformats.org/officeDocument/2006/relationships/image" Target="media/image44.png"/><Relationship Id="rId115" Type="http://schemas.openxmlformats.org/officeDocument/2006/relationships/image" Target="media/image43.png"/><Relationship Id="rId114" Type="http://schemas.openxmlformats.org/officeDocument/2006/relationships/image" Target="media/image42.png"/><Relationship Id="rId113" Type="http://schemas.openxmlformats.org/officeDocument/2006/relationships/image" Target="media/image41.png"/><Relationship Id="rId112" Type="http://schemas.openxmlformats.org/officeDocument/2006/relationships/image" Target="media/image40.png"/><Relationship Id="rId111" Type="http://schemas.openxmlformats.org/officeDocument/2006/relationships/image" Target="media/image39.png"/><Relationship Id="rId110" Type="http://schemas.openxmlformats.org/officeDocument/2006/relationships/image" Target="media/image38.png"/><Relationship Id="rId11" Type="http://schemas.openxmlformats.org/officeDocument/2006/relationships/footer" Target="footer7.xml"/><Relationship Id="rId109" Type="http://schemas.openxmlformats.org/officeDocument/2006/relationships/image" Target="media/image37.png"/><Relationship Id="rId108" Type="http://schemas.openxmlformats.org/officeDocument/2006/relationships/image" Target="media/image36.png"/><Relationship Id="rId107" Type="http://schemas.openxmlformats.org/officeDocument/2006/relationships/image" Target="media/image35.png"/><Relationship Id="rId106" Type="http://schemas.openxmlformats.org/officeDocument/2006/relationships/image" Target="media/image34.png"/><Relationship Id="rId105" Type="http://schemas.openxmlformats.org/officeDocument/2006/relationships/image" Target="media/image33.png"/><Relationship Id="rId104" Type="http://schemas.openxmlformats.org/officeDocument/2006/relationships/image" Target="media/image32.png"/><Relationship Id="rId103" Type="http://schemas.openxmlformats.org/officeDocument/2006/relationships/image" Target="media/image31.png"/><Relationship Id="rId102" Type="http://schemas.openxmlformats.org/officeDocument/2006/relationships/image" Target="media/image30.png"/><Relationship Id="rId101" Type="http://schemas.openxmlformats.org/officeDocument/2006/relationships/image" Target="media/image29.png"/><Relationship Id="rId100" Type="http://schemas.openxmlformats.org/officeDocument/2006/relationships/image" Target="media/image28.png"/><Relationship Id="rId10" Type="http://schemas.openxmlformats.org/officeDocument/2006/relationships/footer" Target="footer6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30"/>
    <customShpInfo spid="_x0000_s1031"/>
    <customShpInfo spid="_x0000_s1029"/>
    <customShpInfo spid="_x0000_s1032"/>
    <customShpInfo spid="_x0000_s1034"/>
    <customShpInfo spid="_x0000_s1035"/>
    <customShpInfo spid="_x0000_s1033"/>
    <customShpInfo spid="_x0000_s1037"/>
    <customShpInfo spid="_x0000_s1038"/>
    <customShpInfo spid="_x0000_s1036"/>
    <customShpInfo spid="_x0000_s1040"/>
    <customShpInfo spid="_x0000_s1041"/>
    <customShpInfo spid="_x0000_s1039"/>
    <customShpInfo spid="_x0000_s1043"/>
    <customShpInfo spid="_x0000_s1044"/>
    <customShpInfo spid="_x0000_s1042"/>
    <customShpInfo spid="_x0000_s1046"/>
    <customShpInfo spid="_x0000_s1047"/>
    <customShpInfo spid="_x0000_s1045"/>
    <customShpInfo spid="_x0000_s1049"/>
    <customShpInfo spid="_x0000_s1050"/>
    <customShpInfo spid="_x0000_s1048"/>
    <customShpInfo spid="_x0000_s1052"/>
    <customShpInfo spid="_x0000_s1053"/>
    <customShpInfo spid="_x0000_s1051"/>
    <customShpInfo spid="_x0000_s1055"/>
    <customShpInfo spid="_x0000_s1056"/>
    <customShpInfo spid="_x0000_s1054"/>
    <customShpInfo spid="_x0000_s1058"/>
    <customShpInfo spid="_x0000_s1059"/>
    <customShpInfo spid="_x0000_s1057"/>
    <customShpInfo spid="_x0000_s1060"/>
    <customShpInfo spid="_x0000_s1062"/>
    <customShpInfo spid="_x0000_s1063"/>
    <customShpInfo spid="_x0000_s1061"/>
    <customShpInfo spid="_x0000_s1065"/>
    <customShpInfo spid="_x0000_s1066"/>
    <customShpInfo spid="_x0000_s1064"/>
    <customShpInfo spid="_x0000_s1068"/>
    <customShpInfo spid="_x0000_s1069"/>
    <customShpInfo spid="_x0000_s1067"/>
    <customShpInfo spid="_x0000_s1071"/>
    <customShpInfo spid="_x0000_s1072"/>
    <customShpInfo spid="_x0000_s1070"/>
    <customShpInfo spid="_x0000_s1074"/>
    <customShpInfo spid="_x0000_s1075"/>
    <customShpInfo spid="_x0000_s1073"/>
    <customShpInfo spid="_x0000_s1077"/>
    <customShpInfo spid="_x0000_s1078"/>
    <customShpInfo spid="_x0000_s1076"/>
    <customShpInfo spid="_x0000_s1080"/>
    <customShpInfo spid="_x0000_s1081"/>
    <customShpInfo spid="_x0000_s1079"/>
    <customShpInfo spid="_x0000_s1083"/>
    <customShpInfo spid="_x0000_s1084"/>
    <customShpInfo spid="_x0000_s1082"/>
    <customShpInfo spid="_x0000_s1086"/>
    <customShpInfo spid="_x0000_s1087"/>
    <customShpInfo spid="_x0000_s1085"/>
    <customShpInfo spid="_x0000_s1088"/>
    <customShpInfo spid="_x0000_s1089"/>
    <customShpInfo spid="_x0000_s1090"/>
    <customShpInfo spid="_x0000_s1091"/>
    <customShpInfo spid="_x0000_s1092"/>
    <customShpInfo spid="_x0000_s1093"/>
    <customShpInfo spid="_x0000_s1094"/>
    <customShpInfo spid="_x0000_s1095"/>
    <customShpInfo spid="_x0000_s1096"/>
    <customShpInfo spid="_x0000_s1097"/>
    <customShpInfo spid="_x0000_s1098"/>
    <customShpInfo spid="_x0000_s1099"/>
    <customShpInfo spid="_x0000_s1100"/>
    <customShpInfo spid="_x0000_s1101"/>
    <customShpInfo spid="_x0000_s1102"/>
    <customShpInfo spid="_x0000_s1103"/>
    <customShpInfo spid="_x0000_s1104"/>
    <customShpInfo spid="_x0000_s1105"/>
    <customShpInfo spid="_x0000_s1106"/>
    <customShpInfo spid="_x0000_s1107"/>
    <customShpInfo spid="_x0000_s1108"/>
    <customShpInfo spid="_x0000_s1110"/>
    <customShpInfo spid="_x0000_s1111"/>
    <customShpInfo spid="_x0000_s1109"/>
    <customShpInfo spid="_x0000_s1113"/>
    <customShpInfo spid="_x0000_s1114"/>
    <customShpInfo spid="_x0000_s1112"/>
    <customShpInfo spid="_x0000_s1115"/>
    <customShpInfo spid="_x0000_s1116"/>
    <customShpInfo spid="_x0000_s111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72</Pages>
  <Words>11423</Words>
  <Characters>11780</Characters>
  <TotalTime>84</TotalTime>
  <ScaleCrop>false</ScaleCrop>
  <LinksUpToDate>false</LinksUpToDate>
  <CharactersWithSpaces>12531</CharactersWithSpaces>
  <Application>WPS Office_11.8.2.10489_F1E327BC-269C-435d-A152-05C5408002CA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2024-01-31T21:42:00Z</dcterms:created>
  <dc:creator>刘学杰</dc:creator>
  <cp:lastModifiedBy>greatwall</cp:lastModifiedBy>
  <dcterms:modified xsi:type="dcterms:W3CDTF">2026-01-16T10:52:00Z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2025-01-24T10:43:05Z</vt:filetime>
  </property>
  <property fmtid="{D5CDD505-2E9C-101B-9397-08002B2CF9AE}" pid="4" name="KSOProductBuildVer">
    <vt:lpwstr>2052-11.8.2.10489</vt:lpwstr>
  </property>
  <property fmtid="{D5CDD505-2E9C-101B-9397-08002B2CF9AE}" pid="5" name="KSOTemplateDocerSaveRecord">
    <vt:lpwstr>eyJoZGlkIjoiZTUxZTYyY2M4ZDYyODYwNmFjYjljNmQ0NjBiMTM4OGUiLCJ1c2VySWQiOiIzNjA3MzU1NjUifQ==</vt:lpwstr>
  </property>
  <property fmtid="{D5CDD505-2E9C-101B-9397-08002B2CF9AE}" pid="6" name="ICV">
    <vt:lpwstr>0DD84D6042994A6F9EA351736698BF9C_13</vt:lpwstr>
  </property>
</Properties>
</file>