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spacing w:line="60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扶沟县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烟草制品零售点间距测量办法</w:t>
      </w:r>
    </w:p>
    <w:p>
      <w:pPr>
        <w:widowControl/>
        <w:spacing w:line="480" w:lineRule="exact"/>
        <w:ind w:firstLine="624"/>
        <w:rPr>
          <w:rFonts w:hint="eastAsia" w:ascii="仿宋" w:hAnsi="仿宋" w:eastAsia="仿宋" w:cs="仿宋"/>
          <w:kern w:val="0"/>
          <w:sz w:val="32"/>
          <w:szCs w:val="32"/>
        </w:rPr>
      </w:pP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一、申请点与参照零售点间隔距离的测量标准：</w:t>
      </w:r>
    </w:p>
    <w:p>
      <w:pPr>
        <w:widowControl/>
        <w:ind w:firstLine="622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1、两侧设有隔离护栏、护墙，花坛、花园的(且依法不可通行的)，按申请点与参照零售点之间的步行最短距离测量：</w:t>
      </w:r>
    </w:p>
    <w:p>
      <w:pPr>
        <w:widowControl/>
        <w:jc w:val="center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drawing>
          <wp:inline distT="0" distB="0" distL="0" distR="0">
            <wp:extent cx="4500245" cy="1978660"/>
            <wp:effectExtent l="0" t="0" r="14605" b="2540"/>
            <wp:docPr id="9" name="图片 11" descr="图片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1" descr="图片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00203" cy="197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2、申请点与参照零售点成直角或圆角或弧形的，应贴近墙角按依法可通行的最短距离测量：</w:t>
      </w:r>
    </w:p>
    <w:p>
      <w:pPr>
        <w:widowControl/>
        <w:jc w:val="center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drawing>
          <wp:inline distT="0" distB="0" distL="114300" distR="114300">
            <wp:extent cx="4385945" cy="2105660"/>
            <wp:effectExtent l="0" t="0" r="8255" b="2540"/>
            <wp:docPr id="16" name="图片 16" descr="QQ截图202212071658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QQ截图202212071658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85945" cy="210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3、申请点与参照零售点属前后楼房的，如有后门依法可通行的，按后门依法可通行的最短距离测量：</w:t>
      </w:r>
    </w:p>
    <w:p>
      <w:pPr>
        <w:widowControl/>
        <w:jc w:val="center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drawing>
          <wp:inline distT="0" distB="0" distL="114300" distR="114300">
            <wp:extent cx="1935480" cy="2275205"/>
            <wp:effectExtent l="0" t="0" r="7620" b="10795"/>
            <wp:docPr id="17" name="图片 17" descr="QQ截图202212071658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QQ截图2022120716584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35480" cy="227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4、申请点位置位于十字路口的，且参照零售点位于对面的，按依法可通行的最短距离测量：</w:t>
      </w:r>
    </w:p>
    <w:p>
      <w:pPr>
        <w:widowControl/>
        <w:ind w:firstLine="622"/>
        <w:jc w:val="center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drawing>
          <wp:inline distT="0" distB="0" distL="0" distR="0">
            <wp:extent cx="2861945" cy="2334895"/>
            <wp:effectExtent l="0" t="0" r="14605" b="8255"/>
            <wp:docPr id="18" name="图片 14" descr="图片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4" descr="图片1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63385" cy="2335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480" w:lineRule="exact"/>
        <w:ind w:firstLine="624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5、申请点位置位于十字路口且与参照零售点呈对角的，以最近一侧有门的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门道中心点</w:t>
      </w:r>
      <w:r>
        <w:rPr>
          <w:rFonts w:hint="eastAsia" w:ascii="仿宋" w:hAnsi="仿宋" w:eastAsia="仿宋" w:cs="仿宋"/>
          <w:kern w:val="0"/>
          <w:sz w:val="32"/>
          <w:szCs w:val="32"/>
        </w:rPr>
        <w:t>依法可通行距离测量：</w:t>
      </w:r>
    </w:p>
    <w:p>
      <w:pPr>
        <w:widowControl/>
        <w:ind w:firstLine="622"/>
        <w:jc w:val="center"/>
        <w:rPr>
          <w:rFonts w:ascii="仿宋" w:hAnsi="仿宋" w:eastAsia="仿宋" w:cs="仿宋"/>
          <w:kern w:val="0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2579370</wp:posOffset>
                </wp:positionH>
                <wp:positionV relativeFrom="paragraph">
                  <wp:posOffset>1487805</wp:posOffset>
                </wp:positionV>
                <wp:extent cx="1240155" cy="8255"/>
                <wp:effectExtent l="0" t="43180" r="4445" b="5016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3435350" y="8413750"/>
                          <a:ext cx="1240155" cy="8255"/>
                        </a:xfrm>
                        <a:prstGeom prst="straightConnector1">
                          <a:avLst/>
                        </a:prstGeom>
                        <a:ln w="12700" cmpd="sng">
                          <a:solidFill>
                            <a:srgbClr val="7030A0"/>
                          </a:solidFill>
                          <a:prstDash val="solid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03.1pt;margin-top:117.15pt;height:0.65pt;width:97.65pt;z-index:251661312;mso-width-relative:page;mso-height-relative:page;" filled="f" stroked="t" coordsize="21600,21600" o:gfxdata="UEsDBAoAAAAAAIdO4kAAAAAAAAAAAAAAAAAEAAAAZHJzL1BLAwQUAAAACACHTuJAb/33pdgAAAAL&#10;AQAADwAAAGRycy9kb3ducmV2LnhtbE2PwWrDMAyG74O9g9Fgt9VOmoaRxekhUOh13WDs5sZqYhrL&#10;IXbi7u3nnrajpI9f31/vb3ZkK87eOJKQbQQwpM5pQ72Ez4/DyyswHxRpNTpCCT/oYd88PtSq0i7S&#10;O66n0LMUQr5SEoYQpopz3w1old+4CSndLm62KqRx7rmeVUzhduS5ECW3ylD6MKgJ2wG762mxEqJf&#10;jrEw7frVXvI+fh/a61EbKZ+fMvEGLOAt/MFw10/q0CSns1tIezZKKESZJ1RCvi22wBJRimwH7Hzf&#10;7ErgTc3/d2h+AVBLAwQUAAAACACHTuJAA2oApxsCAAD4AwAADgAAAGRycy9lMm9Eb2MueG1srVNL&#10;jhMxEN0jcQfLe9KdHzOK0hmhhIEFgpGAAzhud7cl/1TlSSeX4AJIrIAVsJo9p4HhGJTdYYBhMwu8&#10;sMquqlf1nsvLs701bKcAtXcVH49KzpSTvtaurfjrV+cPTjnDKFwtjHeq4geF/Gx1/96yDws18Z03&#10;tQJGIA4Xfah4F2NYFAXKTlmBIx+UI2fjwYpIR2iLGkRP6NYUk7J8WPQe6gBeKkS63QxOfkSEuwD6&#10;ptFSbby8tMrFARWUEZEoYacD8lXutmmUjC+aBlVkpuLENOadipC9TXuxWopFCyJ0Wh5bEHdp4RYn&#10;K7SjojdQGxEFuwT9D5TVEjz6Jo6kt8VAJCtCLMblLW1ediKozIWkxnAjOv4/WPl8dwFM1xWfc+aE&#10;pQe/fnv1/c2H6y+fv72/+vH1XbI/fWTzJFUfcEEZa3cBxxOGC0i89w1Y1hgdntJMZSWIG9tXfDqb&#10;zqdzkvtQ8dPZeHpCdhZd7SOTFDCezMrxnKrLFDEhi9zFgJiQA2B8orxlyag4RhC67eLaO0ev62Go&#10;JnbPMA6JvxJSsvPn2phczzjWp2onJTUjBU1uQxNDpg3EHl3LmTAtfQkZIRNAb3Sd0hMQQrtdG2A7&#10;QYN0Uk7LR5kG9flXWKq9EdgNcdk1sLU60q8x2hLHMq3hOgptHruaxUMg5QWA74/0jSMVkt6Dwsna&#10;+vqQhc/3NBBZp+Pwpon785yzf3/Y1U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Bv/fel2AAAAAsB&#10;AAAPAAAAAAAAAAEAIAAAACIAAABkcnMvZG93bnJldi54bWxQSwECFAAUAAAACACHTuJAA2oApxsC&#10;AAD4AwAADgAAAAAAAAABACAAAAAnAQAAZHJzL2Uyb0RvYy54bWxQSwUGAAAAAAYABgBZAQAAtAUA&#10;AAAA&#10;">
                <v:fill on="f" focussize="0,0"/>
                <v:stroke weight="1pt" color="#7030A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3823970</wp:posOffset>
                </wp:positionH>
                <wp:positionV relativeFrom="paragraph">
                  <wp:posOffset>857250</wp:posOffset>
                </wp:positionV>
                <wp:extent cx="3810" cy="643255"/>
                <wp:effectExtent l="50165" t="0" r="47625" b="444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4692015" y="7854950"/>
                          <a:ext cx="3810" cy="643255"/>
                        </a:xfrm>
                        <a:prstGeom prst="straightConnector1">
                          <a:avLst/>
                        </a:prstGeom>
                        <a:ln w="12700" cmpd="sng">
                          <a:solidFill>
                            <a:srgbClr val="7030A0"/>
                          </a:solidFill>
                          <a:prstDash val="solid"/>
                          <a:tailEnd type="arrow" w="med" len="med"/>
                        </a:ln>
                      </wps:spPr>
                      <wps:style>
                        <a:lnRef idx="1">
                          <a:schemeClr val="accent5"/>
                        </a:lnRef>
                        <a:fillRef idx="0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01.1pt;margin-top:67.5pt;height:50.65pt;width:0.3pt;z-index:251660288;mso-width-relative:page;mso-height-relative:page;" filled="f" stroked="t" coordsize="21600,21600" o:gfxdata="UEsDBAoAAAAAAIdO4kAAAAAAAAAAAAAAAAAEAAAAZHJzL1BLAwQUAAAACACHTuJASrYQ3dYAAAAL&#10;AQAADwAAAGRycy9kb3ducmV2LnhtbE2PwU7DMBBE70j8g7VI3KhdByIU4vQQqVKvFCTUmxu7idV4&#10;HcVOXP6e5QTHnXmanal3Nz+y1c7RBVSw3QhgFrtgHPYKPj/2T6/AYtJo9BjQKvi2EXbN/V2tKxMy&#10;vtv1mHpGIRgrrWBIaao4j91gvY6bMFkk7xJmrxOdc8/NrDOF+5FLIUrutUP6MOjJtoPtrsfFK8hx&#10;OeRn165f7UX2+bRvrwfjlHp82Io3YMne0h8Mv/WpOjTU6RwWNJGNCkohJaFkFC80ighSaMxZgSzK&#10;AnhT8/8bmh9QSwMEFAAAAAgAh07iQN9LPzUpAgAACQQAAA4AAABkcnMvZTJvRG9jLnhtbK1TzY7T&#10;MBC+I/EOlu806X83arpCLQsHBJWAB3AdJ7HkP429TfsSvAASJ9gTcNo7TwPLYzB2ygLLZQ/kEI1n&#10;PN/M9814eX7QiuwFeGlNSYeDnBJhuK2kaUr65vXFowUlPjBTMWWNKOlReHq+evhg2blCjGxrVSWA&#10;IIjxRedK2obgiizzvBWa+YF1wmCwtqBZwCM0WQWsQ3StslGez7LOQuXAcuE9ejd9kJ4Q4T6Atq4l&#10;FxvLL7UwoUcFoVhASr6VztNV6rauBQ8v69qLQFRJkWlIfyyC9i7+s9WSFQ0w10p+aoHdp4U7nDST&#10;BoveQm1YYOQS5D9QWnKw3tZhwK3OeiJJEWQxzO9o86plTiQuKLV3t6L7/wfLX+y3QGRV0jElhmkc&#10;+M276+9vP958+fztw/WPr++j/emKjKNUnfMFZqzNFk4n77YQeR9q0KRW0j3DnUpKIDdyKOlkdobM&#10;ppQcSzpfTCdn05Po4hAIxwvjxRCHwTE8m4xH02msk/WAEdiBD0+F1SQaJfUBmGzasLbG4HAt9MXY&#10;/rkPfeKvhJhs7IVUCv2sUIZ02NponsdqDBe3xoVBUzsk701DCVMNvggeIPXvrZJVTI/ZHprdWgHZ&#10;M9yjeT7OHycW2Odf12LtDfNtfy+F+g3TMuCjUVKXdJHHr3cHJtUTU5FwdCg8A7AdjW1qUVGiBHYT&#10;rZ6XMqhLHEAvebR2tjqmSSQ/bkhS7rTNcQX/PKfs3y949RN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BKthDd1gAAAAsBAAAPAAAAAAAAAAEAIAAAACIAAABkcnMvZG93bnJldi54bWxQSwECFAAUAAAA&#10;CACHTuJA30s/NSkCAAAJBAAADgAAAAAAAAABACAAAAAlAQAAZHJzL2Uyb0RvYy54bWxQSwUGAAAA&#10;AAYABgBZAQAAwAUAAAAA&#10;">
                <v:fill on="f" focussize="0,0"/>
                <v:stroke weight="1pt" color="#7030A0 [3208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2703830</wp:posOffset>
            </wp:positionH>
            <wp:positionV relativeFrom="paragraph">
              <wp:posOffset>882650</wp:posOffset>
            </wp:positionV>
            <wp:extent cx="844550" cy="608965"/>
            <wp:effectExtent l="0" t="0" r="6350" b="635"/>
            <wp:wrapNone/>
            <wp:docPr id="2" name="图片 2" descr="QQ截图202212071636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QQ截图2022120716364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4550" cy="6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kern w:val="0"/>
          <w:sz w:val="32"/>
          <w:szCs w:val="32"/>
        </w:rPr>
        <w:drawing>
          <wp:inline distT="0" distB="0" distL="0" distR="0">
            <wp:extent cx="2694940" cy="2192020"/>
            <wp:effectExtent l="0" t="0" r="10160" b="17780"/>
            <wp:docPr id="19" name="图片 15" descr="图片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5" descr="图片10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98686" cy="2195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480" w:lineRule="exact"/>
        <w:ind w:firstLine="624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6、申请点位置位于十字路口且与参照零售点之间有红绿灯的，并必须按要求以斑马线行走的，可沿斑马线行进的最短距离测量：</w:t>
      </w:r>
    </w:p>
    <w:p>
      <w:pPr>
        <w:widowControl/>
        <w:ind w:firstLine="622"/>
        <w:jc w:val="center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drawing>
          <wp:inline distT="0" distB="0" distL="0" distR="0">
            <wp:extent cx="2981325" cy="2169160"/>
            <wp:effectExtent l="0" t="0" r="9525" b="2540"/>
            <wp:docPr id="20" name="图片 16" descr="图片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6" descr="图片9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84663" cy="2171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ind w:firstLine="632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7、</w:t>
      </w:r>
      <w:r>
        <w:rPr>
          <w:rFonts w:ascii="仿宋" w:hAnsi="仿宋" w:eastAsia="仿宋" w:cs="仿宋"/>
          <w:sz w:val="32"/>
          <w:szCs w:val="32"/>
        </w:rPr>
        <w:t>通行路径不同，测量方式不同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ascii="仿宋" w:hAnsi="仿宋" w:eastAsia="仿宋" w:cs="仿宋"/>
          <w:sz w:val="32"/>
          <w:szCs w:val="32"/>
        </w:rPr>
        <w:t>店铺有前后门同时测量前后门门道中心点的距离，并取最短的距离为间距。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ind w:left="631" w:hanging="632" w:hangingChars="200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drawing>
          <wp:inline distT="0" distB="0" distL="114300" distR="114300">
            <wp:extent cx="4551045" cy="2693670"/>
            <wp:effectExtent l="0" t="0" r="8255" b="11430"/>
            <wp:docPr id="4" name="图片 4" descr="QQ截图202212071637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QQ截图2022120716373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51045" cy="269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ind w:left="626" w:leftChars="304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8、</w:t>
      </w:r>
      <w:r>
        <w:rPr>
          <w:rFonts w:ascii="仿宋" w:hAnsi="仿宋" w:eastAsia="仿宋" w:cs="仿宋"/>
          <w:sz w:val="32"/>
          <w:szCs w:val="32"/>
        </w:rPr>
        <w:t>店铺有多扇门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ascii="仿宋" w:hAnsi="仿宋" w:eastAsia="仿宋" w:cs="仿宋"/>
          <w:sz w:val="32"/>
          <w:szCs w:val="32"/>
        </w:rPr>
        <w:t>测量多扇门中距离参照点最近的门道中心点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Arial" w:hAnsi="Arial" w:eastAsia="Arial" w:cs="Arial"/>
          <w:color w:val="191919"/>
          <w:szCs w:val="24"/>
          <w:shd w:val="clear" w:color="auto" w:fill="FFFFFF"/>
        </w:rPr>
      </w:pP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5563870" cy="2590800"/>
            <wp:effectExtent l="0" t="0" r="17780" b="0"/>
            <wp:docPr id="2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" descr="IMG_25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63870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9、店铺与参考点在道路同一侧测量方式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Arial" w:hAnsi="Arial" w:eastAsia="Arial" w:cs="Arial"/>
          <w:color w:val="191919"/>
          <w:szCs w:val="24"/>
        </w:rPr>
      </w:pP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5229225" cy="3486150"/>
            <wp:effectExtent l="0" t="0" r="9525" b="0"/>
            <wp:docPr id="2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3" descr="IMG_25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34861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Style w:val="6"/>
          <w:rFonts w:ascii="仿宋" w:hAnsi="仿宋" w:eastAsia="仿宋" w:cs="仿宋"/>
          <w:b w:val="0"/>
          <w:color w:val="191919"/>
          <w:sz w:val="32"/>
          <w:szCs w:val="32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Style w:val="6"/>
          <w:rFonts w:ascii="仿宋" w:hAnsi="仿宋" w:eastAsia="仿宋" w:cs="仿宋"/>
          <w:b w:val="0"/>
          <w:color w:val="191919"/>
          <w:sz w:val="32"/>
          <w:szCs w:val="32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</w:rPr>
      </w:pPr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10、申请点与参照点分处道路两侧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Arial" w:hAnsi="Arial" w:eastAsia="Arial" w:cs="Arial"/>
          <w:color w:val="191919"/>
          <w:szCs w:val="24"/>
        </w:rPr>
      </w:pP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5067300" cy="7535545"/>
            <wp:effectExtent l="0" t="0" r="0" b="8255"/>
            <wp:docPr id="24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" descr="IMG_25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753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Arial" w:hAnsi="Arial" w:eastAsia="Arial" w:cs="Arial"/>
          <w:color w:val="191919"/>
          <w:szCs w:val="24"/>
        </w:rPr>
      </w:pPr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11、申请点与参照点间存在隔离物</w:t>
      </w: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4838700" cy="8106410"/>
            <wp:effectExtent l="0" t="0" r="0" b="8890"/>
            <wp:docPr id="2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5" descr="IMG_26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81064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</w:rPr>
      </w:pPr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12、申请点与参照点处于S形道路（或其他特</w:t>
      </w:r>
      <w:bookmarkStart w:id="0" w:name="_GoBack"/>
      <w:bookmarkEnd w:id="0"/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殊道路情况）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hint="eastAsia" w:ascii="仿宋" w:hAnsi="仿宋" w:eastAsia="仿宋" w:cs="仿宋"/>
          <w:color w:val="191919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沿正常行人线路测量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jc w:val="center"/>
        <w:rPr>
          <w:rStyle w:val="6"/>
          <w:rFonts w:hint="eastAsia" w:ascii="Arial" w:hAnsi="Arial" w:eastAsia="宋体" w:cs="Arial"/>
          <w:bCs/>
          <w:color w:val="191919"/>
          <w:szCs w:val="24"/>
          <w:shd w:val="clear" w:color="auto" w:fill="FFFFFF"/>
          <w:lang w:eastAsia="zh-CN"/>
        </w:rPr>
      </w:pPr>
      <w:r>
        <w:rPr>
          <w:rStyle w:val="6"/>
          <w:rFonts w:hint="eastAsia" w:ascii="Arial" w:hAnsi="Arial" w:eastAsia="宋体" w:cs="Arial"/>
          <w:bCs/>
          <w:color w:val="191919"/>
          <w:szCs w:val="24"/>
          <w:shd w:val="clear" w:color="auto" w:fill="FFFFFF"/>
          <w:lang w:eastAsia="zh-CN"/>
        </w:rPr>
        <w:drawing>
          <wp:inline distT="0" distB="0" distL="114300" distR="114300">
            <wp:extent cx="4311015" cy="2152015"/>
            <wp:effectExtent l="0" t="0" r="6985" b="6985"/>
            <wp:docPr id="21" name="图片 21" descr="QQ截图202212071659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QQ截图2022120716593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11015" cy="2152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</w:rPr>
      </w:pPr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13、申请点与参照点处于综合性市场或集贸市场的零售点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Style w:val="6"/>
          <w:rFonts w:ascii="Arial" w:hAnsi="Arial" w:eastAsia="Arial" w:cs="Arial"/>
          <w:bCs/>
          <w:color w:val="191919"/>
          <w:szCs w:val="24"/>
          <w:shd w:val="clear" w:color="auto" w:fill="FFFFFF"/>
        </w:rPr>
      </w:pP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5391150" cy="3479165"/>
            <wp:effectExtent l="0" t="0" r="0" b="6985"/>
            <wp:docPr id="27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7" descr="IMG_26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391150" cy="3479179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</w:rPr>
      </w:pPr>
      <w:r>
        <w:rPr>
          <w:rStyle w:val="6"/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14、申请点与参照点处于商住楼宇内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仿宋" w:hAnsi="仿宋" w:eastAsia="仿宋" w:cs="仿宋"/>
          <w:color w:val="191919"/>
          <w:sz w:val="32"/>
          <w:szCs w:val="32"/>
        </w:rPr>
      </w:pPr>
      <w:r>
        <w:rPr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按最近可通行电梯或楼道距离测量，层高参照当地标准（例如4米）</w:t>
      </w:r>
    </w:p>
    <w:p>
      <w:pPr>
        <w:pStyle w:val="3"/>
        <w:widowControl/>
        <w:shd w:val="clear" w:color="auto" w:fill="FFFFFF"/>
        <w:spacing w:before="132" w:beforeAutospacing="0" w:after="378" w:afterAutospacing="0"/>
        <w:rPr>
          <w:rFonts w:ascii="Arial" w:hAnsi="Arial" w:eastAsia="Arial" w:cs="Arial"/>
          <w:color w:val="191919"/>
          <w:szCs w:val="24"/>
        </w:rPr>
      </w:pPr>
      <w:r>
        <w:rPr>
          <w:rFonts w:ascii="Arial" w:hAnsi="Arial" w:eastAsia="Arial" w:cs="Arial"/>
          <w:color w:val="191919"/>
          <w:szCs w:val="24"/>
          <w:shd w:val="clear" w:color="auto" w:fill="FFFFFF"/>
        </w:rPr>
        <w:drawing>
          <wp:inline distT="0" distB="0" distL="114300" distR="114300">
            <wp:extent cx="6057900" cy="2419350"/>
            <wp:effectExtent l="0" t="0" r="0" b="0"/>
            <wp:docPr id="28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8" descr="IMG_26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63839" cy="2421722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ind w:left="0"/>
        <w:jc w:val="left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处于不同楼层，层高也要加入距离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。</w:t>
      </w:r>
    </w:p>
    <w:p>
      <w:pPr>
        <w:pStyle w:val="2"/>
        <w:ind w:left="0"/>
        <w:jc w:val="center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二、其他特殊道路情况的测量，按照依法可通行的最短距离量。</w:t>
      </w:r>
    </w:p>
    <w:p>
      <w:pPr>
        <w:pStyle w:val="2"/>
        <w:ind w:left="0"/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三、测量距离时，以参照零售点通行口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门道中心点</w:t>
      </w:r>
      <w:r>
        <w:rPr>
          <w:rFonts w:hint="eastAsia" w:ascii="仿宋_GB2312" w:hAnsi="宋体" w:eastAsia="仿宋_GB2312"/>
          <w:sz w:val="32"/>
          <w:szCs w:val="32"/>
        </w:rPr>
        <w:t>为起始点，申请点通行口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门道中心点</w:t>
      </w:r>
      <w:r>
        <w:rPr>
          <w:rFonts w:hint="eastAsia" w:ascii="仿宋_GB2312" w:hAnsi="宋体" w:eastAsia="仿宋_GB2312"/>
          <w:sz w:val="32"/>
          <w:szCs w:val="32"/>
        </w:rPr>
        <w:t>为终点，按依法可通行的线路测量。如果零售点或申请点有多个通行口的，以相对于两者之间最近的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门道中心点</w:t>
      </w:r>
      <w:r>
        <w:rPr>
          <w:rFonts w:hint="eastAsia" w:ascii="仿宋_GB2312" w:hAnsi="宋体" w:eastAsia="仿宋_GB2312"/>
          <w:sz w:val="32"/>
          <w:szCs w:val="32"/>
        </w:rPr>
        <w:t>为测量点。</w:t>
      </w:r>
    </w:p>
    <w:p>
      <w:pPr>
        <w:pStyle w:val="2"/>
        <w:ind w:left="0"/>
        <w:jc w:val="center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四、本测量办法由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扶沟</w:t>
      </w:r>
      <w:r>
        <w:rPr>
          <w:rFonts w:hint="eastAsia" w:ascii="仿宋_GB2312" w:hAnsi="宋体" w:eastAsia="仿宋_GB2312"/>
          <w:sz w:val="32"/>
          <w:szCs w:val="32"/>
        </w:rPr>
        <w:t>县烟草专卖局负责解释。如遇本办法未明确测量方法的特殊情形时，其测量方法由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扶沟</w:t>
      </w:r>
      <w:r>
        <w:rPr>
          <w:rFonts w:hint="eastAsia" w:ascii="仿宋_GB2312" w:hAnsi="宋体" w:eastAsia="仿宋_GB2312"/>
          <w:sz w:val="32"/>
          <w:szCs w:val="32"/>
        </w:rPr>
        <w:t>县烟草专卖局确定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。</w:t>
      </w:r>
    </w:p>
    <w:p/>
    <w:sectPr>
      <w:pgSz w:w="11906" w:h="16838"/>
      <w:pgMar w:top="1588" w:right="1134" w:bottom="1474" w:left="1361" w:header="851" w:footer="851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AndChars" w:linePitch="626" w:charSpace="-8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zNmRjYzIyNjViMmE1MmZmZWJkYjc5MTA1Y2VlNWIifQ=="/>
  </w:docVars>
  <w:rsids>
    <w:rsidRoot w:val="00000000"/>
    <w:rsid w:val="02EE055C"/>
    <w:rsid w:val="07816D5C"/>
    <w:rsid w:val="19A253B1"/>
    <w:rsid w:val="21C20B4B"/>
    <w:rsid w:val="243E6375"/>
    <w:rsid w:val="2BBE0C12"/>
    <w:rsid w:val="2D0C0FD0"/>
    <w:rsid w:val="39DF32F5"/>
    <w:rsid w:val="3BF60D12"/>
    <w:rsid w:val="4A294735"/>
    <w:rsid w:val="618162DA"/>
    <w:rsid w:val="65930776"/>
    <w:rsid w:val="66252916"/>
    <w:rsid w:val="694804EC"/>
    <w:rsid w:val="6A6D7AAB"/>
    <w:rsid w:val="6D371876"/>
    <w:rsid w:val="768A0573"/>
    <w:rsid w:val="7A6B6D84"/>
    <w:rsid w:val="7F930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left="420"/>
    </w:pPr>
    <w:rPr>
      <w:rFonts w:eastAsia="黑体" w:cs="Times New Roman"/>
      <w:sz w:val="36"/>
      <w:szCs w:val="2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szCs w:val="22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1.xml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750</Words>
  <Characters>755</Characters>
  <Lines>0</Lines>
  <Paragraphs>0</Paragraphs>
  <TotalTime>10</TotalTime>
  <ScaleCrop>false</ScaleCrop>
  <LinksUpToDate>false</LinksUpToDate>
  <CharactersWithSpaces>767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2021-09-07T02:14:00Z</dcterms:created>
  <dc:creator>Lenovo</dc:creator>
  <cp:lastModifiedBy>吴博</cp:lastModifiedBy>
  <dcterms:modified xsi:type="dcterms:W3CDTF">2022-12-07T08:59:58Z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8839217029034233AA98E0E979D4CF6C</vt:lpwstr>
  </property>
</Properties>
</file>